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EC0E8" w14:textId="77777777" w:rsidR="00C67FEB" w:rsidRPr="00F237F6" w:rsidRDefault="00C67FEB" w:rsidP="003D222C">
      <w:pPr>
        <w:rPr>
          <w:sz w:val="22"/>
          <w:szCs w:val="22"/>
          <w:u w:val="single"/>
        </w:rPr>
      </w:pPr>
    </w:p>
    <w:p w14:paraId="38EC76C4" w14:textId="77777777" w:rsidR="00885BB9" w:rsidRPr="0092183C" w:rsidRDefault="00885BB9" w:rsidP="00885BB9">
      <w:pPr>
        <w:pStyle w:val="BEISTitle"/>
        <w:rPr>
          <w:color w:val="auto"/>
        </w:rPr>
      </w:pPr>
    </w:p>
    <w:p w14:paraId="0A34EE9B" w14:textId="77777777" w:rsidR="00885BB9" w:rsidRPr="0092183C" w:rsidRDefault="00885BB9" w:rsidP="00885BB9">
      <w:pPr>
        <w:pStyle w:val="BEISTitle"/>
        <w:rPr>
          <w:color w:val="auto"/>
        </w:rPr>
      </w:pPr>
    </w:p>
    <w:p w14:paraId="76C49B04" w14:textId="77777777" w:rsidR="00885BB9" w:rsidRPr="0092183C" w:rsidRDefault="00885BB9" w:rsidP="00885BB9">
      <w:pPr>
        <w:pStyle w:val="BEISTitle"/>
        <w:rPr>
          <w:color w:val="auto"/>
        </w:rPr>
      </w:pPr>
    </w:p>
    <w:p w14:paraId="7C7FEA78" w14:textId="77777777" w:rsidR="00885BB9" w:rsidRPr="0092183C" w:rsidRDefault="00885BB9" w:rsidP="00885BB9">
      <w:pPr>
        <w:pStyle w:val="BEISTitle"/>
        <w:rPr>
          <w:color w:val="auto"/>
        </w:rPr>
      </w:pPr>
    </w:p>
    <w:p w14:paraId="64C9A776" w14:textId="77777777" w:rsidR="00D80C6C" w:rsidRPr="0092183C" w:rsidRDefault="00D80C6C" w:rsidP="00885BB9">
      <w:pPr>
        <w:pStyle w:val="BEISTitle"/>
        <w:rPr>
          <w:color w:val="auto"/>
        </w:rPr>
      </w:pPr>
    </w:p>
    <w:p w14:paraId="511D2B42" w14:textId="202ADA3B" w:rsidR="1B3DF47A" w:rsidRPr="00694D2C" w:rsidRDefault="1B3DF47A" w:rsidP="44170CC2">
      <w:pPr>
        <w:pStyle w:val="BEISTitle"/>
        <w:rPr>
          <w:color w:val="auto"/>
        </w:rPr>
      </w:pPr>
      <w:r w:rsidRPr="0092183C">
        <w:rPr>
          <w:color w:val="auto"/>
        </w:rPr>
        <w:t xml:space="preserve">REDD for Early Movers Annual </w:t>
      </w:r>
      <w:r w:rsidR="00694D2C">
        <w:rPr>
          <w:color w:val="auto"/>
        </w:rPr>
        <w:t>R</w:t>
      </w:r>
      <w:r w:rsidRPr="00694D2C">
        <w:rPr>
          <w:color w:val="auto"/>
        </w:rPr>
        <w:t>eview 24-25</w:t>
      </w:r>
    </w:p>
    <w:p w14:paraId="624DAC73" w14:textId="3BC335B7" w:rsidR="00C67FEB" w:rsidRPr="00F237F6" w:rsidRDefault="00C67FEB">
      <w:pPr>
        <w:spacing w:after="160" w:line="259" w:lineRule="auto"/>
        <w:rPr>
          <w:sz w:val="22"/>
          <w:szCs w:val="22"/>
          <w:u w:val="single"/>
        </w:rPr>
      </w:pPr>
    </w:p>
    <w:p w14:paraId="4AF08E4A" w14:textId="20AFDEDA" w:rsidR="007D1D64" w:rsidRPr="00F237F6" w:rsidRDefault="007D1D64">
      <w:pPr>
        <w:spacing w:after="160" w:line="259" w:lineRule="auto"/>
        <w:rPr>
          <w:sz w:val="22"/>
          <w:szCs w:val="22"/>
        </w:rPr>
      </w:pPr>
    </w:p>
    <w:p w14:paraId="160505CC" w14:textId="77777777" w:rsidR="007D1D64" w:rsidRPr="00F237F6" w:rsidRDefault="007D1D64">
      <w:pPr>
        <w:spacing w:after="160" w:line="259" w:lineRule="auto"/>
        <w:rPr>
          <w:sz w:val="22"/>
          <w:szCs w:val="22"/>
        </w:rPr>
      </w:pPr>
    </w:p>
    <w:p w14:paraId="6ED798D0" w14:textId="77777777" w:rsidR="00090217" w:rsidRPr="00F237F6" w:rsidRDefault="00090217" w:rsidP="003D222C">
      <w:pPr>
        <w:rPr>
          <w:sz w:val="22"/>
          <w:szCs w:val="22"/>
          <w:u w:val="single"/>
        </w:rPr>
      </w:pPr>
    </w:p>
    <w:p w14:paraId="1F841114" w14:textId="027A752E" w:rsidR="007D1D64" w:rsidRPr="00F237F6" w:rsidRDefault="007D1D64" w:rsidP="007D1D64">
      <w:pPr>
        <w:spacing w:after="160" w:line="259" w:lineRule="auto"/>
        <w:rPr>
          <w:sz w:val="22"/>
          <w:szCs w:val="22"/>
        </w:rPr>
      </w:pPr>
    </w:p>
    <w:p w14:paraId="744BC35C" w14:textId="77777777" w:rsidR="007D1D64" w:rsidRPr="00F237F6" w:rsidRDefault="007D1D64">
      <w:pPr>
        <w:spacing w:after="160" w:line="259" w:lineRule="auto"/>
        <w:rPr>
          <w:sz w:val="22"/>
          <w:szCs w:val="22"/>
        </w:rPr>
      </w:pPr>
    </w:p>
    <w:p w14:paraId="2EEE1272" w14:textId="0FA2D180" w:rsidR="007D1D64" w:rsidRPr="00F237F6" w:rsidRDefault="007D1D64">
      <w:pPr>
        <w:spacing w:after="160" w:line="259" w:lineRule="auto"/>
        <w:rPr>
          <w:sz w:val="22"/>
          <w:szCs w:val="22"/>
        </w:rPr>
      </w:pPr>
      <w:r w:rsidRPr="00F237F6">
        <w:rPr>
          <w:sz w:val="22"/>
          <w:szCs w:val="22"/>
        </w:rPr>
        <w:br w:type="page"/>
      </w:r>
    </w:p>
    <w:p w14:paraId="1FB1C90B" w14:textId="21AF7FBD" w:rsidR="007D1D64" w:rsidRPr="00F237F6" w:rsidRDefault="007D1D64" w:rsidP="007D1D64">
      <w:pPr>
        <w:spacing w:after="160" w:line="259" w:lineRule="auto"/>
        <w:rPr>
          <w:sz w:val="22"/>
          <w:szCs w:val="22"/>
        </w:rPr>
      </w:pPr>
    </w:p>
    <w:p w14:paraId="6FC09FA9" w14:textId="77777777" w:rsidR="007D1D64" w:rsidRPr="00F237F6" w:rsidRDefault="007D1D64" w:rsidP="007D1D64">
      <w:pPr>
        <w:spacing w:after="160" w:line="259" w:lineRule="auto"/>
        <w:rPr>
          <w:sz w:val="22"/>
          <w:szCs w:val="22"/>
        </w:rPr>
      </w:pPr>
    </w:p>
    <w:p w14:paraId="40B4FF2C" w14:textId="77777777" w:rsidR="00112E33" w:rsidRPr="00F237F6" w:rsidRDefault="00112E33" w:rsidP="007D1D64">
      <w:pPr>
        <w:spacing w:after="160" w:line="259" w:lineRule="auto"/>
        <w:rPr>
          <w:sz w:val="22"/>
          <w:szCs w:val="22"/>
        </w:rPr>
      </w:pPr>
    </w:p>
    <w:p w14:paraId="01A42860" w14:textId="77777777" w:rsidR="00112E33" w:rsidRPr="00F237F6" w:rsidRDefault="00112E33" w:rsidP="007D1D64">
      <w:pPr>
        <w:spacing w:after="160" w:line="259" w:lineRule="auto"/>
        <w:rPr>
          <w:sz w:val="22"/>
          <w:szCs w:val="22"/>
        </w:rPr>
      </w:pPr>
    </w:p>
    <w:p w14:paraId="4A8FCC2A" w14:textId="77777777" w:rsidR="00112E33" w:rsidRPr="00F237F6" w:rsidRDefault="00112E33" w:rsidP="007D1D64">
      <w:pPr>
        <w:spacing w:after="160" w:line="259" w:lineRule="auto"/>
        <w:rPr>
          <w:sz w:val="22"/>
          <w:szCs w:val="22"/>
        </w:rPr>
      </w:pPr>
    </w:p>
    <w:p w14:paraId="31553A3C" w14:textId="77777777" w:rsidR="00112E33" w:rsidRPr="00F237F6" w:rsidRDefault="00112E33" w:rsidP="007D1D64">
      <w:pPr>
        <w:spacing w:after="160" w:line="259" w:lineRule="auto"/>
        <w:rPr>
          <w:sz w:val="22"/>
          <w:szCs w:val="22"/>
        </w:rPr>
      </w:pPr>
    </w:p>
    <w:p w14:paraId="1E72DB9D" w14:textId="77777777" w:rsidR="00112E33" w:rsidRPr="00F237F6" w:rsidRDefault="00112E33" w:rsidP="007D1D64">
      <w:pPr>
        <w:spacing w:after="160" w:line="259" w:lineRule="auto"/>
        <w:rPr>
          <w:sz w:val="22"/>
          <w:szCs w:val="22"/>
        </w:rPr>
      </w:pPr>
    </w:p>
    <w:p w14:paraId="716930C2" w14:textId="77777777" w:rsidR="00112E33" w:rsidRPr="00F237F6" w:rsidRDefault="00112E33" w:rsidP="007D1D64">
      <w:pPr>
        <w:spacing w:after="160" w:line="259" w:lineRule="auto"/>
        <w:rPr>
          <w:sz w:val="22"/>
          <w:szCs w:val="22"/>
        </w:rPr>
      </w:pPr>
    </w:p>
    <w:p w14:paraId="3ABDAEFF" w14:textId="77777777" w:rsidR="00112E33" w:rsidRPr="00F237F6" w:rsidRDefault="00112E33" w:rsidP="007D1D64">
      <w:pPr>
        <w:spacing w:after="160" w:line="259" w:lineRule="auto"/>
        <w:rPr>
          <w:sz w:val="22"/>
          <w:szCs w:val="22"/>
        </w:rPr>
      </w:pPr>
    </w:p>
    <w:p w14:paraId="0884299F" w14:textId="77777777" w:rsidR="00112E33" w:rsidRPr="00F237F6" w:rsidRDefault="00112E33" w:rsidP="007D1D64">
      <w:pPr>
        <w:spacing w:after="160" w:line="259" w:lineRule="auto"/>
        <w:rPr>
          <w:sz w:val="22"/>
          <w:szCs w:val="22"/>
        </w:rPr>
      </w:pPr>
    </w:p>
    <w:p w14:paraId="3BF57744" w14:textId="77777777" w:rsidR="00112E33" w:rsidRPr="00F237F6" w:rsidRDefault="00112E33" w:rsidP="007D1D64">
      <w:pPr>
        <w:spacing w:after="160" w:line="259" w:lineRule="auto"/>
        <w:rPr>
          <w:sz w:val="22"/>
          <w:szCs w:val="22"/>
        </w:rPr>
      </w:pPr>
    </w:p>
    <w:p w14:paraId="70B1D846" w14:textId="77777777" w:rsidR="00112E33" w:rsidRPr="00F237F6" w:rsidRDefault="00112E33" w:rsidP="007D1D64">
      <w:pPr>
        <w:spacing w:after="160" w:line="259" w:lineRule="auto"/>
        <w:rPr>
          <w:sz w:val="22"/>
          <w:szCs w:val="22"/>
        </w:rPr>
      </w:pPr>
    </w:p>
    <w:p w14:paraId="5C64FB7B" w14:textId="77777777" w:rsidR="00112E33" w:rsidRPr="00F237F6" w:rsidRDefault="00112E33" w:rsidP="007D1D64">
      <w:pPr>
        <w:spacing w:after="160" w:line="259" w:lineRule="auto"/>
        <w:rPr>
          <w:sz w:val="22"/>
          <w:szCs w:val="22"/>
        </w:rPr>
      </w:pPr>
    </w:p>
    <w:p w14:paraId="7997CC66" w14:textId="77777777" w:rsidR="00112E33" w:rsidRPr="00F237F6" w:rsidRDefault="00112E33" w:rsidP="007D1D64">
      <w:pPr>
        <w:spacing w:after="160" w:line="259" w:lineRule="auto"/>
        <w:rPr>
          <w:sz w:val="22"/>
          <w:szCs w:val="22"/>
        </w:rPr>
      </w:pPr>
    </w:p>
    <w:p w14:paraId="629D0223" w14:textId="77777777" w:rsidR="00112E33" w:rsidRPr="00F237F6" w:rsidRDefault="00112E33" w:rsidP="007D1D64">
      <w:pPr>
        <w:spacing w:after="160" w:line="259" w:lineRule="auto"/>
        <w:rPr>
          <w:sz w:val="22"/>
          <w:szCs w:val="22"/>
        </w:rPr>
      </w:pPr>
    </w:p>
    <w:p w14:paraId="7B71C4CA" w14:textId="77777777" w:rsidR="00112E33" w:rsidRPr="00F237F6" w:rsidRDefault="00112E33" w:rsidP="007D1D64">
      <w:pPr>
        <w:spacing w:after="160" w:line="259" w:lineRule="auto"/>
        <w:rPr>
          <w:sz w:val="22"/>
          <w:szCs w:val="22"/>
        </w:rPr>
      </w:pPr>
    </w:p>
    <w:p w14:paraId="0CB89A50" w14:textId="77777777" w:rsidR="00112E33" w:rsidRPr="00F237F6" w:rsidRDefault="00112E33" w:rsidP="007D1D64">
      <w:pPr>
        <w:spacing w:after="160" w:line="259" w:lineRule="auto"/>
        <w:rPr>
          <w:sz w:val="22"/>
          <w:szCs w:val="22"/>
        </w:rPr>
      </w:pPr>
    </w:p>
    <w:p w14:paraId="4B8E6647" w14:textId="77777777" w:rsidR="00112E33" w:rsidRPr="00F237F6" w:rsidRDefault="00112E33" w:rsidP="007D1D64">
      <w:pPr>
        <w:spacing w:after="160" w:line="259" w:lineRule="auto"/>
        <w:rPr>
          <w:sz w:val="22"/>
          <w:szCs w:val="22"/>
        </w:rPr>
      </w:pPr>
    </w:p>
    <w:p w14:paraId="7C0186E9" w14:textId="77777777" w:rsidR="00112E33" w:rsidRPr="00F237F6" w:rsidRDefault="00112E33" w:rsidP="007D1D64">
      <w:pPr>
        <w:spacing w:after="160" w:line="259" w:lineRule="auto"/>
        <w:rPr>
          <w:sz w:val="22"/>
          <w:szCs w:val="22"/>
        </w:rPr>
      </w:pPr>
    </w:p>
    <w:p w14:paraId="0E213DCA" w14:textId="77777777" w:rsidR="00112E33" w:rsidRPr="00F237F6" w:rsidRDefault="00112E33" w:rsidP="007D1D64">
      <w:pPr>
        <w:spacing w:after="160" w:line="259" w:lineRule="auto"/>
        <w:rPr>
          <w:sz w:val="22"/>
          <w:szCs w:val="22"/>
        </w:rPr>
      </w:pPr>
    </w:p>
    <w:p w14:paraId="7F45EBE4" w14:textId="77777777" w:rsidR="00112E33" w:rsidRPr="00F237F6" w:rsidRDefault="00112E33" w:rsidP="007D1D64">
      <w:pPr>
        <w:spacing w:after="160" w:line="259" w:lineRule="auto"/>
        <w:rPr>
          <w:sz w:val="22"/>
          <w:szCs w:val="22"/>
        </w:rPr>
      </w:pPr>
    </w:p>
    <w:p w14:paraId="5F38EC95" w14:textId="77777777" w:rsidR="00112E33" w:rsidRPr="00F237F6" w:rsidRDefault="00112E33" w:rsidP="007D1D64">
      <w:pPr>
        <w:spacing w:after="160" w:line="259" w:lineRule="auto"/>
        <w:rPr>
          <w:sz w:val="22"/>
          <w:szCs w:val="22"/>
        </w:rPr>
      </w:pPr>
    </w:p>
    <w:p w14:paraId="0FDC2684" w14:textId="77777777" w:rsidR="00112E33" w:rsidRPr="00F237F6" w:rsidRDefault="00112E33" w:rsidP="007D1D64">
      <w:pPr>
        <w:spacing w:after="160" w:line="259" w:lineRule="auto"/>
        <w:rPr>
          <w:sz w:val="22"/>
          <w:szCs w:val="22"/>
        </w:rPr>
      </w:pPr>
    </w:p>
    <w:p w14:paraId="1E5D0624" w14:textId="77777777" w:rsidR="00112E33" w:rsidRPr="00F237F6" w:rsidRDefault="00112E33" w:rsidP="007D1D64">
      <w:pPr>
        <w:spacing w:after="160" w:line="259" w:lineRule="auto"/>
        <w:rPr>
          <w:sz w:val="22"/>
          <w:szCs w:val="22"/>
        </w:rPr>
      </w:pPr>
    </w:p>
    <w:p w14:paraId="59AFB796" w14:textId="6367C0D1" w:rsidR="00112E33" w:rsidRPr="00F237F6" w:rsidRDefault="00112E33" w:rsidP="007D1D64">
      <w:pPr>
        <w:spacing w:after="160" w:line="259" w:lineRule="auto"/>
        <w:rPr>
          <w:sz w:val="22"/>
          <w:szCs w:val="22"/>
        </w:rPr>
      </w:pPr>
      <w:r w:rsidRPr="00F237F6">
        <w:rPr>
          <w:noProof/>
        </w:rPr>
        <w:drawing>
          <wp:inline distT="0" distB="0" distL="0" distR="0" wp14:anchorId="6721D763" wp14:editId="1850EFF9">
            <wp:extent cx="792480" cy="323215"/>
            <wp:effectExtent l="0" t="0" r="7620" b="635"/>
            <wp:docPr id="12" name="Picture 12" descr="Logo - Open Government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480" cy="323215"/>
                    </a:xfrm>
                    <a:prstGeom prst="rect">
                      <a:avLst/>
                    </a:prstGeom>
                    <a:noFill/>
                  </pic:spPr>
                </pic:pic>
              </a:graphicData>
            </a:graphic>
          </wp:inline>
        </w:drawing>
      </w:r>
    </w:p>
    <w:p w14:paraId="4BBA0357" w14:textId="10DFFBC9" w:rsidR="007D1D64" w:rsidRPr="00F237F6" w:rsidRDefault="007D1D64" w:rsidP="007D1D64">
      <w:pPr>
        <w:spacing w:after="160" w:line="259" w:lineRule="auto"/>
        <w:rPr>
          <w:sz w:val="22"/>
          <w:szCs w:val="22"/>
        </w:rPr>
      </w:pPr>
      <w:r w:rsidRPr="00F237F6">
        <w:rPr>
          <w:sz w:val="22"/>
          <w:szCs w:val="22"/>
        </w:rPr>
        <w:t>© Crown copyright 20</w:t>
      </w:r>
      <w:r w:rsidR="002943B0">
        <w:rPr>
          <w:sz w:val="22"/>
          <w:szCs w:val="22"/>
        </w:rPr>
        <w:t>26</w:t>
      </w:r>
    </w:p>
    <w:p w14:paraId="3A1EFEA4" w14:textId="779BDFEB" w:rsidR="007D1D64" w:rsidRPr="00F237F6" w:rsidRDefault="007D1D64" w:rsidP="007D1D64">
      <w:pPr>
        <w:spacing w:after="160" w:line="259" w:lineRule="auto"/>
        <w:rPr>
          <w:sz w:val="22"/>
          <w:szCs w:val="22"/>
        </w:rPr>
      </w:pPr>
      <w:r w:rsidRPr="00F237F6">
        <w:rPr>
          <w:sz w:val="22"/>
          <w:szCs w:val="22"/>
        </w:rPr>
        <w:t xml:space="preserve">This publication is licensed under the terms of the Open Government Licence v3.0 except where otherwise stated. To view this licence, visit </w:t>
      </w:r>
      <w:hyperlink r:id="rId13" w:history="1">
        <w:r w:rsidRPr="00694D2C">
          <w:rPr>
            <w:rStyle w:val="Hyperlink"/>
            <w:color w:val="auto"/>
            <w:sz w:val="22"/>
            <w:szCs w:val="22"/>
          </w:rPr>
          <w:t>nationalarchives.gov.uk/doc/open-government-licence/version/3</w:t>
        </w:r>
      </w:hyperlink>
      <w:r w:rsidRPr="00F237F6">
        <w:rPr>
          <w:sz w:val="22"/>
          <w:szCs w:val="22"/>
        </w:rPr>
        <w:t xml:space="preserve"> or write to the Information Policy Team, The National Archives, Kew, London TW9 4DU, or email: </w:t>
      </w:r>
      <w:hyperlink r:id="rId14" w:history="1">
        <w:r w:rsidR="009E1EAF" w:rsidRPr="00694D2C">
          <w:rPr>
            <w:rStyle w:val="Hyperlink"/>
            <w:color w:val="auto"/>
            <w:sz w:val="22"/>
            <w:szCs w:val="22"/>
          </w:rPr>
          <w:t>psi@nationalarchives.gsi.gov.uk</w:t>
        </w:r>
      </w:hyperlink>
      <w:r w:rsidRPr="00F237F6">
        <w:rPr>
          <w:sz w:val="22"/>
          <w:szCs w:val="22"/>
        </w:rPr>
        <w:t>.</w:t>
      </w:r>
      <w:r w:rsidR="009E1EAF" w:rsidRPr="00F237F6">
        <w:rPr>
          <w:sz w:val="22"/>
          <w:szCs w:val="22"/>
        </w:rPr>
        <w:t xml:space="preserve"> </w:t>
      </w:r>
    </w:p>
    <w:p w14:paraId="521BB1D8" w14:textId="77777777" w:rsidR="007D1D64" w:rsidRPr="00F237F6" w:rsidRDefault="007D1D64" w:rsidP="007D1D64">
      <w:pPr>
        <w:spacing w:after="160" w:line="259" w:lineRule="auto"/>
        <w:rPr>
          <w:sz w:val="22"/>
          <w:szCs w:val="22"/>
        </w:rPr>
      </w:pPr>
      <w:r w:rsidRPr="00F237F6">
        <w:rPr>
          <w:sz w:val="22"/>
          <w:szCs w:val="22"/>
        </w:rPr>
        <w:t>Where we have identified any third-party copyright information you will need to obtain permission from the copyright holders concerned.</w:t>
      </w:r>
    </w:p>
    <w:p w14:paraId="0B828443" w14:textId="77777777" w:rsidR="007D1D64" w:rsidRPr="00F237F6" w:rsidRDefault="007D1D64" w:rsidP="007D1D64">
      <w:pPr>
        <w:spacing w:after="160" w:line="259" w:lineRule="auto"/>
        <w:rPr>
          <w:sz w:val="22"/>
          <w:szCs w:val="22"/>
        </w:rPr>
      </w:pPr>
      <w:r w:rsidRPr="00F237F6">
        <w:rPr>
          <w:sz w:val="22"/>
          <w:szCs w:val="22"/>
        </w:rPr>
        <w:t xml:space="preserve">Any enquiries regarding this publication should be sent to us at: </w:t>
      </w:r>
    </w:p>
    <w:p w14:paraId="5F0B07D2" w14:textId="0E9D6D15" w:rsidR="007D1D64" w:rsidRPr="00F237F6" w:rsidRDefault="00A62D44">
      <w:pPr>
        <w:spacing w:after="160" w:line="259" w:lineRule="auto"/>
        <w:rPr>
          <w:sz w:val="22"/>
          <w:szCs w:val="22"/>
        </w:rPr>
      </w:pPr>
      <w:hyperlink r:id="rId15" w:history="1">
        <w:r w:rsidRPr="00694D2C">
          <w:rPr>
            <w:rStyle w:val="Hyperlink"/>
            <w:color w:val="auto"/>
            <w:sz w:val="22"/>
            <w:szCs w:val="22"/>
          </w:rPr>
          <w:t>ODA-Transparency@beis.gov.uk</w:t>
        </w:r>
      </w:hyperlink>
      <w:r w:rsidRPr="00F237F6">
        <w:rPr>
          <w:sz w:val="22"/>
          <w:szCs w:val="22"/>
        </w:rPr>
        <w:t xml:space="preserve"> </w:t>
      </w:r>
      <w:r w:rsidR="007D1D64" w:rsidRPr="00F237F6">
        <w:rPr>
          <w:sz w:val="22"/>
          <w:szCs w:val="22"/>
        </w:rPr>
        <w:br w:type="page"/>
      </w:r>
    </w:p>
    <w:sdt>
      <w:sdtPr>
        <w:rPr>
          <w:rFonts w:ascii="Arial" w:eastAsia="Times New Roman" w:hAnsi="Arial" w:cs="Times New Roman"/>
          <w:color w:val="auto"/>
          <w:sz w:val="24"/>
          <w:szCs w:val="24"/>
          <w:lang w:val="en-GB"/>
        </w:rPr>
        <w:id w:val="744424984"/>
        <w:docPartObj>
          <w:docPartGallery w:val="Table of Contents"/>
          <w:docPartUnique/>
        </w:docPartObj>
      </w:sdtPr>
      <w:sdtEndPr/>
      <w:sdtContent>
        <w:p w14:paraId="52C8021F" w14:textId="7479CA6B" w:rsidR="001B14BA" w:rsidRPr="00694D2C" w:rsidRDefault="001B14BA">
          <w:pPr>
            <w:pStyle w:val="TOCHeading"/>
            <w:rPr>
              <w:rFonts w:ascii="Arial" w:hAnsi="Arial" w:cs="Arial"/>
              <w:color w:val="auto"/>
              <w:sz w:val="76"/>
              <w:szCs w:val="76"/>
            </w:rPr>
          </w:pPr>
          <w:r w:rsidRPr="00694D2C">
            <w:rPr>
              <w:rFonts w:ascii="Arial" w:hAnsi="Arial" w:cs="Arial"/>
              <w:color w:val="auto"/>
              <w:sz w:val="76"/>
              <w:szCs w:val="76"/>
            </w:rPr>
            <w:t>Contents</w:t>
          </w:r>
        </w:p>
        <w:p w14:paraId="7F576620" w14:textId="77777777" w:rsidR="0030176F" w:rsidRPr="00F237F6" w:rsidRDefault="0030176F" w:rsidP="0030176F">
          <w:pPr>
            <w:rPr>
              <w:lang w:val="en-US"/>
            </w:rPr>
          </w:pPr>
        </w:p>
        <w:p w14:paraId="4A531AFB" w14:textId="7964F4C0" w:rsidR="159F08A2" w:rsidRPr="00F237F6" w:rsidRDefault="159F08A2" w:rsidP="159F08A2">
          <w:pPr>
            <w:pStyle w:val="TOC1"/>
            <w:tabs>
              <w:tab w:val="right" w:leader="dot" w:pos="9016"/>
            </w:tabs>
            <w:rPr>
              <w:rFonts w:cs="Arial"/>
              <w:b/>
              <w:bCs/>
              <w:noProof/>
              <w:lang w:eastAsia="en-GB"/>
            </w:rPr>
          </w:pPr>
        </w:p>
        <w:p w14:paraId="067B5835" w14:textId="7EB08B3A" w:rsidR="00DB4AAF" w:rsidRPr="00694D2C" w:rsidRDefault="527A8EFF" w:rsidP="527A8EFF">
          <w:pPr>
            <w:pStyle w:val="TOC1"/>
            <w:tabs>
              <w:tab w:val="right" w:leader="dot" w:pos="9015"/>
            </w:tabs>
            <w:rPr>
              <w:rStyle w:val="Hyperlink"/>
              <w:noProof/>
              <w:color w:val="auto"/>
              <w:kern w:val="2"/>
              <w:lang w:eastAsia="en-GB"/>
              <w14:ligatures w14:val="standardContextual"/>
            </w:rPr>
          </w:pPr>
          <w:r w:rsidRPr="00F237F6">
            <w:fldChar w:fldCharType="begin"/>
          </w:r>
          <w:r w:rsidR="00023069" w:rsidRPr="00F237F6">
            <w:instrText>TOC \o "1-3" \z \u \h</w:instrText>
          </w:r>
          <w:r w:rsidRPr="00F237F6">
            <w:fldChar w:fldCharType="separate"/>
          </w:r>
          <w:hyperlink w:anchor="_Toc19251207">
            <w:r w:rsidR="17B55855" w:rsidRPr="00694D2C">
              <w:rPr>
                <w:rStyle w:val="Hyperlink"/>
                <w:color w:val="auto"/>
              </w:rPr>
              <w:t>Section A: Summary and overview</w:t>
            </w:r>
            <w:r w:rsidR="00023069" w:rsidRPr="00F237F6">
              <w:tab/>
            </w:r>
            <w:r w:rsidR="00023069" w:rsidRPr="00F237F6">
              <w:fldChar w:fldCharType="begin"/>
            </w:r>
            <w:r w:rsidR="00023069" w:rsidRPr="00F237F6">
              <w:instrText>PAGEREF _Toc19251207 \h</w:instrText>
            </w:r>
            <w:r w:rsidR="00023069" w:rsidRPr="00F237F6">
              <w:fldChar w:fldCharType="separate"/>
            </w:r>
            <w:r w:rsidR="17B55855" w:rsidRPr="00694D2C">
              <w:rPr>
                <w:rStyle w:val="Hyperlink"/>
                <w:color w:val="auto"/>
              </w:rPr>
              <w:t>7</w:t>
            </w:r>
            <w:r w:rsidR="00023069" w:rsidRPr="00F237F6">
              <w:fldChar w:fldCharType="end"/>
            </w:r>
          </w:hyperlink>
        </w:p>
        <w:p w14:paraId="44F392C4" w14:textId="6151488F" w:rsidR="00DB4AAF" w:rsidRPr="00694D2C" w:rsidRDefault="17B55855" w:rsidP="527A8EFF">
          <w:pPr>
            <w:pStyle w:val="TOC2"/>
            <w:tabs>
              <w:tab w:val="right" w:leader="dot" w:pos="9015"/>
            </w:tabs>
            <w:rPr>
              <w:rStyle w:val="Hyperlink"/>
              <w:noProof/>
              <w:color w:val="auto"/>
              <w:kern w:val="2"/>
              <w:lang w:eastAsia="en-GB"/>
              <w14:ligatures w14:val="standardContextual"/>
            </w:rPr>
          </w:pPr>
          <w:hyperlink w:anchor="_Toc748558169">
            <w:r w:rsidRPr="00694D2C">
              <w:rPr>
                <w:rStyle w:val="Hyperlink"/>
                <w:color w:val="auto"/>
              </w:rPr>
              <w:t>Description of programme</w:t>
            </w:r>
            <w:r w:rsidR="527A8EFF" w:rsidRPr="00F237F6">
              <w:tab/>
            </w:r>
            <w:r w:rsidR="527A8EFF" w:rsidRPr="00F237F6">
              <w:fldChar w:fldCharType="begin"/>
            </w:r>
            <w:r w:rsidR="527A8EFF" w:rsidRPr="00F237F6">
              <w:instrText>PAGEREF _Toc748558169 \h</w:instrText>
            </w:r>
            <w:r w:rsidR="527A8EFF" w:rsidRPr="00F237F6">
              <w:fldChar w:fldCharType="separate"/>
            </w:r>
            <w:r w:rsidRPr="00694D2C">
              <w:rPr>
                <w:rStyle w:val="Hyperlink"/>
                <w:color w:val="auto"/>
              </w:rPr>
              <w:t>8</w:t>
            </w:r>
            <w:r w:rsidR="527A8EFF" w:rsidRPr="00F237F6">
              <w:fldChar w:fldCharType="end"/>
            </w:r>
          </w:hyperlink>
        </w:p>
        <w:p w14:paraId="4F5234CE" w14:textId="4F7BEE20" w:rsidR="00DB4AAF" w:rsidRPr="00694D2C" w:rsidRDefault="17B55855" w:rsidP="527A8EFF">
          <w:pPr>
            <w:pStyle w:val="TOC2"/>
            <w:tabs>
              <w:tab w:val="right" w:leader="dot" w:pos="9015"/>
            </w:tabs>
            <w:rPr>
              <w:rStyle w:val="Hyperlink"/>
              <w:noProof/>
              <w:color w:val="auto"/>
              <w:kern w:val="2"/>
              <w:lang w:eastAsia="en-GB"/>
              <w14:ligatures w14:val="standardContextual"/>
            </w:rPr>
          </w:pPr>
          <w:hyperlink w:anchor="_Toc117330123">
            <w:r w:rsidRPr="00694D2C">
              <w:rPr>
                <w:rStyle w:val="Hyperlink"/>
                <w:color w:val="auto"/>
              </w:rPr>
              <w:t>Summary of progress and supporting narrative for the overall score</w:t>
            </w:r>
            <w:r w:rsidR="527A8EFF" w:rsidRPr="00F237F6">
              <w:tab/>
            </w:r>
            <w:r w:rsidR="527A8EFF" w:rsidRPr="00F237F6">
              <w:fldChar w:fldCharType="begin"/>
            </w:r>
            <w:r w:rsidR="527A8EFF" w:rsidRPr="00F237F6">
              <w:instrText>PAGEREF _Toc117330123 \h</w:instrText>
            </w:r>
            <w:r w:rsidR="527A8EFF" w:rsidRPr="00F237F6">
              <w:fldChar w:fldCharType="separate"/>
            </w:r>
            <w:r w:rsidRPr="00694D2C">
              <w:rPr>
                <w:rStyle w:val="Hyperlink"/>
                <w:color w:val="auto"/>
              </w:rPr>
              <w:t>9</w:t>
            </w:r>
            <w:r w:rsidR="527A8EFF" w:rsidRPr="00F237F6">
              <w:fldChar w:fldCharType="end"/>
            </w:r>
          </w:hyperlink>
        </w:p>
        <w:p w14:paraId="1FC0A73E" w14:textId="5B4D35A2" w:rsidR="00DB4AAF" w:rsidRPr="00694D2C" w:rsidRDefault="17B55855" w:rsidP="527A8EFF">
          <w:pPr>
            <w:pStyle w:val="TOC2"/>
            <w:tabs>
              <w:tab w:val="right" w:leader="dot" w:pos="9015"/>
            </w:tabs>
            <w:rPr>
              <w:rStyle w:val="Hyperlink"/>
              <w:noProof/>
              <w:color w:val="auto"/>
              <w:kern w:val="2"/>
              <w:lang w:eastAsia="en-GB"/>
              <w14:ligatures w14:val="standardContextual"/>
            </w:rPr>
          </w:pPr>
          <w:hyperlink w:anchor="_Toc2129860456">
            <w:r w:rsidRPr="00694D2C">
              <w:rPr>
                <w:rStyle w:val="Hyperlink"/>
                <w:color w:val="auto"/>
              </w:rPr>
              <w:t>Progress against recommendations from the last review</w:t>
            </w:r>
            <w:r w:rsidR="527A8EFF" w:rsidRPr="00F237F6">
              <w:tab/>
            </w:r>
            <w:r w:rsidR="527A8EFF" w:rsidRPr="00F237F6">
              <w:fldChar w:fldCharType="begin"/>
            </w:r>
            <w:r w:rsidR="527A8EFF" w:rsidRPr="00F237F6">
              <w:instrText>PAGEREF _Toc2129860456 \h</w:instrText>
            </w:r>
            <w:r w:rsidR="527A8EFF" w:rsidRPr="00F237F6">
              <w:fldChar w:fldCharType="separate"/>
            </w:r>
            <w:r w:rsidRPr="00694D2C">
              <w:rPr>
                <w:rStyle w:val="Hyperlink"/>
                <w:color w:val="auto"/>
              </w:rPr>
              <w:t>11</w:t>
            </w:r>
            <w:r w:rsidR="527A8EFF" w:rsidRPr="00F237F6">
              <w:fldChar w:fldCharType="end"/>
            </w:r>
          </w:hyperlink>
        </w:p>
        <w:p w14:paraId="3CDCB849" w14:textId="27E212EA" w:rsidR="00DB4AAF" w:rsidRPr="00694D2C" w:rsidRDefault="17B55855" w:rsidP="527A8EFF">
          <w:pPr>
            <w:pStyle w:val="TOC2"/>
            <w:tabs>
              <w:tab w:val="right" w:leader="dot" w:pos="9015"/>
            </w:tabs>
            <w:rPr>
              <w:rStyle w:val="Hyperlink"/>
              <w:noProof/>
              <w:color w:val="auto"/>
              <w:kern w:val="2"/>
              <w:lang w:eastAsia="en-GB"/>
              <w14:ligatures w14:val="standardContextual"/>
            </w:rPr>
          </w:pPr>
          <w:hyperlink w:anchor="_Toc1741844062">
            <w:r w:rsidRPr="00694D2C">
              <w:rPr>
                <w:rStyle w:val="Hyperlink"/>
                <w:color w:val="auto"/>
              </w:rPr>
              <w:t>Major lessons and recommendations for the year ahead</w:t>
            </w:r>
            <w:r w:rsidR="527A8EFF" w:rsidRPr="00F237F6">
              <w:tab/>
            </w:r>
            <w:r w:rsidR="527A8EFF" w:rsidRPr="00F237F6">
              <w:fldChar w:fldCharType="begin"/>
            </w:r>
            <w:r w:rsidR="527A8EFF" w:rsidRPr="00F237F6">
              <w:instrText>PAGEREF _Toc1741844062 \h</w:instrText>
            </w:r>
            <w:r w:rsidR="527A8EFF" w:rsidRPr="00F237F6">
              <w:fldChar w:fldCharType="separate"/>
            </w:r>
            <w:r w:rsidRPr="00694D2C">
              <w:rPr>
                <w:rStyle w:val="Hyperlink"/>
                <w:color w:val="auto"/>
              </w:rPr>
              <w:t>11</w:t>
            </w:r>
            <w:r w:rsidR="527A8EFF" w:rsidRPr="00F237F6">
              <w:fldChar w:fldCharType="end"/>
            </w:r>
          </w:hyperlink>
        </w:p>
        <w:p w14:paraId="7A969C49" w14:textId="4DEA7719" w:rsidR="00DB4AAF" w:rsidRPr="00694D2C" w:rsidRDefault="17B55855" w:rsidP="17B55855">
          <w:pPr>
            <w:pStyle w:val="TOC2"/>
            <w:tabs>
              <w:tab w:val="right" w:leader="dot" w:pos="9015"/>
            </w:tabs>
            <w:rPr>
              <w:rStyle w:val="Hyperlink"/>
              <w:noProof/>
              <w:color w:val="auto"/>
              <w:kern w:val="2"/>
              <w:lang w:eastAsia="en-GB"/>
              <w14:ligatures w14:val="standardContextual"/>
            </w:rPr>
          </w:pPr>
          <w:hyperlink w:anchor="_Toc795290969">
            <w:r w:rsidRPr="00694D2C">
              <w:rPr>
                <w:rStyle w:val="Hyperlink"/>
                <w:color w:val="auto"/>
              </w:rPr>
              <w:t>Major lessons and recommendations for the year ahead</w:t>
            </w:r>
            <w:r w:rsidR="527A8EFF" w:rsidRPr="00F237F6">
              <w:tab/>
            </w:r>
            <w:r w:rsidR="527A8EFF" w:rsidRPr="00F237F6">
              <w:fldChar w:fldCharType="begin"/>
            </w:r>
            <w:r w:rsidR="527A8EFF" w:rsidRPr="00F237F6">
              <w:instrText>PAGEREF _Toc795290969 \h</w:instrText>
            </w:r>
            <w:r w:rsidR="527A8EFF" w:rsidRPr="00F237F6">
              <w:fldChar w:fldCharType="separate"/>
            </w:r>
            <w:r w:rsidRPr="00694D2C">
              <w:rPr>
                <w:rStyle w:val="Hyperlink"/>
                <w:color w:val="auto"/>
              </w:rPr>
              <w:t>13</w:t>
            </w:r>
            <w:r w:rsidR="527A8EFF" w:rsidRPr="00F237F6">
              <w:fldChar w:fldCharType="end"/>
            </w:r>
          </w:hyperlink>
        </w:p>
        <w:p w14:paraId="7EF69F91" w14:textId="42246443" w:rsidR="00DB4AAF" w:rsidRPr="00694D2C" w:rsidRDefault="17B55855" w:rsidP="17B55855">
          <w:pPr>
            <w:pStyle w:val="TOC1"/>
            <w:tabs>
              <w:tab w:val="right" w:leader="dot" w:pos="9015"/>
            </w:tabs>
            <w:rPr>
              <w:rStyle w:val="Hyperlink"/>
              <w:noProof/>
              <w:color w:val="auto"/>
              <w:kern w:val="2"/>
              <w:lang w:eastAsia="en-GB"/>
              <w14:ligatures w14:val="standardContextual"/>
            </w:rPr>
          </w:pPr>
          <w:hyperlink w:anchor="_Toc3340440">
            <w:r w:rsidRPr="00694D2C">
              <w:rPr>
                <w:rStyle w:val="Hyperlink"/>
                <w:color w:val="auto"/>
              </w:rPr>
              <w:t>Section B: Theory of change and progress towards outcomes</w:t>
            </w:r>
            <w:r w:rsidR="527A8EFF" w:rsidRPr="00F237F6">
              <w:tab/>
            </w:r>
            <w:r w:rsidR="527A8EFF" w:rsidRPr="00F237F6">
              <w:fldChar w:fldCharType="begin"/>
            </w:r>
            <w:r w:rsidR="527A8EFF" w:rsidRPr="00F237F6">
              <w:instrText>PAGEREF _Toc3340440 \h</w:instrText>
            </w:r>
            <w:r w:rsidR="527A8EFF" w:rsidRPr="00F237F6">
              <w:fldChar w:fldCharType="separate"/>
            </w:r>
            <w:r w:rsidRPr="00694D2C">
              <w:rPr>
                <w:rStyle w:val="Hyperlink"/>
                <w:color w:val="auto"/>
              </w:rPr>
              <w:t>14</w:t>
            </w:r>
            <w:r w:rsidR="527A8EFF" w:rsidRPr="00F237F6">
              <w:fldChar w:fldCharType="end"/>
            </w:r>
          </w:hyperlink>
        </w:p>
        <w:p w14:paraId="5654720A" w14:textId="225FBBE0" w:rsidR="00DB4AAF" w:rsidRPr="00694D2C" w:rsidRDefault="17B55855" w:rsidP="527A8EFF">
          <w:pPr>
            <w:pStyle w:val="TOC2"/>
            <w:tabs>
              <w:tab w:val="right" w:leader="dot" w:pos="9015"/>
            </w:tabs>
            <w:rPr>
              <w:rStyle w:val="Hyperlink"/>
              <w:noProof/>
              <w:color w:val="auto"/>
              <w:kern w:val="2"/>
              <w:lang w:eastAsia="en-GB"/>
              <w14:ligatures w14:val="standardContextual"/>
            </w:rPr>
          </w:pPr>
          <w:hyperlink w:anchor="_Toc648274817">
            <w:r w:rsidRPr="00694D2C">
              <w:rPr>
                <w:rStyle w:val="Hyperlink"/>
                <w:color w:val="auto"/>
              </w:rPr>
              <w:t>Summary of the programme’s theory of change, including any changes to outcome and impact indicators from the original business case</w:t>
            </w:r>
            <w:r w:rsidR="527A8EFF" w:rsidRPr="00F237F6">
              <w:tab/>
            </w:r>
            <w:r w:rsidR="527A8EFF" w:rsidRPr="00F237F6">
              <w:fldChar w:fldCharType="begin"/>
            </w:r>
            <w:r w:rsidR="527A8EFF" w:rsidRPr="00F237F6">
              <w:instrText>PAGEREF _Toc648274817 \h</w:instrText>
            </w:r>
            <w:r w:rsidR="527A8EFF" w:rsidRPr="00F237F6">
              <w:fldChar w:fldCharType="separate"/>
            </w:r>
            <w:r w:rsidRPr="00694D2C">
              <w:rPr>
                <w:rStyle w:val="Hyperlink"/>
                <w:color w:val="auto"/>
              </w:rPr>
              <w:t>14</w:t>
            </w:r>
            <w:r w:rsidR="527A8EFF" w:rsidRPr="00F237F6">
              <w:fldChar w:fldCharType="end"/>
            </w:r>
          </w:hyperlink>
        </w:p>
        <w:p w14:paraId="00A7C6EC" w14:textId="197A3DBE" w:rsidR="00DB4AAF" w:rsidRPr="00694D2C" w:rsidRDefault="17B55855" w:rsidP="527A8EFF">
          <w:pPr>
            <w:pStyle w:val="TOC2"/>
            <w:tabs>
              <w:tab w:val="right" w:leader="dot" w:pos="9015"/>
            </w:tabs>
            <w:rPr>
              <w:rStyle w:val="Hyperlink"/>
              <w:noProof/>
              <w:color w:val="auto"/>
              <w:kern w:val="2"/>
              <w:lang w:eastAsia="en-GB"/>
              <w14:ligatures w14:val="standardContextual"/>
            </w:rPr>
          </w:pPr>
          <w:hyperlink w:anchor="_Toc996790599">
            <w:r w:rsidRPr="00694D2C">
              <w:rPr>
                <w:rStyle w:val="Hyperlink"/>
                <w:color w:val="auto"/>
              </w:rPr>
              <w:t>Progress against the expected outcomes and impact, and actions planned for the year ahead</w:t>
            </w:r>
            <w:r w:rsidR="527A8EFF" w:rsidRPr="00F237F6">
              <w:tab/>
            </w:r>
            <w:r w:rsidR="527A8EFF" w:rsidRPr="00F237F6">
              <w:fldChar w:fldCharType="begin"/>
            </w:r>
            <w:r w:rsidR="527A8EFF" w:rsidRPr="00F237F6">
              <w:instrText>PAGEREF _Toc996790599 \h</w:instrText>
            </w:r>
            <w:r w:rsidR="527A8EFF" w:rsidRPr="00F237F6">
              <w:fldChar w:fldCharType="separate"/>
            </w:r>
            <w:r w:rsidRPr="00694D2C">
              <w:rPr>
                <w:rStyle w:val="Hyperlink"/>
                <w:color w:val="auto"/>
              </w:rPr>
              <w:t>16</w:t>
            </w:r>
            <w:r w:rsidR="527A8EFF" w:rsidRPr="00F237F6">
              <w:fldChar w:fldCharType="end"/>
            </w:r>
          </w:hyperlink>
        </w:p>
        <w:p w14:paraId="3F8704AE" w14:textId="773EF3CC" w:rsidR="00DB4AAF" w:rsidRPr="00694D2C" w:rsidRDefault="17B55855" w:rsidP="17B55855">
          <w:pPr>
            <w:pStyle w:val="TOC2"/>
            <w:tabs>
              <w:tab w:val="right" w:leader="dot" w:pos="9015"/>
            </w:tabs>
            <w:rPr>
              <w:rStyle w:val="Hyperlink"/>
              <w:noProof/>
              <w:color w:val="auto"/>
              <w:kern w:val="2"/>
              <w:lang w:eastAsia="en-GB"/>
              <w14:ligatures w14:val="standardContextual"/>
            </w:rPr>
          </w:pPr>
          <w:hyperlink w:anchor="_Toc2048517649">
            <w:r w:rsidRPr="00694D2C">
              <w:rPr>
                <w:rStyle w:val="Hyperlink"/>
                <w:color w:val="auto"/>
              </w:rPr>
              <w:t>Logframe updates since the last review</w:t>
            </w:r>
            <w:r w:rsidR="527A8EFF" w:rsidRPr="00F237F6">
              <w:tab/>
            </w:r>
            <w:r w:rsidR="527A8EFF" w:rsidRPr="00F237F6">
              <w:fldChar w:fldCharType="begin"/>
            </w:r>
            <w:r w:rsidR="527A8EFF" w:rsidRPr="00F237F6">
              <w:instrText>PAGEREF _Toc2048517649 \h</w:instrText>
            </w:r>
            <w:r w:rsidR="527A8EFF" w:rsidRPr="00F237F6">
              <w:fldChar w:fldCharType="separate"/>
            </w:r>
            <w:r w:rsidRPr="00694D2C">
              <w:rPr>
                <w:rStyle w:val="Hyperlink"/>
                <w:color w:val="auto"/>
              </w:rPr>
              <w:t>18</w:t>
            </w:r>
            <w:r w:rsidR="527A8EFF" w:rsidRPr="00F237F6">
              <w:fldChar w:fldCharType="end"/>
            </w:r>
          </w:hyperlink>
        </w:p>
        <w:p w14:paraId="39CB62DA" w14:textId="1021C596" w:rsidR="00DB4AAF" w:rsidRPr="00694D2C" w:rsidRDefault="17B55855" w:rsidP="17B55855">
          <w:pPr>
            <w:pStyle w:val="TOC1"/>
            <w:tabs>
              <w:tab w:val="right" w:leader="dot" w:pos="9015"/>
            </w:tabs>
            <w:rPr>
              <w:rStyle w:val="Hyperlink"/>
              <w:noProof/>
              <w:color w:val="auto"/>
              <w:kern w:val="2"/>
              <w:lang w:eastAsia="en-GB"/>
              <w14:ligatures w14:val="standardContextual"/>
            </w:rPr>
          </w:pPr>
          <w:hyperlink w:anchor="_Toc792344772">
            <w:r w:rsidRPr="00694D2C">
              <w:rPr>
                <w:rStyle w:val="Hyperlink"/>
                <w:color w:val="auto"/>
              </w:rPr>
              <w:t>Section C: Output scoring</w:t>
            </w:r>
            <w:r w:rsidR="527A8EFF" w:rsidRPr="00F237F6">
              <w:tab/>
            </w:r>
            <w:r w:rsidR="527A8EFF" w:rsidRPr="00F237F6">
              <w:fldChar w:fldCharType="begin"/>
            </w:r>
            <w:r w:rsidR="527A8EFF" w:rsidRPr="00F237F6">
              <w:instrText>PAGEREF _Toc792344772 \h</w:instrText>
            </w:r>
            <w:r w:rsidR="527A8EFF" w:rsidRPr="00F237F6">
              <w:fldChar w:fldCharType="separate"/>
            </w:r>
            <w:r w:rsidRPr="00694D2C">
              <w:rPr>
                <w:rStyle w:val="Hyperlink"/>
                <w:color w:val="auto"/>
              </w:rPr>
              <w:t>18</w:t>
            </w:r>
            <w:r w:rsidR="527A8EFF" w:rsidRPr="00F237F6">
              <w:fldChar w:fldCharType="end"/>
            </w:r>
          </w:hyperlink>
        </w:p>
        <w:p w14:paraId="4A9C09C1" w14:textId="3163B991" w:rsidR="00DB4AAF" w:rsidRPr="00694D2C" w:rsidRDefault="17B55855" w:rsidP="527A8EFF">
          <w:pPr>
            <w:pStyle w:val="TOC2"/>
            <w:tabs>
              <w:tab w:val="right" w:leader="dot" w:pos="9015"/>
            </w:tabs>
            <w:rPr>
              <w:rStyle w:val="Hyperlink"/>
              <w:noProof/>
              <w:color w:val="auto"/>
              <w:kern w:val="2"/>
              <w:lang w:eastAsia="en-GB"/>
              <w14:ligatures w14:val="standardContextual"/>
            </w:rPr>
          </w:pPr>
          <w:hyperlink w:anchor="_Toc871471351">
            <w:r w:rsidRPr="00694D2C">
              <w:rPr>
                <w:rStyle w:val="Hyperlink"/>
                <w:color w:val="auto"/>
              </w:rPr>
              <w:t>Output 1: Results-based payments from REM to country/state</w:t>
            </w:r>
            <w:r w:rsidR="527A8EFF" w:rsidRPr="00F237F6">
              <w:tab/>
            </w:r>
            <w:r w:rsidR="527A8EFF" w:rsidRPr="00F237F6">
              <w:fldChar w:fldCharType="begin"/>
            </w:r>
            <w:r w:rsidR="527A8EFF" w:rsidRPr="00F237F6">
              <w:instrText>PAGEREF _Toc871471351 \h</w:instrText>
            </w:r>
            <w:r w:rsidR="527A8EFF" w:rsidRPr="00F237F6">
              <w:fldChar w:fldCharType="separate"/>
            </w:r>
            <w:r w:rsidRPr="00694D2C">
              <w:rPr>
                <w:rStyle w:val="Hyperlink"/>
                <w:color w:val="auto"/>
              </w:rPr>
              <w:t>18</w:t>
            </w:r>
            <w:r w:rsidR="527A8EFF" w:rsidRPr="00F237F6">
              <w:fldChar w:fldCharType="end"/>
            </w:r>
          </w:hyperlink>
        </w:p>
        <w:p w14:paraId="5F2F12AB" w14:textId="173E8BEB" w:rsidR="00DB4AAF" w:rsidRPr="00694D2C" w:rsidRDefault="17B55855" w:rsidP="527A8EFF">
          <w:pPr>
            <w:pStyle w:val="TOC2"/>
            <w:tabs>
              <w:tab w:val="right" w:leader="dot" w:pos="9015"/>
            </w:tabs>
            <w:rPr>
              <w:rStyle w:val="Hyperlink"/>
              <w:noProof/>
              <w:color w:val="auto"/>
              <w:kern w:val="2"/>
              <w:lang w:eastAsia="en-GB"/>
              <w14:ligatures w14:val="standardContextual"/>
            </w:rPr>
          </w:pPr>
          <w:hyperlink w:anchor="_Toc1888658697">
            <w:r w:rsidRPr="00694D2C">
              <w:rPr>
                <w:rStyle w:val="Hyperlink"/>
                <w:color w:val="auto"/>
              </w:rPr>
              <w:t>Output 2: Establishing and maintaining the capacity of implementing Ministry, the finance mechanism and implementing entities to effectively and efficiently implement the results-based payment scheme/REDD+ in the Amazon region</w:t>
            </w:r>
            <w:r w:rsidR="527A8EFF" w:rsidRPr="00F237F6">
              <w:tab/>
            </w:r>
            <w:r w:rsidR="527A8EFF" w:rsidRPr="00F237F6">
              <w:fldChar w:fldCharType="begin"/>
            </w:r>
            <w:r w:rsidR="527A8EFF" w:rsidRPr="00F237F6">
              <w:instrText>PAGEREF _Toc1888658697 \h</w:instrText>
            </w:r>
            <w:r w:rsidR="527A8EFF" w:rsidRPr="00F237F6">
              <w:fldChar w:fldCharType="separate"/>
            </w:r>
            <w:r w:rsidRPr="00694D2C">
              <w:rPr>
                <w:rStyle w:val="Hyperlink"/>
                <w:color w:val="auto"/>
              </w:rPr>
              <w:t>19</w:t>
            </w:r>
            <w:r w:rsidR="527A8EFF" w:rsidRPr="00F237F6">
              <w:fldChar w:fldCharType="end"/>
            </w:r>
          </w:hyperlink>
        </w:p>
        <w:p w14:paraId="2BEC16FE" w14:textId="7D59F2C4" w:rsidR="00DB4AAF" w:rsidRPr="00694D2C" w:rsidRDefault="17B55855" w:rsidP="17B55855">
          <w:pPr>
            <w:pStyle w:val="TOC2"/>
            <w:tabs>
              <w:tab w:val="right" w:leader="dot" w:pos="9015"/>
            </w:tabs>
            <w:rPr>
              <w:rStyle w:val="Hyperlink"/>
              <w:noProof/>
              <w:color w:val="auto"/>
              <w:kern w:val="2"/>
              <w:lang w:eastAsia="en-GB"/>
              <w14:ligatures w14:val="standardContextual"/>
            </w:rPr>
          </w:pPr>
          <w:hyperlink w:anchor="_Toc601111183">
            <w:r w:rsidRPr="00694D2C">
              <w:rPr>
                <w:rStyle w:val="Hyperlink"/>
                <w:color w:val="auto"/>
              </w:rPr>
              <w:t>Output 3: Forest and territorial governance implemented and consolidated</w:t>
            </w:r>
            <w:r w:rsidR="527A8EFF" w:rsidRPr="00F237F6">
              <w:tab/>
            </w:r>
            <w:r w:rsidR="527A8EFF" w:rsidRPr="00F237F6">
              <w:fldChar w:fldCharType="begin"/>
            </w:r>
            <w:r w:rsidR="527A8EFF" w:rsidRPr="00F237F6">
              <w:instrText>PAGEREF _Toc601111183 \h</w:instrText>
            </w:r>
            <w:r w:rsidR="527A8EFF" w:rsidRPr="00F237F6">
              <w:fldChar w:fldCharType="separate"/>
            </w:r>
            <w:r w:rsidRPr="00694D2C">
              <w:rPr>
                <w:rStyle w:val="Hyperlink"/>
                <w:color w:val="auto"/>
              </w:rPr>
              <w:t>20</w:t>
            </w:r>
            <w:r w:rsidR="527A8EFF" w:rsidRPr="00F237F6">
              <w:fldChar w:fldCharType="end"/>
            </w:r>
          </w:hyperlink>
        </w:p>
        <w:p w14:paraId="1B3AE531" w14:textId="41A6882D" w:rsidR="00DB4AAF" w:rsidRPr="0092183C" w:rsidRDefault="17B55855" w:rsidP="17B55855">
          <w:pPr>
            <w:pStyle w:val="TOC2"/>
            <w:tabs>
              <w:tab w:val="right" w:leader="dot" w:pos="9015"/>
            </w:tabs>
            <w:rPr>
              <w:rStyle w:val="Hyperlink"/>
              <w:noProof/>
              <w:color w:val="auto"/>
              <w:kern w:val="2"/>
              <w:lang w:eastAsia="en-GB"/>
              <w14:ligatures w14:val="standardContextual"/>
            </w:rPr>
          </w:pPr>
          <w:hyperlink w:anchor="_Toc1332647708">
            <w:r w:rsidRPr="00694D2C">
              <w:rPr>
                <w:rStyle w:val="Hyperlink"/>
                <w:color w:val="auto"/>
              </w:rPr>
              <w:t>Output 4: Sustainable agro-environmental activities consolidated and expanded in the intervention areas</w:t>
            </w:r>
            <w:r w:rsidR="527A8EFF" w:rsidRPr="00F237F6">
              <w:tab/>
            </w:r>
            <w:r w:rsidR="527A8EFF" w:rsidRPr="00F237F6">
              <w:fldChar w:fldCharType="begin"/>
            </w:r>
            <w:r w:rsidR="527A8EFF" w:rsidRPr="00F237F6">
              <w:instrText>PAGEREF _Toc1332647708 \h</w:instrText>
            </w:r>
            <w:r w:rsidR="527A8EFF" w:rsidRPr="00F237F6">
              <w:fldChar w:fldCharType="separate"/>
            </w:r>
            <w:r w:rsidRPr="0092183C">
              <w:rPr>
                <w:rStyle w:val="Hyperlink"/>
                <w:color w:val="auto"/>
              </w:rPr>
              <w:t>21</w:t>
            </w:r>
            <w:r w:rsidR="527A8EFF" w:rsidRPr="00F237F6">
              <w:fldChar w:fldCharType="end"/>
            </w:r>
          </w:hyperlink>
        </w:p>
        <w:p w14:paraId="3D775740" w14:textId="3503A332" w:rsidR="00DB4AAF" w:rsidRPr="0092183C" w:rsidRDefault="17B55855" w:rsidP="527A8EFF">
          <w:pPr>
            <w:pStyle w:val="TOC2"/>
            <w:tabs>
              <w:tab w:val="right" w:leader="dot" w:pos="9015"/>
            </w:tabs>
            <w:rPr>
              <w:rStyle w:val="Hyperlink"/>
              <w:noProof/>
              <w:color w:val="auto"/>
              <w:kern w:val="2"/>
              <w:lang w:eastAsia="en-GB"/>
              <w14:ligatures w14:val="standardContextual"/>
            </w:rPr>
          </w:pPr>
          <w:hyperlink w:anchor="_Toc522409387">
            <w:r w:rsidRPr="0092183C">
              <w:rPr>
                <w:rStyle w:val="Hyperlink"/>
                <w:color w:val="auto"/>
              </w:rPr>
              <w:t>Output 5: Environmental governance with indigenous peoples improved</w:t>
            </w:r>
            <w:r w:rsidR="527A8EFF" w:rsidRPr="00F237F6">
              <w:tab/>
            </w:r>
            <w:r w:rsidR="527A8EFF" w:rsidRPr="00F237F6">
              <w:fldChar w:fldCharType="begin"/>
            </w:r>
            <w:r w:rsidR="527A8EFF" w:rsidRPr="00F237F6">
              <w:instrText>PAGEREF _Toc522409387 \h</w:instrText>
            </w:r>
            <w:r w:rsidR="527A8EFF" w:rsidRPr="00F237F6">
              <w:fldChar w:fldCharType="separate"/>
            </w:r>
            <w:r w:rsidRPr="0092183C">
              <w:rPr>
                <w:rStyle w:val="Hyperlink"/>
                <w:color w:val="auto"/>
              </w:rPr>
              <w:t>23</w:t>
            </w:r>
            <w:r w:rsidR="527A8EFF" w:rsidRPr="00F237F6">
              <w:fldChar w:fldCharType="end"/>
            </w:r>
          </w:hyperlink>
        </w:p>
        <w:p w14:paraId="265B12E9" w14:textId="3D1AEA63" w:rsidR="00DB4AAF" w:rsidRPr="0092183C" w:rsidRDefault="17B55855" w:rsidP="17B55855">
          <w:pPr>
            <w:pStyle w:val="TOC1"/>
            <w:tabs>
              <w:tab w:val="right" w:leader="dot" w:pos="9015"/>
            </w:tabs>
            <w:rPr>
              <w:rStyle w:val="Hyperlink"/>
              <w:noProof/>
              <w:color w:val="auto"/>
              <w:kern w:val="2"/>
              <w:lang w:eastAsia="en-GB"/>
              <w14:ligatures w14:val="standardContextual"/>
            </w:rPr>
          </w:pPr>
          <w:hyperlink w:anchor="_Toc1782093869">
            <w:r w:rsidRPr="0092183C">
              <w:rPr>
                <w:rStyle w:val="Hyperlink"/>
                <w:color w:val="auto"/>
              </w:rPr>
              <w:t>Section D: Programme performance not captured by outputs</w:t>
            </w:r>
            <w:r w:rsidR="527A8EFF" w:rsidRPr="00F237F6">
              <w:tab/>
            </w:r>
            <w:r w:rsidR="527A8EFF" w:rsidRPr="00F237F6">
              <w:fldChar w:fldCharType="begin"/>
            </w:r>
            <w:r w:rsidR="527A8EFF" w:rsidRPr="00F237F6">
              <w:instrText>PAGEREF _Toc1782093869 \h</w:instrText>
            </w:r>
            <w:r w:rsidR="527A8EFF" w:rsidRPr="00F237F6">
              <w:fldChar w:fldCharType="separate"/>
            </w:r>
            <w:r w:rsidRPr="0092183C">
              <w:rPr>
                <w:rStyle w:val="Hyperlink"/>
                <w:color w:val="auto"/>
              </w:rPr>
              <w:t>25</w:t>
            </w:r>
            <w:r w:rsidR="527A8EFF" w:rsidRPr="00F237F6">
              <w:fldChar w:fldCharType="end"/>
            </w:r>
          </w:hyperlink>
        </w:p>
        <w:p w14:paraId="0EF13443" w14:textId="0EEA3369" w:rsidR="00DB4AAF" w:rsidRPr="0092183C" w:rsidRDefault="17B55855" w:rsidP="17B55855">
          <w:pPr>
            <w:pStyle w:val="TOC1"/>
            <w:tabs>
              <w:tab w:val="right" w:leader="dot" w:pos="9015"/>
            </w:tabs>
            <w:rPr>
              <w:rStyle w:val="Hyperlink"/>
              <w:noProof/>
              <w:color w:val="auto"/>
              <w:kern w:val="2"/>
              <w:lang w:eastAsia="en-GB"/>
              <w14:ligatures w14:val="standardContextual"/>
            </w:rPr>
          </w:pPr>
          <w:hyperlink w:anchor="_Toc342405920">
            <w:r w:rsidRPr="0092183C">
              <w:rPr>
                <w:rStyle w:val="Hyperlink"/>
                <w:color w:val="auto"/>
              </w:rPr>
              <w:t>Section E: Risk</w:t>
            </w:r>
            <w:r w:rsidR="527A8EFF" w:rsidRPr="00F237F6">
              <w:tab/>
            </w:r>
            <w:r w:rsidR="527A8EFF" w:rsidRPr="00F237F6">
              <w:fldChar w:fldCharType="begin"/>
            </w:r>
            <w:r w:rsidR="527A8EFF" w:rsidRPr="00F237F6">
              <w:instrText>PAGEREF _Toc342405920 \h</w:instrText>
            </w:r>
            <w:r w:rsidR="527A8EFF" w:rsidRPr="00F237F6">
              <w:fldChar w:fldCharType="separate"/>
            </w:r>
            <w:r w:rsidRPr="0092183C">
              <w:rPr>
                <w:rStyle w:val="Hyperlink"/>
                <w:color w:val="auto"/>
              </w:rPr>
              <w:t>26</w:t>
            </w:r>
            <w:r w:rsidR="527A8EFF" w:rsidRPr="00F237F6">
              <w:fldChar w:fldCharType="end"/>
            </w:r>
          </w:hyperlink>
        </w:p>
        <w:p w14:paraId="566EA9FB" w14:textId="56EBF57E" w:rsidR="00DB4AAF" w:rsidRPr="0092183C" w:rsidRDefault="17B55855" w:rsidP="527A8EFF">
          <w:pPr>
            <w:pStyle w:val="TOC2"/>
            <w:tabs>
              <w:tab w:val="right" w:leader="dot" w:pos="9015"/>
            </w:tabs>
            <w:rPr>
              <w:rStyle w:val="Hyperlink"/>
              <w:noProof/>
              <w:color w:val="auto"/>
              <w:kern w:val="2"/>
              <w:lang w:eastAsia="en-GB"/>
              <w14:ligatures w14:val="standardContextual"/>
            </w:rPr>
          </w:pPr>
          <w:hyperlink w:anchor="_Toc1864219054">
            <w:r w:rsidRPr="0092183C">
              <w:rPr>
                <w:rStyle w:val="Hyperlink"/>
                <w:color w:val="auto"/>
              </w:rPr>
              <w:t>Overall risk rating</w:t>
            </w:r>
            <w:r w:rsidR="527A8EFF" w:rsidRPr="00F237F6">
              <w:tab/>
            </w:r>
            <w:r w:rsidR="527A8EFF" w:rsidRPr="00F237F6">
              <w:fldChar w:fldCharType="begin"/>
            </w:r>
            <w:r w:rsidR="527A8EFF" w:rsidRPr="00F237F6">
              <w:instrText>PAGEREF _Toc1864219054 \h</w:instrText>
            </w:r>
            <w:r w:rsidR="527A8EFF" w:rsidRPr="00F237F6">
              <w:fldChar w:fldCharType="separate"/>
            </w:r>
            <w:r w:rsidRPr="0092183C">
              <w:rPr>
                <w:rStyle w:val="Hyperlink"/>
                <w:color w:val="auto"/>
              </w:rPr>
              <w:t>26</w:t>
            </w:r>
            <w:r w:rsidR="527A8EFF" w:rsidRPr="00F237F6">
              <w:fldChar w:fldCharType="end"/>
            </w:r>
          </w:hyperlink>
        </w:p>
        <w:p w14:paraId="6E7BF280" w14:textId="4ACAEABC" w:rsidR="00DB4AAF" w:rsidRPr="0092183C" w:rsidRDefault="17B55855" w:rsidP="17B55855">
          <w:pPr>
            <w:pStyle w:val="TOC2"/>
            <w:tabs>
              <w:tab w:val="right" w:leader="dot" w:pos="9015"/>
            </w:tabs>
            <w:rPr>
              <w:rStyle w:val="Hyperlink"/>
              <w:noProof/>
              <w:color w:val="auto"/>
              <w:kern w:val="2"/>
              <w:lang w:eastAsia="en-GB"/>
              <w14:ligatures w14:val="standardContextual"/>
            </w:rPr>
          </w:pPr>
          <w:hyperlink w:anchor="_Toc1909675794">
            <w:r w:rsidRPr="0092183C">
              <w:rPr>
                <w:rStyle w:val="Hyperlink"/>
                <w:color w:val="auto"/>
              </w:rPr>
              <w:t>Overview of risk management</w:t>
            </w:r>
            <w:r w:rsidR="527A8EFF" w:rsidRPr="00F237F6">
              <w:tab/>
            </w:r>
            <w:r w:rsidR="527A8EFF" w:rsidRPr="00F237F6">
              <w:fldChar w:fldCharType="begin"/>
            </w:r>
            <w:r w:rsidR="527A8EFF" w:rsidRPr="00F237F6">
              <w:instrText>PAGEREF _Toc1909675794 \h</w:instrText>
            </w:r>
            <w:r w:rsidR="527A8EFF" w:rsidRPr="00F237F6">
              <w:fldChar w:fldCharType="separate"/>
            </w:r>
            <w:r w:rsidRPr="0092183C">
              <w:rPr>
                <w:rStyle w:val="Hyperlink"/>
                <w:color w:val="auto"/>
              </w:rPr>
              <w:t>26</w:t>
            </w:r>
            <w:r w:rsidR="527A8EFF" w:rsidRPr="00F237F6">
              <w:fldChar w:fldCharType="end"/>
            </w:r>
          </w:hyperlink>
        </w:p>
        <w:p w14:paraId="09F08E37" w14:textId="42053BCE" w:rsidR="17B55855" w:rsidRPr="00F237F6" w:rsidRDefault="17B55855" w:rsidP="17B55855">
          <w:pPr>
            <w:pStyle w:val="TOC2"/>
            <w:tabs>
              <w:tab w:val="right" w:leader="dot" w:pos="9015"/>
            </w:tabs>
          </w:pPr>
          <w:hyperlink w:anchor="_Toc905370609">
            <w:r w:rsidRPr="0092183C">
              <w:rPr>
                <w:rStyle w:val="Hyperlink"/>
                <w:color w:val="auto"/>
              </w:rPr>
              <w:t>Current risks</w:t>
            </w:r>
            <w:r w:rsidRPr="00F237F6">
              <w:tab/>
            </w:r>
            <w:r w:rsidRPr="00F237F6">
              <w:fldChar w:fldCharType="begin"/>
            </w:r>
            <w:r w:rsidRPr="00F237F6">
              <w:instrText>PAGEREF _Toc905370609 \h</w:instrText>
            </w:r>
            <w:r w:rsidRPr="00F237F6">
              <w:fldChar w:fldCharType="separate"/>
            </w:r>
            <w:r w:rsidRPr="0092183C">
              <w:rPr>
                <w:rStyle w:val="Hyperlink"/>
                <w:color w:val="auto"/>
              </w:rPr>
              <w:t>26</w:t>
            </w:r>
            <w:r w:rsidRPr="00F237F6">
              <w:fldChar w:fldCharType="end"/>
            </w:r>
          </w:hyperlink>
        </w:p>
        <w:p w14:paraId="7E25117D" w14:textId="6F2EB8CB" w:rsidR="17B55855" w:rsidRPr="00F237F6" w:rsidRDefault="17B55855" w:rsidP="17B55855">
          <w:pPr>
            <w:pStyle w:val="TOC2"/>
            <w:tabs>
              <w:tab w:val="right" w:leader="dot" w:pos="9015"/>
            </w:tabs>
          </w:pPr>
          <w:hyperlink w:anchor="_Toc89863425">
            <w:r w:rsidRPr="0092183C">
              <w:rPr>
                <w:rStyle w:val="Hyperlink"/>
                <w:color w:val="auto"/>
              </w:rPr>
              <w:t>Outstanding actions from risk assessment</w:t>
            </w:r>
            <w:r w:rsidRPr="00F237F6">
              <w:tab/>
            </w:r>
            <w:r w:rsidRPr="00F237F6">
              <w:fldChar w:fldCharType="begin"/>
            </w:r>
            <w:r w:rsidRPr="00F237F6">
              <w:instrText>PAGEREF _Toc89863425 \h</w:instrText>
            </w:r>
            <w:r w:rsidRPr="00F237F6">
              <w:fldChar w:fldCharType="separate"/>
            </w:r>
            <w:r w:rsidRPr="0092183C">
              <w:rPr>
                <w:rStyle w:val="Hyperlink"/>
                <w:color w:val="auto"/>
              </w:rPr>
              <w:t>27</w:t>
            </w:r>
            <w:r w:rsidRPr="00F237F6">
              <w:fldChar w:fldCharType="end"/>
            </w:r>
          </w:hyperlink>
        </w:p>
        <w:p w14:paraId="57179BF0" w14:textId="11874C14" w:rsidR="17B55855" w:rsidRPr="00F237F6" w:rsidRDefault="17B55855" w:rsidP="17B55855">
          <w:pPr>
            <w:pStyle w:val="TOC1"/>
            <w:tabs>
              <w:tab w:val="right" w:leader="dot" w:pos="9015"/>
            </w:tabs>
          </w:pPr>
          <w:hyperlink w:anchor="_Toc578684842">
            <w:r w:rsidRPr="0092183C">
              <w:rPr>
                <w:rStyle w:val="Hyperlink"/>
                <w:color w:val="auto"/>
              </w:rPr>
              <w:t>Section F: Programme management: delivery, VfM, commercial and financial performance</w:t>
            </w:r>
            <w:r w:rsidRPr="00F237F6">
              <w:tab/>
            </w:r>
            <w:r w:rsidRPr="00F237F6">
              <w:fldChar w:fldCharType="begin"/>
            </w:r>
            <w:r w:rsidRPr="00F237F6">
              <w:instrText>PAGEREF _Toc578684842 \h</w:instrText>
            </w:r>
            <w:r w:rsidRPr="00F237F6">
              <w:fldChar w:fldCharType="separate"/>
            </w:r>
            <w:r w:rsidRPr="0092183C">
              <w:rPr>
                <w:rStyle w:val="Hyperlink"/>
                <w:color w:val="auto"/>
              </w:rPr>
              <w:t>27</w:t>
            </w:r>
            <w:r w:rsidRPr="00F237F6">
              <w:fldChar w:fldCharType="end"/>
            </w:r>
          </w:hyperlink>
        </w:p>
        <w:p w14:paraId="275785E4" w14:textId="62B881E2" w:rsidR="17B55855" w:rsidRPr="00F237F6" w:rsidRDefault="17B55855" w:rsidP="17B55855">
          <w:pPr>
            <w:pStyle w:val="TOC2"/>
            <w:tabs>
              <w:tab w:val="right" w:leader="dot" w:pos="9015"/>
            </w:tabs>
          </w:pPr>
          <w:hyperlink w:anchor="_Toc118469231">
            <w:r w:rsidRPr="0092183C">
              <w:rPr>
                <w:rStyle w:val="Hyperlink"/>
                <w:color w:val="auto"/>
              </w:rPr>
              <w:t>Summary of the performance of partners and DESNZ, notably on commercial and financial issues, and including consideration of VfM.</w:t>
            </w:r>
            <w:r w:rsidRPr="00F237F6">
              <w:tab/>
            </w:r>
            <w:r w:rsidRPr="00F237F6">
              <w:fldChar w:fldCharType="begin"/>
            </w:r>
            <w:r w:rsidRPr="00F237F6">
              <w:instrText>PAGEREF _Toc118469231 \h</w:instrText>
            </w:r>
            <w:r w:rsidRPr="00F237F6">
              <w:fldChar w:fldCharType="separate"/>
            </w:r>
            <w:r w:rsidRPr="0092183C">
              <w:rPr>
                <w:rStyle w:val="Hyperlink"/>
                <w:color w:val="auto"/>
              </w:rPr>
              <w:t>27</w:t>
            </w:r>
            <w:r w:rsidRPr="00F237F6">
              <w:fldChar w:fldCharType="end"/>
            </w:r>
          </w:hyperlink>
        </w:p>
        <w:p w14:paraId="2412FD0E" w14:textId="0503B2B7" w:rsidR="00DB4AAF" w:rsidRPr="00F237F6" w:rsidRDefault="527A8EFF" w:rsidP="17B55855">
          <w:pPr>
            <w:pStyle w:val="TOC2"/>
            <w:tabs>
              <w:tab w:val="right" w:leader="dot" w:pos="9015"/>
            </w:tabs>
            <w:rPr>
              <w:noProof/>
              <w:kern w:val="2"/>
              <w:lang w:eastAsia="en-GB"/>
              <w14:ligatures w14:val="standardContextual"/>
            </w:rPr>
          </w:pPr>
          <w:r w:rsidRPr="00F237F6">
            <w:fldChar w:fldCharType="end"/>
          </w:r>
        </w:p>
      </w:sdtContent>
    </w:sdt>
    <w:p w14:paraId="5E063C9F" w14:textId="0782D2F0" w:rsidR="001B14BA" w:rsidRPr="00F237F6" w:rsidRDefault="001B14BA" w:rsidP="00276517">
      <w:pPr>
        <w:spacing w:line="276" w:lineRule="auto"/>
      </w:pPr>
    </w:p>
    <w:p w14:paraId="5329C57B" w14:textId="77E53EDE" w:rsidR="008D3049" w:rsidRPr="00F237F6" w:rsidRDefault="008D3049">
      <w:pPr>
        <w:spacing w:after="160" w:line="259" w:lineRule="auto"/>
        <w:rPr>
          <w:sz w:val="22"/>
          <w:szCs w:val="22"/>
        </w:rPr>
      </w:pPr>
    </w:p>
    <w:p w14:paraId="32718D3E" w14:textId="59B49545" w:rsidR="004D2FC0" w:rsidRPr="00F237F6" w:rsidRDefault="004D2FC0" w:rsidP="3DC4DD20">
      <w:pPr>
        <w:spacing w:after="160" w:line="259" w:lineRule="auto"/>
        <w:rPr>
          <w:sz w:val="22"/>
          <w:szCs w:val="22"/>
        </w:rPr>
      </w:pPr>
    </w:p>
    <w:p w14:paraId="4FB12103" w14:textId="77777777" w:rsidR="005D6743" w:rsidRPr="00F237F6" w:rsidRDefault="005D6743">
      <w:bookmarkStart w:id="0" w:name="_Toc19251207"/>
      <w:r w:rsidRPr="00F237F6">
        <w:br w:type="page"/>
      </w:r>
    </w:p>
    <w:tbl>
      <w:tblPr>
        <w:tblStyle w:val="TableGrid"/>
        <w:tblW w:w="0" w:type="auto"/>
        <w:tblLook w:val="04A0" w:firstRow="1" w:lastRow="0" w:firstColumn="1" w:lastColumn="0" w:noHBand="0" w:noVBand="1"/>
      </w:tblPr>
      <w:tblGrid>
        <w:gridCol w:w="9016"/>
      </w:tblGrid>
      <w:tr w:rsidR="00C21AF3" w:rsidRPr="00F237F6" w14:paraId="65DE13A0" w14:textId="77777777" w:rsidTr="17B55855">
        <w:tc>
          <w:tcPr>
            <w:tcW w:w="9016" w:type="dxa"/>
            <w:shd w:val="clear" w:color="auto" w:fill="DEEAF6" w:themeFill="accent5" w:themeFillTint="33"/>
          </w:tcPr>
          <w:p w14:paraId="7DC76797" w14:textId="594C5877" w:rsidR="00495286" w:rsidRPr="00F237F6" w:rsidRDefault="789BD016" w:rsidP="006C516E">
            <w:r w:rsidRPr="00F237F6">
              <w:rPr>
                <w:rStyle w:val="Heading1Char"/>
                <w:rFonts w:ascii="Arial" w:hAnsi="Arial" w:cs="Arial"/>
                <w:b/>
                <w:bCs/>
                <w:color w:val="auto"/>
              </w:rPr>
              <w:lastRenderedPageBreak/>
              <w:t>Section A: Summary and overview</w:t>
            </w:r>
            <w:bookmarkEnd w:id="0"/>
            <w:r w:rsidRPr="00F237F6">
              <w:t xml:space="preserve"> </w:t>
            </w:r>
          </w:p>
        </w:tc>
      </w:tr>
    </w:tbl>
    <w:p w14:paraId="006A5D19" w14:textId="77777777" w:rsidR="00495286" w:rsidRPr="00F237F6" w:rsidRDefault="00495286" w:rsidP="006C516E"/>
    <w:tbl>
      <w:tblPr>
        <w:tblStyle w:val="TableGrid"/>
        <w:tblW w:w="0" w:type="auto"/>
        <w:tblLook w:val="04A0" w:firstRow="1" w:lastRow="0" w:firstColumn="1" w:lastColumn="0" w:noHBand="0" w:noVBand="1"/>
      </w:tblPr>
      <w:tblGrid>
        <w:gridCol w:w="2547"/>
        <w:gridCol w:w="2126"/>
        <w:gridCol w:w="4343"/>
      </w:tblGrid>
      <w:tr w:rsidR="002B23A8" w:rsidRPr="00F237F6" w14:paraId="2869ADA5" w14:textId="77777777" w:rsidTr="25C58295">
        <w:trPr>
          <w:trHeight w:val="407"/>
        </w:trPr>
        <w:tc>
          <w:tcPr>
            <w:tcW w:w="9016" w:type="dxa"/>
            <w:gridSpan w:val="3"/>
            <w:tcBorders>
              <w:top w:val="single" w:sz="4" w:space="0" w:color="auto"/>
              <w:left w:val="single" w:sz="4" w:space="0" w:color="auto"/>
              <w:bottom w:val="dotted" w:sz="2" w:space="0" w:color="000000" w:themeColor="text1"/>
              <w:right w:val="single" w:sz="4" w:space="0" w:color="auto"/>
            </w:tcBorders>
          </w:tcPr>
          <w:p w14:paraId="342DB695" w14:textId="60EAA80B" w:rsidR="7A8642D1" w:rsidRPr="0092183C" w:rsidRDefault="7A8642D1" w:rsidP="7A8642D1">
            <w:pPr>
              <w:spacing w:line="259" w:lineRule="auto"/>
              <w:rPr>
                <w:rFonts w:eastAsia="Arial" w:cs="Arial"/>
                <w:sz w:val="20"/>
                <w:szCs w:val="20"/>
              </w:rPr>
            </w:pPr>
            <w:r w:rsidRPr="0092183C">
              <w:rPr>
                <w:rFonts w:eastAsia="Arial" w:cs="Arial"/>
                <w:b/>
                <w:bCs/>
                <w:sz w:val="20"/>
                <w:szCs w:val="20"/>
                <w:lang w:val="en-US"/>
              </w:rPr>
              <w:t xml:space="preserve">Title: </w:t>
            </w:r>
            <w:r w:rsidRPr="0092183C">
              <w:rPr>
                <w:rFonts w:eastAsia="Arial" w:cs="Arial"/>
                <w:sz w:val="20"/>
                <w:szCs w:val="20"/>
              </w:rPr>
              <w:t>REDD Early Movers (REM) - Phase 1 and Phase 2</w:t>
            </w:r>
          </w:p>
        </w:tc>
      </w:tr>
      <w:tr w:rsidR="00553FE3" w:rsidRPr="00F237F6" w14:paraId="109A3418" w14:textId="77777777" w:rsidTr="25C58295">
        <w:trPr>
          <w:trHeight w:val="413"/>
        </w:trPr>
        <w:tc>
          <w:tcPr>
            <w:tcW w:w="4673" w:type="dxa"/>
            <w:gridSpan w:val="2"/>
            <w:tcBorders>
              <w:top w:val="dotted" w:sz="2" w:space="0" w:color="000000" w:themeColor="text1"/>
              <w:left w:val="single" w:sz="4" w:space="0" w:color="000000" w:themeColor="text1"/>
              <w:bottom w:val="dotted" w:sz="2" w:space="0" w:color="000000" w:themeColor="text1"/>
              <w:right w:val="dotted" w:sz="2" w:space="0" w:color="000000" w:themeColor="text1"/>
            </w:tcBorders>
            <w:hideMark/>
          </w:tcPr>
          <w:p w14:paraId="1AA929AB" w14:textId="676C2F22" w:rsidR="7A8642D1" w:rsidRPr="0092183C" w:rsidRDefault="7A8642D1" w:rsidP="7A8642D1">
            <w:pPr>
              <w:spacing w:line="259" w:lineRule="auto"/>
              <w:rPr>
                <w:rFonts w:eastAsia="Arial" w:cs="Arial"/>
                <w:sz w:val="20"/>
                <w:szCs w:val="20"/>
              </w:rPr>
            </w:pPr>
            <w:r w:rsidRPr="0092183C">
              <w:rPr>
                <w:rFonts w:eastAsia="Arial" w:cs="Arial"/>
                <w:b/>
                <w:bCs/>
                <w:sz w:val="20"/>
                <w:szCs w:val="20"/>
                <w:lang w:val="en-US"/>
              </w:rPr>
              <w:t xml:space="preserve">Programme Value £ (full life): </w:t>
            </w:r>
            <w:r w:rsidRPr="0092183C">
              <w:rPr>
                <w:rFonts w:eastAsia="Arial" w:cs="Arial"/>
                <w:sz w:val="20"/>
                <w:szCs w:val="20"/>
              </w:rPr>
              <w:t>£73.3m (Phase 1), £30 million (Phase 2)</w:t>
            </w:r>
            <w:r w:rsidR="03A8CA30" w:rsidRPr="0092183C">
              <w:rPr>
                <w:rFonts w:eastAsia="Arial" w:cs="Arial"/>
                <w:sz w:val="20"/>
                <w:szCs w:val="20"/>
              </w:rPr>
              <w:t>. Total £103.3 m</w:t>
            </w:r>
          </w:p>
        </w:tc>
        <w:tc>
          <w:tcPr>
            <w:tcW w:w="4343" w:type="dxa"/>
            <w:tcBorders>
              <w:top w:val="dotted" w:sz="2" w:space="0" w:color="000000" w:themeColor="text1"/>
              <w:left w:val="dotted" w:sz="2" w:space="0" w:color="000000" w:themeColor="text1"/>
              <w:bottom w:val="dotted" w:sz="2" w:space="0" w:color="000000" w:themeColor="text1"/>
              <w:right w:val="single" w:sz="4" w:space="0" w:color="000000" w:themeColor="text1"/>
            </w:tcBorders>
            <w:hideMark/>
          </w:tcPr>
          <w:p w14:paraId="4A54C769" w14:textId="5420B71B" w:rsidR="7A8642D1" w:rsidRPr="0092183C" w:rsidRDefault="7A8642D1" w:rsidP="7A8642D1">
            <w:pPr>
              <w:spacing w:line="259" w:lineRule="auto"/>
              <w:rPr>
                <w:rFonts w:eastAsia="Arial" w:cs="Arial"/>
                <w:sz w:val="20"/>
                <w:szCs w:val="20"/>
              </w:rPr>
            </w:pPr>
            <w:r w:rsidRPr="0092183C">
              <w:rPr>
                <w:rFonts w:eastAsia="Arial" w:cs="Arial"/>
                <w:b/>
                <w:bCs/>
                <w:sz w:val="20"/>
                <w:szCs w:val="20"/>
              </w:rPr>
              <w:t>Review date: July 202</w:t>
            </w:r>
            <w:r w:rsidR="5BDE86A0" w:rsidRPr="0092183C">
              <w:rPr>
                <w:rFonts w:eastAsia="Arial" w:cs="Arial"/>
                <w:b/>
                <w:bCs/>
                <w:sz w:val="20"/>
                <w:szCs w:val="20"/>
              </w:rPr>
              <w:t>5</w:t>
            </w:r>
          </w:p>
          <w:p w14:paraId="64F711D2" w14:textId="540C1282" w:rsidR="7A8642D1" w:rsidRPr="0092183C" w:rsidRDefault="7A8642D1" w:rsidP="7A8642D1">
            <w:pPr>
              <w:spacing w:line="259" w:lineRule="auto"/>
              <w:rPr>
                <w:rFonts w:eastAsia="Arial" w:cs="Arial"/>
                <w:sz w:val="20"/>
                <w:szCs w:val="20"/>
              </w:rPr>
            </w:pPr>
            <w:r w:rsidRPr="0092183C">
              <w:rPr>
                <w:rFonts w:eastAsia="Arial" w:cs="Arial"/>
                <w:b/>
                <w:bCs/>
                <w:sz w:val="20"/>
                <w:szCs w:val="20"/>
              </w:rPr>
              <w:t>Review Period:</w:t>
            </w:r>
            <w:r w:rsidRPr="0092183C">
              <w:rPr>
                <w:rFonts w:eastAsia="Arial" w:cs="Arial"/>
                <w:sz w:val="20"/>
                <w:szCs w:val="20"/>
              </w:rPr>
              <w:t xml:space="preserve"> 1</w:t>
            </w:r>
            <w:r w:rsidRPr="0092183C">
              <w:rPr>
                <w:rFonts w:eastAsia="Arial" w:cs="Arial"/>
                <w:sz w:val="20"/>
                <w:szCs w:val="20"/>
                <w:vertAlign w:val="superscript"/>
              </w:rPr>
              <w:t>st</w:t>
            </w:r>
            <w:r w:rsidRPr="0092183C">
              <w:rPr>
                <w:rFonts w:eastAsia="Arial" w:cs="Arial"/>
                <w:sz w:val="20"/>
                <w:szCs w:val="20"/>
              </w:rPr>
              <w:t xml:space="preserve"> July 202</w:t>
            </w:r>
            <w:r w:rsidR="0BC31B52" w:rsidRPr="0092183C">
              <w:rPr>
                <w:rFonts w:eastAsia="Arial" w:cs="Arial"/>
                <w:sz w:val="20"/>
                <w:szCs w:val="20"/>
              </w:rPr>
              <w:t>4</w:t>
            </w:r>
            <w:r w:rsidRPr="0092183C">
              <w:rPr>
                <w:rFonts w:eastAsia="Arial" w:cs="Arial"/>
                <w:sz w:val="20"/>
                <w:szCs w:val="20"/>
              </w:rPr>
              <w:t>-30</w:t>
            </w:r>
            <w:r w:rsidRPr="0092183C">
              <w:rPr>
                <w:rFonts w:eastAsia="Arial" w:cs="Arial"/>
                <w:sz w:val="20"/>
                <w:szCs w:val="20"/>
                <w:vertAlign w:val="superscript"/>
              </w:rPr>
              <w:t>th</w:t>
            </w:r>
            <w:r w:rsidRPr="0092183C">
              <w:rPr>
                <w:rFonts w:eastAsia="Arial" w:cs="Arial"/>
                <w:sz w:val="20"/>
                <w:szCs w:val="20"/>
              </w:rPr>
              <w:t>June 202</w:t>
            </w:r>
            <w:r w:rsidR="09CD5F65" w:rsidRPr="0092183C">
              <w:rPr>
                <w:rFonts w:eastAsia="Arial" w:cs="Arial"/>
                <w:sz w:val="20"/>
                <w:szCs w:val="20"/>
              </w:rPr>
              <w:t>5</w:t>
            </w:r>
          </w:p>
        </w:tc>
      </w:tr>
      <w:tr w:rsidR="00475CD8" w:rsidRPr="00F237F6" w14:paraId="4F6467CB" w14:textId="77777777" w:rsidTr="25C58295">
        <w:trPr>
          <w:trHeight w:val="300"/>
        </w:trPr>
        <w:tc>
          <w:tcPr>
            <w:tcW w:w="2547" w:type="dxa"/>
            <w:tcBorders>
              <w:top w:val="dotted" w:sz="2" w:space="0" w:color="000000" w:themeColor="text1"/>
              <w:left w:val="single" w:sz="4" w:space="0" w:color="auto"/>
              <w:bottom w:val="single" w:sz="4" w:space="0" w:color="auto"/>
              <w:right w:val="dotted" w:sz="2" w:space="0" w:color="000000" w:themeColor="text1"/>
            </w:tcBorders>
          </w:tcPr>
          <w:p w14:paraId="486D34FA" w14:textId="49709E48" w:rsidR="7A8642D1" w:rsidRPr="0092183C" w:rsidRDefault="7A8642D1" w:rsidP="7A8642D1">
            <w:pPr>
              <w:spacing w:line="259" w:lineRule="auto"/>
              <w:rPr>
                <w:rFonts w:eastAsia="Arial" w:cs="Arial"/>
                <w:sz w:val="20"/>
                <w:szCs w:val="20"/>
              </w:rPr>
            </w:pPr>
            <w:r w:rsidRPr="0092183C">
              <w:rPr>
                <w:rFonts w:eastAsia="Arial" w:cs="Arial"/>
                <w:b/>
                <w:bCs/>
                <w:sz w:val="20"/>
                <w:szCs w:val="20"/>
                <w:lang w:val="fr-FR"/>
              </w:rPr>
              <w:t xml:space="preserve">Programme Code: </w:t>
            </w:r>
            <w:r w:rsidRPr="0092183C">
              <w:rPr>
                <w:rStyle w:val="normaltextrun"/>
                <w:rFonts w:ascii="Arial" w:eastAsia="Arial" w:hAnsi="Arial" w:cs="Arial"/>
                <w:sz w:val="20"/>
                <w:szCs w:val="20"/>
                <w:lang w:val="fr-FR"/>
              </w:rPr>
              <w:t>GB-GOV-13-ICF-0019-REM </w:t>
            </w:r>
          </w:p>
          <w:p w14:paraId="7AFC10E1" w14:textId="18AD69F0" w:rsidR="7A8642D1" w:rsidRPr="0092183C" w:rsidRDefault="7A8642D1" w:rsidP="7A8642D1">
            <w:pPr>
              <w:spacing w:line="259" w:lineRule="auto"/>
              <w:rPr>
                <w:rFonts w:eastAsia="Arial" w:cs="Arial"/>
                <w:sz w:val="20"/>
                <w:szCs w:val="20"/>
              </w:rPr>
            </w:pPr>
          </w:p>
          <w:p w14:paraId="30347DBB" w14:textId="59C3E2CC" w:rsidR="7A8642D1" w:rsidRPr="0092183C" w:rsidRDefault="7A8642D1" w:rsidP="7A8642D1">
            <w:pPr>
              <w:spacing w:line="259" w:lineRule="auto"/>
              <w:rPr>
                <w:rFonts w:eastAsia="Arial" w:cs="Arial"/>
                <w:sz w:val="20"/>
                <w:szCs w:val="20"/>
              </w:rPr>
            </w:pPr>
          </w:p>
        </w:tc>
        <w:tc>
          <w:tcPr>
            <w:tcW w:w="2126" w:type="dxa"/>
            <w:tcBorders>
              <w:top w:val="dotted" w:sz="2" w:space="0" w:color="000000" w:themeColor="text1"/>
              <w:left w:val="dotted" w:sz="2" w:space="0" w:color="000000" w:themeColor="text1"/>
              <w:bottom w:val="single" w:sz="4" w:space="0" w:color="000000" w:themeColor="text1"/>
              <w:right w:val="dotted" w:sz="2" w:space="0" w:color="000000" w:themeColor="text1"/>
            </w:tcBorders>
            <w:hideMark/>
          </w:tcPr>
          <w:p w14:paraId="52C54307" w14:textId="4D292777" w:rsidR="7A8642D1" w:rsidRPr="0092183C" w:rsidRDefault="7A8642D1" w:rsidP="7A8642D1">
            <w:pPr>
              <w:spacing w:line="259" w:lineRule="auto"/>
              <w:rPr>
                <w:rFonts w:eastAsia="Arial" w:cs="Arial"/>
                <w:sz w:val="20"/>
                <w:szCs w:val="20"/>
              </w:rPr>
            </w:pPr>
            <w:r w:rsidRPr="0092183C">
              <w:rPr>
                <w:rFonts w:eastAsia="Arial" w:cs="Arial"/>
                <w:b/>
                <w:bCs/>
                <w:sz w:val="20"/>
                <w:szCs w:val="20"/>
                <w:lang w:val="en-US"/>
              </w:rPr>
              <w:t>Programme start date:</w:t>
            </w:r>
            <w:r w:rsidRPr="0092183C">
              <w:rPr>
                <w:rFonts w:eastAsia="Arial" w:cs="Arial"/>
                <w:sz w:val="20"/>
                <w:szCs w:val="20"/>
                <w:lang w:val="en-US"/>
              </w:rPr>
              <w:t xml:space="preserve"> 2015 (Colombia)</w:t>
            </w:r>
          </w:p>
          <w:p w14:paraId="54290011" w14:textId="6A8B8DC9" w:rsidR="008663CB" w:rsidRPr="0092183C" w:rsidRDefault="7A8642D1" w:rsidP="7A8642D1">
            <w:pPr>
              <w:spacing w:line="259" w:lineRule="auto"/>
              <w:rPr>
                <w:rFonts w:eastAsia="Arial" w:cs="Arial"/>
                <w:sz w:val="20"/>
                <w:szCs w:val="20"/>
              </w:rPr>
            </w:pPr>
            <w:r w:rsidRPr="0092183C">
              <w:rPr>
                <w:rFonts w:eastAsia="Arial" w:cs="Arial"/>
                <w:sz w:val="20"/>
                <w:szCs w:val="20"/>
              </w:rPr>
              <w:t>2016 (Acre and Mato Grosso)</w:t>
            </w:r>
          </w:p>
        </w:tc>
        <w:tc>
          <w:tcPr>
            <w:tcW w:w="4343" w:type="dxa"/>
            <w:tcBorders>
              <w:top w:val="dotted" w:sz="2" w:space="0" w:color="000000" w:themeColor="text1"/>
              <w:left w:val="dotted" w:sz="2" w:space="0" w:color="000000" w:themeColor="text1"/>
              <w:bottom w:val="single" w:sz="4" w:space="0" w:color="auto"/>
              <w:right w:val="single" w:sz="4" w:space="0" w:color="auto"/>
            </w:tcBorders>
            <w:hideMark/>
          </w:tcPr>
          <w:p w14:paraId="4194B282" w14:textId="063B9A28" w:rsidR="7A8642D1" w:rsidRPr="0092183C" w:rsidRDefault="7A8642D1" w:rsidP="7A8642D1">
            <w:pPr>
              <w:spacing w:line="259" w:lineRule="auto"/>
              <w:rPr>
                <w:rFonts w:eastAsia="Arial" w:cs="Arial"/>
                <w:sz w:val="20"/>
                <w:szCs w:val="20"/>
              </w:rPr>
            </w:pPr>
            <w:r w:rsidRPr="0092183C">
              <w:rPr>
                <w:rFonts w:eastAsia="Arial" w:cs="Arial"/>
                <w:b/>
                <w:bCs/>
                <w:sz w:val="20"/>
                <w:szCs w:val="20"/>
              </w:rPr>
              <w:t>Programme end date:</w:t>
            </w:r>
            <w:r w:rsidRPr="0092183C">
              <w:rPr>
                <w:rFonts w:eastAsia="Arial" w:cs="Arial"/>
                <w:sz w:val="20"/>
                <w:szCs w:val="20"/>
              </w:rPr>
              <w:t xml:space="preserve"> </w:t>
            </w:r>
          </w:p>
          <w:p w14:paraId="0301CA59" w14:textId="15228F8F" w:rsidR="7A8642D1" w:rsidRPr="0092183C" w:rsidRDefault="7A8642D1" w:rsidP="7A8642D1">
            <w:pPr>
              <w:spacing w:line="259" w:lineRule="auto"/>
              <w:rPr>
                <w:rFonts w:eastAsia="Arial" w:cs="Arial"/>
                <w:sz w:val="20"/>
                <w:szCs w:val="20"/>
              </w:rPr>
            </w:pPr>
            <w:r w:rsidRPr="0092183C">
              <w:rPr>
                <w:rFonts w:eastAsia="Arial" w:cs="Arial"/>
                <w:sz w:val="20"/>
                <w:szCs w:val="20"/>
              </w:rPr>
              <w:t>June 2023</w:t>
            </w:r>
            <w:r w:rsidR="008663CB" w:rsidRPr="0092183C">
              <w:rPr>
                <w:rFonts w:eastAsia="Arial" w:cs="Arial"/>
                <w:sz w:val="20"/>
                <w:szCs w:val="20"/>
              </w:rPr>
              <w:t>, Phase 1, December 2027 Phase 2</w:t>
            </w:r>
            <w:r w:rsidRPr="0092183C">
              <w:rPr>
                <w:rFonts w:eastAsia="Arial" w:cs="Arial"/>
                <w:sz w:val="20"/>
                <w:szCs w:val="20"/>
              </w:rPr>
              <w:t xml:space="preserve"> (Colombia)</w:t>
            </w:r>
            <w:r w:rsidR="008663CB" w:rsidRPr="0092183C">
              <w:rPr>
                <w:rFonts w:eastAsia="Arial" w:cs="Arial"/>
                <w:sz w:val="20"/>
                <w:szCs w:val="20"/>
              </w:rPr>
              <w:t>.</w:t>
            </w:r>
          </w:p>
          <w:p w14:paraId="3B0B707F" w14:textId="43C94D93" w:rsidR="7A8642D1" w:rsidRPr="0092183C" w:rsidRDefault="7A8642D1" w:rsidP="7A8642D1">
            <w:pPr>
              <w:spacing w:line="259" w:lineRule="auto"/>
              <w:rPr>
                <w:rFonts w:eastAsia="Arial" w:cs="Arial"/>
                <w:sz w:val="20"/>
                <w:szCs w:val="20"/>
              </w:rPr>
            </w:pPr>
            <w:r w:rsidRPr="0092183C">
              <w:rPr>
                <w:rFonts w:eastAsia="Arial" w:cs="Arial"/>
                <w:sz w:val="20"/>
                <w:szCs w:val="20"/>
              </w:rPr>
              <w:t>December 202</w:t>
            </w:r>
            <w:r w:rsidR="002E21FE" w:rsidRPr="0092183C">
              <w:rPr>
                <w:rFonts w:eastAsia="Arial" w:cs="Arial"/>
                <w:sz w:val="20"/>
                <w:szCs w:val="20"/>
              </w:rPr>
              <w:t>4</w:t>
            </w:r>
            <w:r w:rsidRPr="0092183C">
              <w:rPr>
                <w:rFonts w:eastAsia="Arial" w:cs="Arial"/>
                <w:sz w:val="20"/>
                <w:szCs w:val="20"/>
              </w:rPr>
              <w:t xml:space="preserve"> (Mato Grosso</w:t>
            </w:r>
            <w:r w:rsidR="002E21FE" w:rsidRPr="0092183C">
              <w:rPr>
                <w:rFonts w:eastAsia="Arial" w:cs="Arial"/>
                <w:sz w:val="20"/>
                <w:szCs w:val="20"/>
              </w:rPr>
              <w:t xml:space="preserve"> Phase 1</w:t>
            </w:r>
            <w:r w:rsidR="009B21A0" w:rsidRPr="0092183C">
              <w:rPr>
                <w:rFonts w:eastAsia="Arial" w:cs="Arial"/>
                <w:sz w:val="20"/>
                <w:szCs w:val="20"/>
              </w:rPr>
              <w:t>), December 2029 (Pha</w:t>
            </w:r>
            <w:r w:rsidR="008663CB" w:rsidRPr="0092183C">
              <w:rPr>
                <w:rFonts w:eastAsia="Arial" w:cs="Arial"/>
                <w:sz w:val="20"/>
                <w:szCs w:val="20"/>
              </w:rPr>
              <w:t>s</w:t>
            </w:r>
            <w:r w:rsidR="009B21A0" w:rsidRPr="0092183C">
              <w:rPr>
                <w:rFonts w:eastAsia="Arial" w:cs="Arial"/>
                <w:sz w:val="20"/>
                <w:szCs w:val="20"/>
              </w:rPr>
              <w:t>e 2)</w:t>
            </w:r>
          </w:p>
          <w:p w14:paraId="1093054F" w14:textId="4D90B700" w:rsidR="7A8642D1" w:rsidRPr="0092183C" w:rsidRDefault="7A8642D1" w:rsidP="7A8642D1">
            <w:pPr>
              <w:spacing w:line="259" w:lineRule="auto"/>
              <w:rPr>
                <w:rFonts w:eastAsia="Arial" w:cs="Arial"/>
                <w:sz w:val="20"/>
                <w:szCs w:val="20"/>
              </w:rPr>
            </w:pPr>
            <w:r w:rsidRPr="0092183C">
              <w:rPr>
                <w:rFonts w:eastAsia="Arial" w:cs="Arial"/>
                <w:sz w:val="20"/>
                <w:szCs w:val="20"/>
              </w:rPr>
              <w:t>December 202</w:t>
            </w:r>
            <w:r w:rsidR="008663CB" w:rsidRPr="0092183C">
              <w:rPr>
                <w:rFonts w:eastAsia="Arial" w:cs="Arial"/>
                <w:sz w:val="20"/>
                <w:szCs w:val="20"/>
              </w:rPr>
              <w:t>7</w:t>
            </w:r>
            <w:r w:rsidRPr="0092183C">
              <w:rPr>
                <w:rFonts w:eastAsia="Arial" w:cs="Arial"/>
                <w:sz w:val="20"/>
                <w:szCs w:val="20"/>
              </w:rPr>
              <w:t xml:space="preserve"> (Acre)</w:t>
            </w:r>
          </w:p>
        </w:tc>
      </w:tr>
    </w:tbl>
    <w:p w14:paraId="44D21F6A" w14:textId="77777777" w:rsidR="004D2FC0" w:rsidRPr="00F237F6" w:rsidRDefault="004D2FC0" w:rsidP="004D2FC0">
      <w:pPr>
        <w:rPr>
          <w:rFonts w:cs="Arial"/>
          <w:b/>
          <w:sz w:val="22"/>
          <w:szCs w:val="22"/>
        </w:rPr>
      </w:pPr>
    </w:p>
    <w:tbl>
      <w:tblPr>
        <w:tblStyle w:val="TableGrid"/>
        <w:tblW w:w="9016" w:type="dxa"/>
        <w:tblLook w:val="04A0" w:firstRow="1" w:lastRow="0" w:firstColumn="1" w:lastColumn="0" w:noHBand="0" w:noVBand="1"/>
      </w:tblPr>
      <w:tblGrid>
        <w:gridCol w:w="1554"/>
        <w:gridCol w:w="895"/>
        <w:gridCol w:w="852"/>
        <w:gridCol w:w="841"/>
        <w:gridCol w:w="776"/>
        <w:gridCol w:w="830"/>
        <w:gridCol w:w="1061"/>
        <w:gridCol w:w="1061"/>
        <w:gridCol w:w="1146"/>
      </w:tblGrid>
      <w:tr w:rsidR="00C551AE" w:rsidRPr="00F237F6" w14:paraId="397F49F6" w14:textId="77777777" w:rsidTr="03EAF375">
        <w:tc>
          <w:tcPr>
            <w:tcW w:w="17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C0C093D" w14:textId="77777777" w:rsidR="004D2FC0" w:rsidRPr="00F237F6" w:rsidRDefault="004D2FC0" w:rsidP="00FC16A6">
            <w:pPr>
              <w:rPr>
                <w:rFonts w:cs="Arial"/>
                <w:b/>
                <w:bCs/>
                <w:sz w:val="22"/>
                <w:szCs w:val="22"/>
              </w:rPr>
            </w:pPr>
            <w:r w:rsidRPr="00F237F6">
              <w:rPr>
                <w:rFonts w:cs="Arial"/>
                <w:b/>
                <w:bCs/>
                <w:sz w:val="22"/>
                <w:szCs w:val="22"/>
              </w:rPr>
              <w:t>Year</w:t>
            </w:r>
          </w:p>
        </w:tc>
        <w:tc>
          <w:tcPr>
            <w:tcW w:w="960" w:type="dxa"/>
            <w:tcBorders>
              <w:top w:val="single" w:sz="4" w:space="0" w:color="auto"/>
              <w:left w:val="single" w:sz="4" w:space="0" w:color="auto"/>
              <w:bottom w:val="single" w:sz="4" w:space="0" w:color="auto"/>
              <w:right w:val="single" w:sz="4" w:space="0" w:color="auto"/>
            </w:tcBorders>
          </w:tcPr>
          <w:p w14:paraId="73B836DC" w14:textId="0A01612A" w:rsidR="7A8642D1" w:rsidRPr="0092183C" w:rsidRDefault="7A8642D1" w:rsidP="7A8642D1">
            <w:pPr>
              <w:spacing w:line="259" w:lineRule="auto"/>
              <w:rPr>
                <w:rFonts w:eastAsia="Arial" w:cs="Arial"/>
                <w:sz w:val="20"/>
                <w:szCs w:val="20"/>
              </w:rPr>
            </w:pPr>
            <w:r w:rsidRPr="0092183C">
              <w:rPr>
                <w:rFonts w:eastAsia="Arial" w:cs="Arial"/>
                <w:b/>
                <w:bCs/>
                <w:sz w:val="20"/>
                <w:szCs w:val="20"/>
              </w:rPr>
              <w:t>2016-17</w:t>
            </w:r>
          </w:p>
        </w:tc>
        <w:tc>
          <w:tcPr>
            <w:tcW w:w="900" w:type="dxa"/>
            <w:tcBorders>
              <w:top w:val="single" w:sz="4" w:space="0" w:color="auto"/>
              <w:left w:val="single" w:sz="4" w:space="0" w:color="auto"/>
              <w:bottom w:val="single" w:sz="4" w:space="0" w:color="auto"/>
              <w:right w:val="single" w:sz="4" w:space="0" w:color="auto"/>
            </w:tcBorders>
          </w:tcPr>
          <w:p w14:paraId="16EDC87D" w14:textId="06AB1E60" w:rsidR="7A8642D1" w:rsidRPr="0092183C" w:rsidRDefault="7A8642D1" w:rsidP="7A8642D1">
            <w:pPr>
              <w:spacing w:line="259" w:lineRule="auto"/>
              <w:rPr>
                <w:rFonts w:eastAsia="Arial" w:cs="Arial"/>
                <w:sz w:val="20"/>
                <w:szCs w:val="20"/>
              </w:rPr>
            </w:pPr>
            <w:r w:rsidRPr="0092183C">
              <w:rPr>
                <w:rFonts w:eastAsia="Arial" w:cs="Arial"/>
                <w:b/>
                <w:bCs/>
                <w:sz w:val="20"/>
                <w:szCs w:val="20"/>
              </w:rPr>
              <w:t>2017-18</w:t>
            </w:r>
          </w:p>
        </w:tc>
        <w:tc>
          <w:tcPr>
            <w:tcW w:w="885" w:type="dxa"/>
            <w:tcBorders>
              <w:top w:val="single" w:sz="4" w:space="0" w:color="auto"/>
              <w:left w:val="single" w:sz="4" w:space="0" w:color="auto"/>
              <w:bottom w:val="single" w:sz="4" w:space="0" w:color="auto"/>
              <w:right w:val="single" w:sz="4" w:space="0" w:color="auto"/>
            </w:tcBorders>
          </w:tcPr>
          <w:p w14:paraId="0F154FD4" w14:textId="4C0FB0BB" w:rsidR="7A8642D1" w:rsidRPr="0092183C" w:rsidRDefault="7A8642D1" w:rsidP="7A8642D1">
            <w:pPr>
              <w:spacing w:line="259" w:lineRule="auto"/>
              <w:rPr>
                <w:rFonts w:eastAsia="Arial" w:cs="Arial"/>
                <w:sz w:val="20"/>
                <w:szCs w:val="20"/>
              </w:rPr>
            </w:pPr>
            <w:r w:rsidRPr="0092183C">
              <w:rPr>
                <w:rFonts w:eastAsia="Arial" w:cs="Arial"/>
                <w:b/>
                <w:bCs/>
                <w:sz w:val="20"/>
                <w:szCs w:val="20"/>
              </w:rPr>
              <w:t>2019-20</w:t>
            </w:r>
          </w:p>
        </w:tc>
        <w:tc>
          <w:tcPr>
            <w:tcW w:w="795" w:type="dxa"/>
            <w:tcBorders>
              <w:top w:val="single" w:sz="4" w:space="0" w:color="auto"/>
              <w:left w:val="single" w:sz="4" w:space="0" w:color="auto"/>
              <w:bottom w:val="single" w:sz="4" w:space="0" w:color="auto"/>
              <w:right w:val="single" w:sz="4" w:space="0" w:color="auto"/>
            </w:tcBorders>
          </w:tcPr>
          <w:p w14:paraId="43B30DFB" w14:textId="724194D9" w:rsidR="7A8642D1" w:rsidRPr="0092183C" w:rsidRDefault="7A8642D1" w:rsidP="7A8642D1">
            <w:pPr>
              <w:spacing w:line="259" w:lineRule="auto"/>
              <w:rPr>
                <w:rFonts w:eastAsia="Arial" w:cs="Arial"/>
                <w:sz w:val="20"/>
                <w:szCs w:val="20"/>
              </w:rPr>
            </w:pPr>
            <w:r w:rsidRPr="0092183C">
              <w:rPr>
                <w:rFonts w:eastAsia="Arial" w:cs="Arial"/>
                <w:b/>
                <w:bCs/>
                <w:sz w:val="20"/>
                <w:szCs w:val="20"/>
              </w:rPr>
              <w:t>2020-21</w:t>
            </w:r>
          </w:p>
        </w:tc>
        <w:tc>
          <w:tcPr>
            <w:tcW w:w="870" w:type="dxa"/>
            <w:tcBorders>
              <w:top w:val="single" w:sz="4" w:space="0" w:color="auto"/>
              <w:left w:val="single" w:sz="4" w:space="0" w:color="auto"/>
              <w:bottom w:val="single" w:sz="4" w:space="0" w:color="auto"/>
              <w:right w:val="single" w:sz="4" w:space="0" w:color="auto"/>
            </w:tcBorders>
          </w:tcPr>
          <w:p w14:paraId="44540815" w14:textId="118DFBA3" w:rsidR="7A8642D1" w:rsidRPr="0092183C" w:rsidRDefault="7A8642D1" w:rsidP="7A8642D1">
            <w:pPr>
              <w:spacing w:line="259" w:lineRule="auto"/>
              <w:rPr>
                <w:rFonts w:eastAsia="Arial" w:cs="Arial"/>
                <w:sz w:val="20"/>
                <w:szCs w:val="20"/>
              </w:rPr>
            </w:pPr>
            <w:r w:rsidRPr="0092183C">
              <w:rPr>
                <w:rFonts w:eastAsia="Arial" w:cs="Arial"/>
                <w:b/>
                <w:bCs/>
                <w:sz w:val="20"/>
                <w:szCs w:val="20"/>
              </w:rPr>
              <w:t>2021-22</w:t>
            </w:r>
          </w:p>
        </w:tc>
        <w:tc>
          <w:tcPr>
            <w:tcW w:w="870" w:type="dxa"/>
            <w:tcBorders>
              <w:top w:val="single" w:sz="4" w:space="0" w:color="auto"/>
              <w:left w:val="single" w:sz="4" w:space="0" w:color="auto"/>
              <w:bottom w:val="single" w:sz="4" w:space="0" w:color="auto"/>
              <w:right w:val="single" w:sz="4" w:space="0" w:color="auto"/>
            </w:tcBorders>
          </w:tcPr>
          <w:p w14:paraId="354DBA0A" w14:textId="1475DD80" w:rsidR="7A8642D1" w:rsidRPr="0092183C" w:rsidRDefault="7A8642D1" w:rsidP="7A8642D1">
            <w:pPr>
              <w:spacing w:line="259" w:lineRule="auto"/>
              <w:rPr>
                <w:rFonts w:eastAsia="Arial" w:cs="Arial"/>
                <w:sz w:val="20"/>
                <w:szCs w:val="20"/>
              </w:rPr>
            </w:pPr>
            <w:r w:rsidRPr="0092183C">
              <w:rPr>
                <w:rFonts w:eastAsia="Arial" w:cs="Arial"/>
                <w:b/>
                <w:bCs/>
                <w:sz w:val="20"/>
                <w:szCs w:val="20"/>
              </w:rPr>
              <w:t>2022-23</w:t>
            </w:r>
          </w:p>
        </w:tc>
        <w:tc>
          <w:tcPr>
            <w:tcW w:w="915" w:type="dxa"/>
            <w:tcBorders>
              <w:top w:val="single" w:sz="4" w:space="0" w:color="auto"/>
              <w:left w:val="single" w:sz="4" w:space="0" w:color="auto"/>
              <w:bottom w:val="single" w:sz="4" w:space="0" w:color="auto"/>
              <w:right w:val="single" w:sz="4" w:space="0" w:color="auto"/>
            </w:tcBorders>
          </w:tcPr>
          <w:p w14:paraId="2CF73E28" w14:textId="44B68019" w:rsidR="7A8642D1" w:rsidRPr="0092183C" w:rsidRDefault="7A8642D1" w:rsidP="7A8642D1">
            <w:pPr>
              <w:spacing w:line="259" w:lineRule="auto"/>
              <w:rPr>
                <w:rFonts w:eastAsia="Arial" w:cs="Arial"/>
                <w:sz w:val="20"/>
                <w:szCs w:val="20"/>
              </w:rPr>
            </w:pPr>
            <w:r w:rsidRPr="0092183C">
              <w:rPr>
                <w:rFonts w:eastAsia="Arial" w:cs="Arial"/>
                <w:b/>
                <w:bCs/>
                <w:sz w:val="20"/>
                <w:szCs w:val="20"/>
              </w:rPr>
              <w:t>2023-24</w:t>
            </w:r>
          </w:p>
        </w:tc>
        <w:tc>
          <w:tcPr>
            <w:tcW w:w="1036" w:type="dxa"/>
            <w:tcBorders>
              <w:top w:val="single" w:sz="4" w:space="0" w:color="auto"/>
              <w:left w:val="single" w:sz="4" w:space="0" w:color="auto"/>
              <w:bottom w:val="single" w:sz="4" w:space="0" w:color="auto"/>
              <w:right w:val="single" w:sz="4" w:space="0" w:color="auto"/>
            </w:tcBorders>
          </w:tcPr>
          <w:p w14:paraId="7DE0F0B5" w14:textId="1240B71F" w:rsidR="004D2FC0" w:rsidRPr="00F237F6" w:rsidRDefault="4D6ABCA6" w:rsidP="7A8642D1">
            <w:pPr>
              <w:rPr>
                <w:rFonts w:cs="Arial"/>
                <w:b/>
                <w:bCs/>
                <w:sz w:val="22"/>
                <w:szCs w:val="22"/>
              </w:rPr>
            </w:pPr>
            <w:r w:rsidRPr="00F237F6">
              <w:rPr>
                <w:rFonts w:cs="Arial"/>
                <w:b/>
                <w:bCs/>
                <w:sz w:val="22"/>
                <w:szCs w:val="22"/>
              </w:rPr>
              <w:t>24-25</w:t>
            </w:r>
          </w:p>
        </w:tc>
      </w:tr>
      <w:tr w:rsidR="00C551AE" w:rsidRPr="00F237F6" w14:paraId="461D6177" w14:textId="77777777" w:rsidTr="03EAF375">
        <w:tc>
          <w:tcPr>
            <w:tcW w:w="17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3454618" w14:textId="77777777" w:rsidR="004D2FC0" w:rsidRPr="00F237F6" w:rsidRDefault="004D2FC0" w:rsidP="00FC16A6">
            <w:pPr>
              <w:rPr>
                <w:rFonts w:cs="Arial"/>
                <w:b/>
                <w:bCs/>
                <w:sz w:val="22"/>
                <w:szCs w:val="22"/>
              </w:rPr>
            </w:pPr>
            <w:r w:rsidRPr="00F237F6">
              <w:rPr>
                <w:rFonts w:cs="Arial"/>
                <w:b/>
                <w:bCs/>
                <w:sz w:val="22"/>
                <w:szCs w:val="22"/>
              </w:rPr>
              <w:t>Overall Output Score</w:t>
            </w:r>
          </w:p>
        </w:tc>
        <w:tc>
          <w:tcPr>
            <w:tcW w:w="960" w:type="dxa"/>
            <w:tcBorders>
              <w:top w:val="single" w:sz="4" w:space="0" w:color="auto"/>
              <w:left w:val="single" w:sz="4" w:space="0" w:color="auto"/>
              <w:bottom w:val="single" w:sz="4" w:space="0" w:color="auto"/>
              <w:right w:val="single" w:sz="4" w:space="0" w:color="auto"/>
            </w:tcBorders>
          </w:tcPr>
          <w:p w14:paraId="4D0A6073" w14:textId="3B95C5EC" w:rsidR="7A8642D1" w:rsidRPr="0092183C" w:rsidRDefault="7A8642D1" w:rsidP="7A8642D1">
            <w:pPr>
              <w:spacing w:line="259" w:lineRule="auto"/>
              <w:rPr>
                <w:rFonts w:eastAsia="Arial" w:cs="Arial"/>
                <w:sz w:val="20"/>
                <w:szCs w:val="20"/>
              </w:rPr>
            </w:pPr>
            <w:r w:rsidRPr="0092183C">
              <w:rPr>
                <w:rFonts w:eastAsia="Arial" w:cs="Arial"/>
                <w:sz w:val="20"/>
                <w:szCs w:val="20"/>
              </w:rPr>
              <w:t>A+</w:t>
            </w:r>
          </w:p>
        </w:tc>
        <w:tc>
          <w:tcPr>
            <w:tcW w:w="900" w:type="dxa"/>
            <w:tcBorders>
              <w:top w:val="single" w:sz="4" w:space="0" w:color="auto"/>
              <w:left w:val="single" w:sz="4" w:space="0" w:color="auto"/>
              <w:bottom w:val="single" w:sz="4" w:space="0" w:color="auto"/>
              <w:right w:val="single" w:sz="4" w:space="0" w:color="auto"/>
            </w:tcBorders>
          </w:tcPr>
          <w:p w14:paraId="37751F7E" w14:textId="65A11592" w:rsidR="7A8642D1" w:rsidRPr="0092183C" w:rsidRDefault="7A8642D1" w:rsidP="7A8642D1">
            <w:pPr>
              <w:spacing w:line="259" w:lineRule="auto"/>
              <w:rPr>
                <w:rFonts w:eastAsia="Arial" w:cs="Arial"/>
                <w:sz w:val="20"/>
                <w:szCs w:val="20"/>
              </w:rPr>
            </w:pPr>
            <w:r w:rsidRPr="0092183C">
              <w:rPr>
                <w:rFonts w:eastAsia="Arial" w:cs="Arial"/>
                <w:sz w:val="20"/>
                <w:szCs w:val="20"/>
              </w:rPr>
              <w:t>A</w:t>
            </w:r>
          </w:p>
        </w:tc>
        <w:tc>
          <w:tcPr>
            <w:tcW w:w="885" w:type="dxa"/>
            <w:tcBorders>
              <w:top w:val="single" w:sz="4" w:space="0" w:color="auto"/>
              <w:left w:val="single" w:sz="4" w:space="0" w:color="auto"/>
              <w:bottom w:val="single" w:sz="4" w:space="0" w:color="auto"/>
              <w:right w:val="single" w:sz="4" w:space="0" w:color="auto"/>
            </w:tcBorders>
          </w:tcPr>
          <w:p w14:paraId="24CE690C" w14:textId="36411FAC" w:rsidR="7A8642D1" w:rsidRPr="0092183C" w:rsidRDefault="7A8642D1" w:rsidP="7A8642D1">
            <w:pPr>
              <w:spacing w:line="259" w:lineRule="auto"/>
              <w:rPr>
                <w:rFonts w:eastAsia="Arial" w:cs="Arial"/>
                <w:sz w:val="20"/>
                <w:szCs w:val="20"/>
              </w:rPr>
            </w:pPr>
            <w:r w:rsidRPr="0092183C">
              <w:rPr>
                <w:rFonts w:eastAsia="Arial" w:cs="Arial"/>
                <w:sz w:val="20"/>
                <w:szCs w:val="20"/>
              </w:rPr>
              <w:t>A</w:t>
            </w:r>
          </w:p>
        </w:tc>
        <w:tc>
          <w:tcPr>
            <w:tcW w:w="795" w:type="dxa"/>
            <w:tcBorders>
              <w:top w:val="single" w:sz="4" w:space="0" w:color="auto"/>
              <w:left w:val="single" w:sz="4" w:space="0" w:color="auto"/>
              <w:bottom w:val="single" w:sz="4" w:space="0" w:color="auto"/>
              <w:right w:val="single" w:sz="4" w:space="0" w:color="auto"/>
            </w:tcBorders>
          </w:tcPr>
          <w:p w14:paraId="6D4DF498" w14:textId="56DA2737" w:rsidR="7A8642D1" w:rsidRPr="0092183C" w:rsidRDefault="7A8642D1" w:rsidP="7A8642D1">
            <w:pPr>
              <w:spacing w:line="259" w:lineRule="auto"/>
              <w:rPr>
                <w:rFonts w:eastAsia="Arial" w:cs="Arial"/>
                <w:sz w:val="20"/>
                <w:szCs w:val="20"/>
              </w:rPr>
            </w:pPr>
            <w:r w:rsidRPr="0092183C">
              <w:rPr>
                <w:rFonts w:eastAsia="Arial" w:cs="Arial"/>
                <w:sz w:val="20"/>
                <w:szCs w:val="20"/>
              </w:rPr>
              <w:t>A</w:t>
            </w:r>
          </w:p>
        </w:tc>
        <w:tc>
          <w:tcPr>
            <w:tcW w:w="870" w:type="dxa"/>
            <w:tcBorders>
              <w:top w:val="single" w:sz="4" w:space="0" w:color="auto"/>
              <w:left w:val="single" w:sz="4" w:space="0" w:color="auto"/>
              <w:bottom w:val="single" w:sz="4" w:space="0" w:color="auto"/>
              <w:right w:val="single" w:sz="4" w:space="0" w:color="auto"/>
            </w:tcBorders>
          </w:tcPr>
          <w:p w14:paraId="6F9FB914" w14:textId="240DE1F9" w:rsidR="7A8642D1" w:rsidRPr="0092183C" w:rsidRDefault="7A8642D1" w:rsidP="7A8642D1">
            <w:pPr>
              <w:spacing w:line="259" w:lineRule="auto"/>
              <w:rPr>
                <w:rFonts w:eastAsia="Arial" w:cs="Arial"/>
                <w:sz w:val="20"/>
                <w:szCs w:val="20"/>
              </w:rPr>
            </w:pPr>
            <w:r w:rsidRPr="0092183C">
              <w:rPr>
                <w:rFonts w:eastAsia="Arial" w:cs="Arial"/>
                <w:sz w:val="20"/>
                <w:szCs w:val="20"/>
              </w:rPr>
              <w:t>A</w:t>
            </w:r>
          </w:p>
        </w:tc>
        <w:tc>
          <w:tcPr>
            <w:tcW w:w="870" w:type="dxa"/>
            <w:tcBorders>
              <w:top w:val="single" w:sz="4" w:space="0" w:color="auto"/>
              <w:left w:val="single" w:sz="4" w:space="0" w:color="auto"/>
              <w:bottom w:val="single" w:sz="4" w:space="0" w:color="auto"/>
              <w:right w:val="single" w:sz="4" w:space="0" w:color="auto"/>
            </w:tcBorders>
          </w:tcPr>
          <w:p w14:paraId="6983B414" w14:textId="263F8020" w:rsidR="7A8642D1" w:rsidRPr="0092183C" w:rsidRDefault="7A8642D1" w:rsidP="7A8642D1">
            <w:pPr>
              <w:spacing w:line="259" w:lineRule="auto"/>
              <w:rPr>
                <w:rFonts w:eastAsia="Arial" w:cs="Arial"/>
                <w:sz w:val="20"/>
                <w:szCs w:val="20"/>
              </w:rPr>
            </w:pPr>
            <w:r w:rsidRPr="0092183C">
              <w:rPr>
                <w:rFonts w:eastAsia="Arial" w:cs="Arial"/>
                <w:sz w:val="20"/>
                <w:szCs w:val="20"/>
              </w:rPr>
              <w:t>A</w:t>
            </w:r>
          </w:p>
        </w:tc>
        <w:tc>
          <w:tcPr>
            <w:tcW w:w="915" w:type="dxa"/>
            <w:tcBorders>
              <w:top w:val="single" w:sz="4" w:space="0" w:color="auto"/>
              <w:left w:val="single" w:sz="4" w:space="0" w:color="auto"/>
              <w:bottom w:val="single" w:sz="4" w:space="0" w:color="auto"/>
              <w:right w:val="single" w:sz="4" w:space="0" w:color="auto"/>
            </w:tcBorders>
          </w:tcPr>
          <w:p w14:paraId="69CC0E4D" w14:textId="3477F7CF" w:rsidR="7A8642D1" w:rsidRPr="0092183C" w:rsidRDefault="7A8642D1" w:rsidP="7A8642D1">
            <w:pPr>
              <w:spacing w:line="259" w:lineRule="auto"/>
              <w:rPr>
                <w:rFonts w:eastAsia="Arial" w:cs="Arial"/>
                <w:sz w:val="20"/>
                <w:szCs w:val="20"/>
              </w:rPr>
            </w:pPr>
            <w:r w:rsidRPr="03EAF375">
              <w:rPr>
                <w:rFonts w:eastAsia="Arial" w:cs="Arial"/>
                <w:sz w:val="20"/>
                <w:szCs w:val="20"/>
              </w:rPr>
              <w:t>B</w:t>
            </w:r>
          </w:p>
        </w:tc>
        <w:tc>
          <w:tcPr>
            <w:tcW w:w="1036" w:type="dxa"/>
            <w:tcBorders>
              <w:top w:val="single" w:sz="4" w:space="0" w:color="auto"/>
              <w:left w:val="single" w:sz="4" w:space="0" w:color="auto"/>
              <w:bottom w:val="single" w:sz="4" w:space="0" w:color="auto"/>
              <w:right w:val="single" w:sz="4" w:space="0" w:color="auto"/>
            </w:tcBorders>
          </w:tcPr>
          <w:p w14:paraId="791C19F9" w14:textId="5E9E0043" w:rsidR="004D2FC0" w:rsidRPr="002063CB" w:rsidRDefault="2997BCAD" w:rsidP="03EAF375">
            <w:pPr>
              <w:rPr>
                <w:rFonts w:cs="Arial"/>
                <w:sz w:val="22"/>
                <w:szCs w:val="22"/>
              </w:rPr>
            </w:pPr>
            <w:r w:rsidRPr="002063CB">
              <w:rPr>
                <w:rFonts w:cs="Arial"/>
                <w:sz w:val="22"/>
                <w:szCs w:val="22"/>
              </w:rPr>
              <w:t>B</w:t>
            </w:r>
          </w:p>
        </w:tc>
      </w:tr>
      <w:tr w:rsidR="00C551AE" w:rsidRPr="00F237F6" w14:paraId="58491621" w14:textId="77777777" w:rsidTr="03EAF375">
        <w:trPr>
          <w:trHeight w:val="309"/>
        </w:trPr>
        <w:tc>
          <w:tcPr>
            <w:tcW w:w="17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030DD62" w14:textId="77777777" w:rsidR="004D2FC0" w:rsidRPr="00F237F6" w:rsidRDefault="004D2FC0" w:rsidP="00FC16A6">
            <w:pPr>
              <w:rPr>
                <w:rFonts w:cs="Arial"/>
                <w:b/>
                <w:bCs/>
                <w:sz w:val="22"/>
                <w:szCs w:val="22"/>
              </w:rPr>
            </w:pPr>
            <w:r w:rsidRPr="00F237F6">
              <w:rPr>
                <w:rFonts w:cs="Arial"/>
                <w:b/>
                <w:bCs/>
                <w:sz w:val="22"/>
                <w:szCs w:val="22"/>
              </w:rPr>
              <w:t xml:space="preserve">Risk Rating </w:t>
            </w:r>
          </w:p>
        </w:tc>
        <w:tc>
          <w:tcPr>
            <w:tcW w:w="960" w:type="dxa"/>
            <w:tcBorders>
              <w:top w:val="single" w:sz="4" w:space="0" w:color="auto"/>
              <w:left w:val="single" w:sz="4" w:space="0" w:color="auto"/>
              <w:bottom w:val="single" w:sz="4" w:space="0" w:color="auto"/>
              <w:right w:val="single" w:sz="4" w:space="0" w:color="auto"/>
            </w:tcBorders>
          </w:tcPr>
          <w:p w14:paraId="7B79E8D2" w14:textId="3E4AC93F" w:rsidR="7A8642D1" w:rsidRPr="0092183C" w:rsidRDefault="7A8642D1" w:rsidP="7A8642D1">
            <w:pPr>
              <w:spacing w:line="259" w:lineRule="auto"/>
              <w:rPr>
                <w:rFonts w:eastAsia="Arial" w:cs="Arial"/>
                <w:sz w:val="20"/>
                <w:szCs w:val="20"/>
              </w:rPr>
            </w:pPr>
            <w:r w:rsidRPr="0092183C">
              <w:rPr>
                <w:rFonts w:eastAsia="Arial" w:cs="Arial"/>
                <w:sz w:val="20"/>
                <w:szCs w:val="20"/>
              </w:rPr>
              <w:t xml:space="preserve">Major </w:t>
            </w:r>
          </w:p>
        </w:tc>
        <w:tc>
          <w:tcPr>
            <w:tcW w:w="900" w:type="dxa"/>
            <w:tcBorders>
              <w:top w:val="single" w:sz="4" w:space="0" w:color="auto"/>
              <w:left w:val="single" w:sz="4" w:space="0" w:color="auto"/>
              <w:bottom w:val="single" w:sz="4" w:space="0" w:color="auto"/>
              <w:right w:val="single" w:sz="4" w:space="0" w:color="auto"/>
            </w:tcBorders>
          </w:tcPr>
          <w:p w14:paraId="0923EA37" w14:textId="47FB9773" w:rsidR="7A8642D1" w:rsidRPr="0092183C" w:rsidRDefault="7A8642D1" w:rsidP="7A8642D1">
            <w:pPr>
              <w:spacing w:line="259" w:lineRule="auto"/>
              <w:rPr>
                <w:rFonts w:eastAsia="Arial" w:cs="Arial"/>
                <w:sz w:val="20"/>
                <w:szCs w:val="20"/>
              </w:rPr>
            </w:pPr>
            <w:r w:rsidRPr="0092183C">
              <w:rPr>
                <w:rFonts w:eastAsia="Arial" w:cs="Arial"/>
                <w:sz w:val="20"/>
                <w:szCs w:val="20"/>
              </w:rPr>
              <w:t>Major</w:t>
            </w:r>
          </w:p>
        </w:tc>
        <w:tc>
          <w:tcPr>
            <w:tcW w:w="885" w:type="dxa"/>
            <w:tcBorders>
              <w:top w:val="single" w:sz="4" w:space="0" w:color="auto"/>
              <w:left w:val="single" w:sz="4" w:space="0" w:color="auto"/>
              <w:bottom w:val="single" w:sz="4" w:space="0" w:color="auto"/>
              <w:right w:val="single" w:sz="4" w:space="0" w:color="auto"/>
            </w:tcBorders>
          </w:tcPr>
          <w:p w14:paraId="684F2BDF" w14:textId="5A23DF10" w:rsidR="7A8642D1" w:rsidRPr="0092183C" w:rsidRDefault="7A8642D1" w:rsidP="7A8642D1">
            <w:pPr>
              <w:spacing w:line="259" w:lineRule="auto"/>
              <w:rPr>
                <w:rFonts w:eastAsia="Arial" w:cs="Arial"/>
                <w:sz w:val="20"/>
                <w:szCs w:val="20"/>
              </w:rPr>
            </w:pPr>
            <w:r w:rsidRPr="0092183C">
              <w:rPr>
                <w:rFonts w:eastAsia="Arial" w:cs="Arial"/>
                <w:sz w:val="20"/>
                <w:szCs w:val="20"/>
              </w:rPr>
              <w:t>Major</w:t>
            </w:r>
          </w:p>
        </w:tc>
        <w:tc>
          <w:tcPr>
            <w:tcW w:w="795" w:type="dxa"/>
            <w:tcBorders>
              <w:top w:val="single" w:sz="4" w:space="0" w:color="auto"/>
              <w:left w:val="single" w:sz="4" w:space="0" w:color="auto"/>
              <w:bottom w:val="single" w:sz="4" w:space="0" w:color="auto"/>
              <w:right w:val="single" w:sz="4" w:space="0" w:color="auto"/>
            </w:tcBorders>
          </w:tcPr>
          <w:p w14:paraId="6D581E56" w14:textId="419F4B1F" w:rsidR="7A8642D1" w:rsidRPr="0092183C" w:rsidRDefault="7A8642D1" w:rsidP="7A8642D1">
            <w:pPr>
              <w:spacing w:line="259" w:lineRule="auto"/>
              <w:rPr>
                <w:rFonts w:eastAsia="Arial" w:cs="Arial"/>
                <w:sz w:val="20"/>
                <w:szCs w:val="20"/>
              </w:rPr>
            </w:pPr>
            <w:r w:rsidRPr="0092183C">
              <w:rPr>
                <w:rFonts w:eastAsia="Arial" w:cs="Arial"/>
                <w:sz w:val="20"/>
                <w:szCs w:val="20"/>
              </w:rPr>
              <w:t>Major</w:t>
            </w:r>
          </w:p>
        </w:tc>
        <w:tc>
          <w:tcPr>
            <w:tcW w:w="870" w:type="dxa"/>
            <w:tcBorders>
              <w:top w:val="single" w:sz="4" w:space="0" w:color="auto"/>
              <w:left w:val="single" w:sz="4" w:space="0" w:color="auto"/>
              <w:bottom w:val="single" w:sz="4" w:space="0" w:color="auto"/>
              <w:right w:val="single" w:sz="4" w:space="0" w:color="auto"/>
            </w:tcBorders>
          </w:tcPr>
          <w:p w14:paraId="7AB03C12" w14:textId="69A0FA5C" w:rsidR="7A8642D1" w:rsidRPr="0092183C" w:rsidRDefault="7A8642D1" w:rsidP="7A8642D1">
            <w:pPr>
              <w:spacing w:line="259" w:lineRule="auto"/>
              <w:rPr>
                <w:rFonts w:eastAsia="Arial" w:cs="Arial"/>
                <w:sz w:val="20"/>
                <w:szCs w:val="20"/>
              </w:rPr>
            </w:pPr>
            <w:r w:rsidRPr="0092183C">
              <w:rPr>
                <w:rFonts w:eastAsia="Arial" w:cs="Arial"/>
                <w:sz w:val="20"/>
                <w:szCs w:val="20"/>
              </w:rPr>
              <w:t>Major</w:t>
            </w:r>
          </w:p>
        </w:tc>
        <w:tc>
          <w:tcPr>
            <w:tcW w:w="870" w:type="dxa"/>
            <w:tcBorders>
              <w:top w:val="single" w:sz="4" w:space="0" w:color="auto"/>
              <w:left w:val="single" w:sz="4" w:space="0" w:color="auto"/>
              <w:bottom w:val="single" w:sz="4" w:space="0" w:color="auto"/>
              <w:right w:val="single" w:sz="4" w:space="0" w:color="auto"/>
            </w:tcBorders>
          </w:tcPr>
          <w:p w14:paraId="19022469" w14:textId="5CC3833B" w:rsidR="7A8642D1" w:rsidRPr="0092183C" w:rsidRDefault="7A8642D1" w:rsidP="7A8642D1">
            <w:pPr>
              <w:spacing w:line="259" w:lineRule="auto"/>
              <w:rPr>
                <w:rFonts w:eastAsia="Arial" w:cs="Arial"/>
                <w:sz w:val="20"/>
                <w:szCs w:val="20"/>
              </w:rPr>
            </w:pPr>
            <w:r w:rsidRPr="0092183C">
              <w:rPr>
                <w:rFonts w:eastAsia="Arial" w:cs="Arial"/>
                <w:sz w:val="20"/>
                <w:szCs w:val="20"/>
              </w:rPr>
              <w:t xml:space="preserve">Moderate </w:t>
            </w:r>
          </w:p>
        </w:tc>
        <w:tc>
          <w:tcPr>
            <w:tcW w:w="915" w:type="dxa"/>
            <w:tcBorders>
              <w:top w:val="single" w:sz="4" w:space="0" w:color="auto"/>
              <w:left w:val="single" w:sz="4" w:space="0" w:color="auto"/>
              <w:bottom w:val="single" w:sz="4" w:space="0" w:color="auto"/>
              <w:right w:val="single" w:sz="4" w:space="0" w:color="auto"/>
            </w:tcBorders>
          </w:tcPr>
          <w:p w14:paraId="11FC5043" w14:textId="39720608" w:rsidR="7A8642D1" w:rsidRPr="0092183C" w:rsidRDefault="7A8642D1" w:rsidP="7A8642D1">
            <w:pPr>
              <w:spacing w:line="259" w:lineRule="auto"/>
              <w:rPr>
                <w:rFonts w:eastAsia="Arial" w:cs="Arial"/>
                <w:sz w:val="20"/>
                <w:szCs w:val="20"/>
              </w:rPr>
            </w:pPr>
            <w:r w:rsidRPr="0092183C">
              <w:rPr>
                <w:rFonts w:eastAsia="Arial" w:cs="Arial"/>
                <w:sz w:val="20"/>
                <w:szCs w:val="20"/>
              </w:rPr>
              <w:t>Moderate</w:t>
            </w:r>
          </w:p>
        </w:tc>
        <w:tc>
          <w:tcPr>
            <w:tcW w:w="1036" w:type="dxa"/>
            <w:tcBorders>
              <w:top w:val="single" w:sz="4" w:space="0" w:color="auto"/>
              <w:left w:val="single" w:sz="4" w:space="0" w:color="auto"/>
              <w:bottom w:val="single" w:sz="4" w:space="0" w:color="auto"/>
              <w:right w:val="single" w:sz="4" w:space="0" w:color="auto"/>
            </w:tcBorders>
          </w:tcPr>
          <w:p w14:paraId="5349FBAE" w14:textId="361F0E2D" w:rsidR="004D2FC0" w:rsidRPr="00F237F6" w:rsidRDefault="078C1C3A" w:rsidP="52E3BE22">
            <w:pPr>
              <w:rPr>
                <w:rFonts w:cs="Arial"/>
                <w:sz w:val="22"/>
                <w:szCs w:val="22"/>
              </w:rPr>
            </w:pPr>
            <w:r w:rsidRPr="00F237F6">
              <w:rPr>
                <w:rFonts w:cs="Arial"/>
                <w:sz w:val="22"/>
                <w:szCs w:val="22"/>
              </w:rPr>
              <w:t>Moderate</w:t>
            </w:r>
          </w:p>
        </w:tc>
      </w:tr>
    </w:tbl>
    <w:p w14:paraId="06E2DA9D" w14:textId="77777777" w:rsidR="004D2FC0" w:rsidRPr="00F237F6" w:rsidRDefault="004D2FC0" w:rsidP="004D2FC0">
      <w:pPr>
        <w:rPr>
          <w:rFonts w:cs="Arial"/>
          <w:b/>
          <w:sz w:val="22"/>
          <w:szCs w:val="22"/>
        </w:rPr>
      </w:pPr>
    </w:p>
    <w:tbl>
      <w:tblPr>
        <w:tblStyle w:val="TableGrid"/>
        <w:tblW w:w="0" w:type="auto"/>
        <w:tblInd w:w="-5" w:type="dxa"/>
        <w:tblLook w:val="04A0" w:firstRow="1" w:lastRow="0" w:firstColumn="1" w:lastColumn="0" w:noHBand="0" w:noVBand="1"/>
      </w:tblPr>
      <w:tblGrid>
        <w:gridCol w:w="3076"/>
        <w:gridCol w:w="5945"/>
      </w:tblGrid>
      <w:tr w:rsidR="00D5744A" w:rsidRPr="00F237F6" w14:paraId="4FEBD36E" w14:textId="77777777" w:rsidTr="3C29DA20">
        <w:trPr>
          <w:trHeight w:val="355"/>
        </w:trPr>
        <w:tc>
          <w:tcPr>
            <w:tcW w:w="3969" w:type="dxa"/>
            <w:shd w:val="clear" w:color="auto" w:fill="DEEAF6" w:themeFill="accent5" w:themeFillTint="33"/>
            <w:hideMark/>
          </w:tcPr>
          <w:p w14:paraId="47E97EB8" w14:textId="77777777" w:rsidR="004D2FC0" w:rsidRPr="00F237F6" w:rsidRDefault="52AB63B3" w:rsidP="493C8142">
            <w:pPr>
              <w:rPr>
                <w:rFonts w:eastAsia="Arial" w:cs="Arial"/>
                <w:b/>
                <w:bCs/>
                <w:sz w:val="22"/>
                <w:szCs w:val="22"/>
              </w:rPr>
            </w:pPr>
            <w:r w:rsidRPr="493C8142">
              <w:rPr>
                <w:rFonts w:eastAsia="Arial" w:cs="Arial"/>
                <w:b/>
                <w:bCs/>
                <w:sz w:val="22"/>
                <w:szCs w:val="22"/>
              </w:rPr>
              <w:t xml:space="preserve">Link to Business Case: </w:t>
            </w:r>
          </w:p>
        </w:tc>
        <w:tc>
          <w:tcPr>
            <w:tcW w:w="5052" w:type="dxa"/>
          </w:tcPr>
          <w:p w14:paraId="1ABAD33E" w14:textId="6ACDB8A1" w:rsidR="71F2573C" w:rsidRPr="0092183C" w:rsidRDefault="10E64595" w:rsidP="493C8142">
            <w:pPr>
              <w:spacing w:line="259" w:lineRule="auto"/>
              <w:rPr>
                <w:rFonts w:eastAsia="Arial" w:cs="Arial"/>
                <w:sz w:val="22"/>
                <w:szCs w:val="22"/>
                <w:lang w:val="pt-BR"/>
              </w:rPr>
            </w:pPr>
            <w:r w:rsidRPr="493C8142">
              <w:rPr>
                <w:rFonts w:eastAsia="Arial" w:cs="Arial"/>
                <w:sz w:val="22"/>
                <w:szCs w:val="22"/>
                <w:lang w:val="pt-BR"/>
              </w:rPr>
              <w:t xml:space="preserve">REM Colombia: </w:t>
            </w:r>
            <w:hyperlink r:id="rId16">
              <w:r w:rsidRPr="493C8142">
                <w:rPr>
                  <w:rStyle w:val="Hyperlink"/>
                  <w:rFonts w:eastAsia="Arial" w:cs="Arial"/>
                  <w:color w:val="auto"/>
                  <w:sz w:val="22"/>
                  <w:szCs w:val="22"/>
                  <w:lang w:val="pt-BR"/>
                </w:rPr>
                <w:t>https://aidstream.org/files/documents/REM-Amazon-Vision-Business-Case-20170308120302.pdf</w:t>
              </w:r>
            </w:hyperlink>
            <w:r w:rsidRPr="493C8142">
              <w:rPr>
                <w:rFonts w:eastAsia="Arial" w:cs="Arial"/>
                <w:sz w:val="22"/>
                <w:szCs w:val="22"/>
                <w:lang w:val="pt-BR"/>
              </w:rPr>
              <w:t xml:space="preserve"> </w:t>
            </w:r>
          </w:p>
          <w:p w14:paraId="7EE3F1D6" w14:textId="4D4E9A84" w:rsidR="7A8642D1" w:rsidRPr="0092183C" w:rsidRDefault="7A8642D1" w:rsidP="493C8142">
            <w:pPr>
              <w:spacing w:line="259" w:lineRule="auto"/>
              <w:rPr>
                <w:rFonts w:eastAsia="Arial" w:cs="Arial"/>
                <w:sz w:val="22"/>
                <w:szCs w:val="22"/>
                <w:lang w:val="pt-BR"/>
              </w:rPr>
            </w:pPr>
          </w:p>
          <w:p w14:paraId="0A914AB1" w14:textId="6DCACFE4" w:rsidR="71F2573C" w:rsidRPr="0092183C" w:rsidRDefault="10E64595" w:rsidP="493C8142">
            <w:pPr>
              <w:spacing w:line="259" w:lineRule="auto"/>
              <w:rPr>
                <w:rFonts w:eastAsia="Arial" w:cs="Arial"/>
                <w:sz w:val="22"/>
                <w:szCs w:val="22"/>
                <w:lang w:val="pt-BR"/>
              </w:rPr>
            </w:pPr>
            <w:r w:rsidRPr="493C8142">
              <w:rPr>
                <w:rFonts w:eastAsia="Arial" w:cs="Arial"/>
                <w:sz w:val="22"/>
                <w:szCs w:val="22"/>
                <w:lang w:val="pt-BR"/>
              </w:rPr>
              <w:t xml:space="preserve">REM Acre and Mato Grosso, Brazil: </w:t>
            </w:r>
            <w:hyperlink r:id="rId17">
              <w:r w:rsidRPr="493C8142">
                <w:rPr>
                  <w:rStyle w:val="Hyperlink"/>
                  <w:rFonts w:eastAsia="Arial" w:cs="Arial"/>
                  <w:color w:val="auto"/>
                  <w:sz w:val="22"/>
                  <w:szCs w:val="22"/>
                  <w:lang w:val="pt-BR"/>
                </w:rPr>
                <w:t>https://aidstream.org/files/documents/REM-Business-Case-Extension-20180322030336.pdf</w:t>
              </w:r>
            </w:hyperlink>
          </w:p>
          <w:p w14:paraId="53877798" w14:textId="32AFB01D" w:rsidR="7A8642D1" w:rsidRPr="00F237F6" w:rsidRDefault="7A8642D1" w:rsidP="493C8142">
            <w:pPr>
              <w:rPr>
                <w:rFonts w:eastAsia="Arial" w:cs="Arial"/>
                <w:i/>
                <w:iCs/>
                <w:sz w:val="22"/>
                <w:szCs w:val="22"/>
                <w:lang w:val="pt-BR"/>
              </w:rPr>
            </w:pPr>
          </w:p>
          <w:p w14:paraId="565A57D5" w14:textId="45A04BAA" w:rsidR="71F2573C" w:rsidRPr="00F237F6" w:rsidRDefault="10E64595" w:rsidP="493C8142">
            <w:pPr>
              <w:rPr>
                <w:rFonts w:eastAsia="Arial" w:cs="Arial"/>
                <w:sz w:val="22"/>
                <w:szCs w:val="22"/>
              </w:rPr>
            </w:pPr>
            <w:r w:rsidRPr="493C8142">
              <w:rPr>
                <w:rFonts w:eastAsia="Arial" w:cs="Arial"/>
                <w:sz w:val="22"/>
                <w:szCs w:val="22"/>
              </w:rPr>
              <w:t xml:space="preserve">REM 2: </w:t>
            </w:r>
          </w:p>
          <w:p w14:paraId="52CAFA29" w14:textId="038DB692" w:rsidR="004D2FC0" w:rsidRPr="00F237F6" w:rsidRDefault="232A9121" w:rsidP="493C8142">
            <w:pPr>
              <w:rPr>
                <w:rFonts w:eastAsia="Arial" w:cs="Arial"/>
                <w:i/>
                <w:iCs/>
                <w:sz w:val="22"/>
                <w:szCs w:val="22"/>
              </w:rPr>
            </w:pPr>
            <w:hyperlink r:id="rId18">
              <w:r w:rsidRPr="493C8142">
                <w:rPr>
                  <w:rStyle w:val="Hyperlink"/>
                  <w:rFonts w:eastAsia="Arial" w:cs="Arial"/>
                  <w:color w:val="auto"/>
                  <w:sz w:val="22"/>
                  <w:szCs w:val="22"/>
                </w:rPr>
                <w:t>REM2 Business Case</w:t>
              </w:r>
            </w:hyperlink>
          </w:p>
        </w:tc>
      </w:tr>
      <w:tr w:rsidR="00D5744A" w:rsidRPr="00F237F6" w14:paraId="728A7692" w14:textId="77777777" w:rsidTr="3C29DA20">
        <w:trPr>
          <w:trHeight w:val="403"/>
        </w:trPr>
        <w:tc>
          <w:tcPr>
            <w:tcW w:w="3969" w:type="dxa"/>
            <w:shd w:val="clear" w:color="auto" w:fill="DEEAF6" w:themeFill="accent5" w:themeFillTint="33"/>
            <w:hideMark/>
          </w:tcPr>
          <w:p w14:paraId="251B0951" w14:textId="77777777" w:rsidR="004D2FC0" w:rsidRPr="00F237F6" w:rsidRDefault="52AB63B3" w:rsidP="493C8142">
            <w:pPr>
              <w:rPr>
                <w:rFonts w:eastAsia="Arial" w:cs="Arial"/>
                <w:b/>
                <w:bCs/>
                <w:i/>
                <w:iCs/>
                <w:sz w:val="22"/>
                <w:szCs w:val="22"/>
              </w:rPr>
            </w:pPr>
            <w:r w:rsidRPr="493C8142">
              <w:rPr>
                <w:rFonts w:eastAsia="Arial" w:cs="Arial"/>
                <w:b/>
                <w:bCs/>
                <w:sz w:val="22"/>
                <w:szCs w:val="22"/>
              </w:rPr>
              <w:t xml:space="preserve">Link to Logframe: </w:t>
            </w:r>
          </w:p>
        </w:tc>
        <w:tc>
          <w:tcPr>
            <w:tcW w:w="5052" w:type="dxa"/>
          </w:tcPr>
          <w:p w14:paraId="73E41D9B" w14:textId="4BC6D673" w:rsidR="004D2FC0" w:rsidRPr="006E254E" w:rsidRDefault="5FE419D9" w:rsidP="493C8142">
            <w:pPr>
              <w:spacing w:line="259" w:lineRule="auto"/>
              <w:rPr>
                <w:rFonts w:eastAsia="Arial" w:cs="Arial"/>
                <w:sz w:val="22"/>
                <w:szCs w:val="22"/>
              </w:rPr>
            </w:pPr>
            <w:hyperlink r:id="rId19">
              <w:commentRangeStart w:id="1"/>
              <w:r w:rsidRPr="3C29DA20">
                <w:rPr>
                  <w:rStyle w:val="Hyperlink"/>
                  <w:rFonts w:eastAsia="Arial" w:cs="Arial"/>
                  <w:color w:val="auto"/>
                  <w:sz w:val="22"/>
                  <w:szCs w:val="22"/>
                  <w:highlight w:val="yellow"/>
                  <w:lang w:val="en-US"/>
                </w:rPr>
                <w:t>https://science-and-innovation-network.s3.eu-west-2.amazonaws.com/BEIS+ICF/REM/REM+Logframe+2021-22.xlsx</w:t>
              </w:r>
            </w:hyperlink>
            <w:r w:rsidRPr="3C29DA20">
              <w:rPr>
                <w:rFonts w:eastAsia="Arial" w:cs="Arial"/>
                <w:sz w:val="22"/>
                <w:szCs w:val="22"/>
                <w:lang w:val="en-US"/>
              </w:rPr>
              <w:t xml:space="preserve"> </w:t>
            </w:r>
            <w:r w:rsidRPr="3C29DA20">
              <w:rPr>
                <w:rFonts w:eastAsia="Arial" w:cs="Arial"/>
                <w:sz w:val="22"/>
                <w:szCs w:val="22"/>
              </w:rPr>
              <w:t xml:space="preserve">  </w:t>
            </w:r>
          </w:p>
          <w:p w14:paraId="5129074F" w14:textId="16AAC361" w:rsidR="3FFAF46F" w:rsidRDefault="3FFAF46F" w:rsidP="493C8142">
            <w:pPr>
              <w:spacing w:line="259" w:lineRule="auto"/>
              <w:rPr>
                <w:rFonts w:eastAsia="Arial" w:cs="Arial"/>
                <w:sz w:val="22"/>
                <w:szCs w:val="22"/>
              </w:rPr>
            </w:pPr>
          </w:p>
          <w:p w14:paraId="1941208D" w14:textId="62753A28" w:rsidR="004D2FC0" w:rsidRPr="00F237F6" w:rsidRDefault="1FD63940" w:rsidP="3C29DA20">
            <w:pPr>
              <w:spacing w:line="259" w:lineRule="auto"/>
              <w:rPr>
                <w:rFonts w:eastAsia="Arial" w:cs="Arial"/>
                <w:color w:val="0000EE"/>
                <w:sz w:val="22"/>
                <w:szCs w:val="22"/>
              </w:rPr>
            </w:pPr>
            <w:r w:rsidRPr="3C29DA20">
              <w:rPr>
                <w:rFonts w:eastAsia="Arial" w:cs="Arial"/>
                <w:color w:val="0000EE"/>
                <w:sz w:val="22"/>
                <w:szCs w:val="22"/>
              </w:rPr>
              <w:t xml:space="preserve">Please upload this version: </w:t>
            </w:r>
            <w:hyperlink r:id="rId20">
              <w:r w:rsidRPr="3C29DA20">
                <w:rPr>
                  <w:rStyle w:val="Hyperlink"/>
                </w:rPr>
                <w:t>REM log frame 2025 for publication 24-25 AR.xlsx</w:t>
              </w:r>
            </w:hyperlink>
            <w:r w:rsidRPr="3C29DA20">
              <w:rPr>
                <w:rFonts w:eastAsia="Arial" w:cs="Arial"/>
                <w:sz w:val="22"/>
                <w:szCs w:val="22"/>
              </w:rPr>
              <w:t xml:space="preserve"> </w:t>
            </w:r>
            <w:commentRangeEnd w:id="1"/>
            <w:r w:rsidR="004D2FC0" w:rsidRPr="00F237F6">
              <w:rPr>
                <w:rStyle w:val="CommentReference"/>
                <w:rFonts w:eastAsia="Arial" w:cs="Arial"/>
                <w:color w:val="0000EE"/>
                <w:sz w:val="22"/>
                <w:szCs w:val="22"/>
              </w:rPr>
              <w:commentReference w:id="1"/>
            </w:r>
          </w:p>
        </w:tc>
      </w:tr>
      <w:tr w:rsidR="00D5744A" w:rsidRPr="00F237F6" w14:paraId="240D100A" w14:textId="77777777" w:rsidTr="3C29DA20">
        <w:trPr>
          <w:trHeight w:val="403"/>
        </w:trPr>
        <w:tc>
          <w:tcPr>
            <w:tcW w:w="3969" w:type="dxa"/>
            <w:shd w:val="clear" w:color="auto" w:fill="DEEAF6" w:themeFill="accent5" w:themeFillTint="33"/>
          </w:tcPr>
          <w:p w14:paraId="44F3A577" w14:textId="77777777" w:rsidR="004D2FC0" w:rsidRPr="00F237F6" w:rsidRDefault="52AB63B3" w:rsidP="493C8142">
            <w:pPr>
              <w:rPr>
                <w:rFonts w:eastAsia="Arial" w:cs="Arial"/>
                <w:b/>
                <w:bCs/>
                <w:sz w:val="22"/>
                <w:szCs w:val="22"/>
              </w:rPr>
            </w:pPr>
            <w:r w:rsidRPr="493C8142">
              <w:rPr>
                <w:rFonts w:eastAsia="Arial" w:cs="Arial"/>
                <w:b/>
                <w:bCs/>
                <w:sz w:val="22"/>
                <w:szCs w:val="22"/>
              </w:rPr>
              <w:t xml:space="preserve">Link to previous Annual Review </w:t>
            </w:r>
            <w:r w:rsidRPr="493C8142">
              <w:rPr>
                <w:rFonts w:eastAsia="Arial" w:cs="Arial"/>
                <w:sz w:val="22"/>
                <w:szCs w:val="22"/>
              </w:rPr>
              <w:t>(if appropriate)</w:t>
            </w:r>
          </w:p>
        </w:tc>
        <w:tc>
          <w:tcPr>
            <w:tcW w:w="5052" w:type="dxa"/>
          </w:tcPr>
          <w:p w14:paraId="521FABC2" w14:textId="30E16484" w:rsidR="004D2FC0" w:rsidRPr="006E254E" w:rsidRDefault="2135D0B6" w:rsidP="493C8142">
            <w:pPr>
              <w:rPr>
                <w:rFonts w:eastAsia="Arial" w:cs="Arial"/>
                <w:sz w:val="22"/>
                <w:szCs w:val="22"/>
              </w:rPr>
            </w:pPr>
            <w:hyperlink r:id="rId25">
              <w:r w:rsidRPr="493C8142">
                <w:rPr>
                  <w:rStyle w:val="Hyperlink"/>
                  <w:rFonts w:eastAsia="Arial" w:cs="Arial"/>
                  <w:sz w:val="22"/>
                  <w:szCs w:val="22"/>
                </w:rPr>
                <w:t>REM Annual Review 2023-24.docx</w:t>
              </w:r>
            </w:hyperlink>
          </w:p>
        </w:tc>
      </w:tr>
    </w:tbl>
    <w:p w14:paraId="5A54EF7F" w14:textId="7BC5DEF3" w:rsidR="004D2FC0" w:rsidRPr="00F237F6" w:rsidRDefault="004D2FC0" w:rsidP="006C516E"/>
    <w:p w14:paraId="7A642962" w14:textId="1D7F9F71" w:rsidR="4A4A4004" w:rsidRPr="00F237F6" w:rsidRDefault="44DBFA2D" w:rsidP="19275A64">
      <w:pPr>
        <w:jc w:val="both"/>
      </w:pPr>
      <w:bookmarkStart w:id="2" w:name="_Toc748558169"/>
      <w:r w:rsidRPr="00F237F6">
        <w:rPr>
          <w:rStyle w:val="Heading2Char"/>
        </w:rPr>
        <w:t>Description of programme</w:t>
      </w:r>
      <w:bookmarkEnd w:id="2"/>
      <w:r w:rsidRPr="00F237F6">
        <w:t xml:space="preserve"> </w:t>
      </w:r>
    </w:p>
    <w:p w14:paraId="13474918" w14:textId="54A4A550" w:rsidR="00554AA5" w:rsidRPr="0092183C" w:rsidRDefault="3D074E05" w:rsidP="5989C39C">
      <w:pPr>
        <w:pStyle w:val="FootnoteText"/>
        <w:jc w:val="both"/>
        <w:rPr>
          <w:rFonts w:ascii="Arial" w:eastAsia="Arial" w:hAnsi="Arial" w:cs="Arial"/>
        </w:rPr>
      </w:pPr>
      <w:r w:rsidRPr="0092183C">
        <w:rPr>
          <w:rFonts w:ascii="Arial" w:eastAsia="Arial" w:hAnsi="Arial" w:cs="Arial"/>
        </w:rPr>
        <w:t>The REDD</w:t>
      </w:r>
      <w:r w:rsidRPr="0092183C">
        <w:rPr>
          <w:rFonts w:ascii="Arial" w:eastAsia="Arial" w:hAnsi="Arial" w:cs="Arial"/>
          <w:vertAlign w:val="superscript"/>
        </w:rPr>
        <w:t>1</w:t>
      </w:r>
      <w:r w:rsidRPr="0092183C">
        <w:rPr>
          <w:rFonts w:ascii="Arial" w:eastAsia="Arial" w:hAnsi="Arial" w:cs="Arial"/>
        </w:rPr>
        <w:t xml:space="preserve"> Early Movers (REM) Programme supports countries in Latin America to reduce deforestation and protect their forests. It is a multi-donor programme managed by KfW Development Bank and delivered by the recipient country or state governments and the</w:t>
      </w:r>
      <w:r w:rsidR="4298CDA1" w:rsidRPr="0092183C">
        <w:rPr>
          <w:rFonts w:ascii="Arial" w:eastAsia="Arial" w:hAnsi="Arial" w:cs="Arial"/>
        </w:rPr>
        <w:t xml:space="preserve"> fiduciary partners, who receive and manage the funding on behalf of the forest government. UK International Climate Finance (ICF) funds REM in two countries: Colombia (co-funders: Germany, Norway) and the states of Mato Grosso and Acre in Brazil (co-funder: Germany)</w:t>
      </w:r>
      <w:r w:rsidR="4298CDA1" w:rsidRPr="0092183C">
        <w:rPr>
          <w:rFonts w:ascii="Arial" w:eastAsia="Arial" w:hAnsi="Arial" w:cs="Arial"/>
          <w:vertAlign w:val="superscript"/>
        </w:rPr>
        <w:t>2</w:t>
      </w:r>
      <w:r w:rsidR="4298CDA1" w:rsidRPr="0092183C">
        <w:rPr>
          <w:rFonts w:ascii="Arial" w:eastAsia="Arial" w:hAnsi="Arial" w:cs="Arial"/>
        </w:rPr>
        <w:t>. REM provides results-based payments when the recipient country successfully reduces greenhouse gas emissions from deforestation in the Amazon Biome, or</w:t>
      </w:r>
      <w:r w:rsidR="00360C3E" w:rsidRPr="0092183C">
        <w:rPr>
          <w:rFonts w:ascii="Arial" w:eastAsia="Arial" w:hAnsi="Arial" w:cs="Arial"/>
        </w:rPr>
        <w:t xml:space="preserve"> achieves</w:t>
      </w:r>
      <w:r w:rsidR="4298CDA1" w:rsidRPr="0092183C">
        <w:rPr>
          <w:rFonts w:ascii="Arial" w:eastAsia="Arial" w:hAnsi="Arial" w:cs="Arial"/>
        </w:rPr>
        <w:t xml:space="preserve"> policy milestones</w:t>
      </w:r>
      <w:r w:rsidR="00360C3E" w:rsidRPr="0092183C">
        <w:rPr>
          <w:rFonts w:ascii="Arial" w:eastAsia="Arial" w:hAnsi="Arial" w:cs="Arial"/>
        </w:rPr>
        <w:t xml:space="preserve"> that support that same outcome</w:t>
      </w:r>
      <w:r w:rsidR="4298CDA1" w:rsidRPr="0092183C">
        <w:rPr>
          <w:rFonts w:ascii="Arial" w:eastAsia="Arial" w:hAnsi="Arial" w:cs="Arial"/>
        </w:rPr>
        <w:t>. Payments are reinvested to help further reduce deforestation, leverage public and/or private investments and improve the livelihoods of forest-dependent peoples and communities.</w:t>
      </w:r>
      <w:r w:rsidR="00360C3E" w:rsidRPr="0092183C">
        <w:rPr>
          <w:rFonts w:ascii="Arial" w:eastAsia="Arial" w:hAnsi="Arial" w:cs="Arial"/>
        </w:rPr>
        <w:t xml:space="preserve"> REM</w:t>
      </w:r>
      <w:r w:rsidR="4298CDA1" w:rsidRPr="0092183C">
        <w:rPr>
          <w:rFonts w:ascii="Arial" w:eastAsia="Arial" w:hAnsi="Arial" w:cs="Arial"/>
        </w:rPr>
        <w:t xml:space="preserve"> Phase 1 started in 2016 in Colombia and 2017 in Brazil</w:t>
      </w:r>
      <w:r w:rsidR="00360C3E" w:rsidRPr="0092183C">
        <w:rPr>
          <w:rFonts w:ascii="Arial" w:eastAsia="Arial" w:hAnsi="Arial" w:cs="Arial"/>
        </w:rPr>
        <w:t xml:space="preserve"> states Acre and Mato Grosso</w:t>
      </w:r>
      <w:r w:rsidR="4298CDA1" w:rsidRPr="0092183C">
        <w:rPr>
          <w:rFonts w:ascii="Arial" w:eastAsia="Arial" w:hAnsi="Arial" w:cs="Arial"/>
        </w:rPr>
        <w:t>.</w:t>
      </w:r>
      <w:r w:rsidR="00907FF3" w:rsidRPr="0092183C">
        <w:rPr>
          <w:rFonts w:ascii="Arial" w:eastAsia="Arial" w:hAnsi="Arial" w:cs="Arial"/>
        </w:rPr>
        <w:t xml:space="preserve"> </w:t>
      </w:r>
      <w:r w:rsidR="006B59AC" w:rsidRPr="0092183C">
        <w:rPr>
          <w:rFonts w:ascii="Arial" w:eastAsia="Arial" w:hAnsi="Arial" w:cs="Arial"/>
        </w:rPr>
        <w:t>REM Phase 1 ha</w:t>
      </w:r>
      <w:r w:rsidR="00907FF3" w:rsidRPr="0092183C">
        <w:rPr>
          <w:rFonts w:ascii="Arial" w:eastAsia="Arial" w:hAnsi="Arial" w:cs="Arial"/>
        </w:rPr>
        <w:t>s now closed in Colombia and Mato Grosso</w:t>
      </w:r>
      <w:r w:rsidR="006B59AC" w:rsidRPr="0092183C">
        <w:rPr>
          <w:rFonts w:ascii="Arial" w:eastAsia="Arial" w:hAnsi="Arial" w:cs="Arial"/>
        </w:rPr>
        <w:t>, with</w:t>
      </w:r>
      <w:r w:rsidR="00907FF3" w:rsidRPr="0092183C">
        <w:rPr>
          <w:rFonts w:ascii="Arial" w:eastAsia="Arial" w:hAnsi="Arial" w:cs="Arial"/>
        </w:rPr>
        <w:t xml:space="preserve"> </w:t>
      </w:r>
      <w:r w:rsidR="006B59AC" w:rsidRPr="0092183C">
        <w:rPr>
          <w:rFonts w:ascii="Arial" w:eastAsia="Arial" w:hAnsi="Arial" w:cs="Arial"/>
        </w:rPr>
        <w:t>REM</w:t>
      </w:r>
      <w:r w:rsidR="4298CDA1" w:rsidRPr="0092183C">
        <w:rPr>
          <w:rFonts w:ascii="Arial" w:eastAsia="Arial" w:hAnsi="Arial" w:cs="Arial"/>
        </w:rPr>
        <w:t xml:space="preserve"> Phase 2 beg</w:t>
      </w:r>
      <w:r w:rsidR="006B59AC" w:rsidRPr="0092183C">
        <w:rPr>
          <w:rFonts w:ascii="Arial" w:eastAsia="Arial" w:hAnsi="Arial" w:cs="Arial"/>
        </w:rPr>
        <w:t>i</w:t>
      </w:r>
      <w:r w:rsidR="4298CDA1" w:rsidRPr="0092183C">
        <w:rPr>
          <w:rFonts w:ascii="Arial" w:eastAsia="Arial" w:hAnsi="Arial" w:cs="Arial"/>
        </w:rPr>
        <w:t>n</w:t>
      </w:r>
      <w:r w:rsidR="006B59AC" w:rsidRPr="0092183C">
        <w:rPr>
          <w:rFonts w:ascii="Arial" w:eastAsia="Arial" w:hAnsi="Arial" w:cs="Arial"/>
        </w:rPr>
        <w:t>ning</w:t>
      </w:r>
      <w:r w:rsidR="4298CDA1" w:rsidRPr="0092183C">
        <w:rPr>
          <w:rFonts w:ascii="Arial" w:eastAsia="Arial" w:hAnsi="Arial" w:cs="Arial"/>
        </w:rPr>
        <w:t xml:space="preserve"> implementation (see tables below). </w:t>
      </w:r>
    </w:p>
    <w:p w14:paraId="30CBCD26" w14:textId="77777777" w:rsidR="00554AA5" w:rsidRPr="0092183C" w:rsidRDefault="00554AA5" w:rsidP="00554AA5">
      <w:pPr>
        <w:pStyle w:val="FootnoteText"/>
        <w:jc w:val="both"/>
        <w:rPr>
          <w:rFonts w:ascii="Arial" w:eastAsia="Arial" w:hAnsi="Arial" w:cs="Arial"/>
        </w:rPr>
      </w:pPr>
    </w:p>
    <w:p w14:paraId="158A03D3" w14:textId="77777777" w:rsidR="00554AA5" w:rsidRPr="0092183C" w:rsidRDefault="00554AA5" w:rsidP="00554AA5">
      <w:pPr>
        <w:pStyle w:val="FootnoteText"/>
        <w:jc w:val="both"/>
        <w:rPr>
          <w:rFonts w:ascii="Arial" w:eastAsia="Arial" w:hAnsi="Arial" w:cs="Arial"/>
        </w:rPr>
      </w:pPr>
      <w:r w:rsidRPr="0092183C">
        <w:rPr>
          <w:rFonts w:ascii="Arial" w:eastAsia="Arial" w:hAnsi="Arial" w:cs="Arial"/>
        </w:rPr>
        <w:t>The REM programme is divided into the following sub-programmes (Ecuador is shown for reference but not included in this Annual Review, as the UK does not fund Ecuador</w:t>
      </w:r>
      <w:r w:rsidRPr="0092183C">
        <w:rPr>
          <w:rStyle w:val="FootnoteReference"/>
          <w:rFonts w:ascii="Arial" w:eastAsia="Arial" w:hAnsi="Arial" w:cs="Arial"/>
        </w:rPr>
        <w:footnoteReference w:id="2"/>
      </w:r>
      <w:r w:rsidRPr="0092183C">
        <w:rPr>
          <w:rFonts w:ascii="Arial" w:eastAsia="Arial" w:hAnsi="Arial" w:cs="Arial"/>
        </w:rPr>
        <w:t xml:space="preserve">): </w:t>
      </w:r>
    </w:p>
    <w:p w14:paraId="6AC16109" w14:textId="77777777" w:rsidR="00554AA5" w:rsidRPr="0092183C" w:rsidRDefault="00554AA5" w:rsidP="00554AA5">
      <w:pPr>
        <w:pStyle w:val="FootnoteText"/>
        <w:rPr>
          <w:rFonts w:ascii="Arial" w:eastAsia="Arial" w:hAnsi="Arial" w:cs="Arial"/>
        </w:rPr>
      </w:pPr>
    </w:p>
    <w:p w14:paraId="17B476A1" w14:textId="77777777" w:rsidR="00554AA5" w:rsidRPr="0092183C" w:rsidRDefault="00554AA5" w:rsidP="00554AA5">
      <w:pPr>
        <w:textAlignment w:val="baseline"/>
        <w:rPr>
          <w:rFonts w:cs="Arial"/>
          <w:i/>
          <w:iCs/>
          <w:sz w:val="18"/>
          <w:szCs w:val="18"/>
          <w:lang w:eastAsia="en-GB"/>
        </w:rPr>
      </w:pPr>
      <w:r w:rsidRPr="0092183C">
        <w:rPr>
          <w:rFonts w:cs="Arial"/>
          <w:i/>
          <w:iCs/>
          <w:sz w:val="18"/>
          <w:szCs w:val="18"/>
          <w:lang w:eastAsia="en-GB"/>
        </w:rPr>
        <w:lastRenderedPageBreak/>
        <w:t>Table: REM 1 Programme Design </w:t>
      </w:r>
    </w:p>
    <w:tbl>
      <w:tblPr>
        <w:tblW w:w="901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8"/>
        <w:gridCol w:w="1843"/>
        <w:gridCol w:w="2109"/>
        <w:gridCol w:w="1842"/>
        <w:gridCol w:w="1806"/>
      </w:tblGrid>
      <w:tr w:rsidR="004F42FB" w:rsidRPr="00F237F6" w14:paraId="623751B0" w14:textId="77777777" w:rsidTr="009624E9">
        <w:trPr>
          <w:trHeight w:val="300"/>
        </w:trPr>
        <w:tc>
          <w:tcPr>
            <w:tcW w:w="141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37C899" w14:textId="77777777" w:rsidR="00554AA5" w:rsidRPr="00F237F6" w:rsidRDefault="00554AA5">
            <w:pPr>
              <w:jc w:val="both"/>
              <w:textAlignment w:val="baseline"/>
              <w:rPr>
                <w:rFonts w:cs="Arial"/>
                <w:lang w:eastAsia="en-GB"/>
              </w:rPr>
            </w:pPr>
            <w:r w:rsidRPr="00F237F6">
              <w:rPr>
                <w:rFonts w:cs="Arial"/>
                <w:sz w:val="20"/>
                <w:szCs w:val="20"/>
                <w:lang w:eastAsia="en-GB"/>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54173B58" w14:textId="77777777" w:rsidR="00554AA5" w:rsidRPr="00F237F6" w:rsidRDefault="00554AA5">
            <w:pPr>
              <w:jc w:val="both"/>
              <w:textAlignment w:val="baseline"/>
              <w:rPr>
                <w:rFonts w:cs="Arial"/>
                <w:lang w:eastAsia="en-GB"/>
              </w:rPr>
            </w:pPr>
            <w:r w:rsidRPr="00F237F6">
              <w:rPr>
                <w:rFonts w:cs="Arial"/>
                <w:b/>
                <w:bCs/>
                <w:i/>
                <w:iCs/>
                <w:sz w:val="20"/>
                <w:szCs w:val="20"/>
                <w:lang w:eastAsia="en-GB"/>
              </w:rPr>
              <w:t>Acre </w:t>
            </w:r>
            <w:r w:rsidRPr="00F237F6">
              <w:rPr>
                <w:rFonts w:cs="Arial"/>
                <w:sz w:val="20"/>
                <w:szCs w:val="20"/>
                <w:lang w:eastAsia="en-GB"/>
              </w:rPr>
              <w:t> </w:t>
            </w: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1A4C8DCB" w14:textId="77777777" w:rsidR="00554AA5" w:rsidRPr="00F237F6" w:rsidRDefault="00554AA5">
            <w:pPr>
              <w:jc w:val="both"/>
              <w:textAlignment w:val="baseline"/>
              <w:rPr>
                <w:rFonts w:cs="Arial"/>
                <w:lang w:eastAsia="en-GB"/>
              </w:rPr>
            </w:pPr>
            <w:r w:rsidRPr="00F237F6">
              <w:rPr>
                <w:rFonts w:cs="Arial"/>
                <w:b/>
                <w:bCs/>
                <w:i/>
                <w:iCs/>
                <w:sz w:val="20"/>
                <w:szCs w:val="20"/>
                <w:lang w:eastAsia="en-GB"/>
              </w:rPr>
              <w:t>Mato Grosso</w:t>
            </w:r>
            <w:r w:rsidRPr="00F237F6">
              <w:rPr>
                <w:rFonts w:cs="Arial"/>
                <w:sz w:val="20"/>
                <w:szCs w:val="20"/>
                <w:lang w:eastAsia="en-GB"/>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05E85621" w14:textId="77777777" w:rsidR="00554AA5" w:rsidRPr="00F237F6" w:rsidRDefault="00554AA5">
            <w:pPr>
              <w:jc w:val="both"/>
              <w:textAlignment w:val="baseline"/>
              <w:rPr>
                <w:rFonts w:cs="Arial"/>
                <w:lang w:eastAsia="en-GB"/>
              </w:rPr>
            </w:pPr>
            <w:r w:rsidRPr="00F237F6">
              <w:rPr>
                <w:rFonts w:cs="Arial"/>
                <w:b/>
                <w:bCs/>
                <w:i/>
                <w:iCs/>
                <w:sz w:val="20"/>
                <w:szCs w:val="20"/>
                <w:lang w:eastAsia="en-GB"/>
              </w:rPr>
              <w:t>Colombia </w:t>
            </w:r>
            <w:r w:rsidRPr="00F237F6">
              <w:rPr>
                <w:rFonts w:cs="Arial"/>
                <w:sz w:val="20"/>
                <w:szCs w:val="20"/>
                <w:lang w:eastAsia="en-GB"/>
              </w:rPr>
              <w:t> </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3D3CD800" w14:textId="77777777" w:rsidR="00554AA5" w:rsidRPr="00F237F6" w:rsidRDefault="00554AA5">
            <w:pPr>
              <w:jc w:val="both"/>
              <w:textAlignment w:val="baseline"/>
              <w:rPr>
                <w:rFonts w:cs="Arial"/>
                <w:lang w:eastAsia="en-GB"/>
              </w:rPr>
            </w:pPr>
            <w:r w:rsidRPr="00F237F6">
              <w:rPr>
                <w:rFonts w:cs="Arial"/>
                <w:b/>
                <w:bCs/>
                <w:i/>
                <w:iCs/>
                <w:sz w:val="20"/>
                <w:szCs w:val="20"/>
                <w:lang w:eastAsia="en-GB"/>
              </w:rPr>
              <w:t>Ecuador</w:t>
            </w:r>
            <w:r w:rsidRPr="00F237F6">
              <w:rPr>
                <w:rFonts w:cs="Arial"/>
                <w:sz w:val="20"/>
                <w:szCs w:val="20"/>
                <w:lang w:eastAsia="en-GB"/>
              </w:rPr>
              <w:t> </w:t>
            </w:r>
          </w:p>
        </w:tc>
      </w:tr>
      <w:tr w:rsidR="004F42FB" w:rsidRPr="00F237F6" w14:paraId="22498E80" w14:textId="77777777" w:rsidTr="009624E9">
        <w:trPr>
          <w:trHeight w:val="810"/>
        </w:trPr>
        <w:tc>
          <w:tcPr>
            <w:tcW w:w="1418"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7CAAC" w:themeFill="accent2" w:themeFillTint="66"/>
            <w:hideMark/>
          </w:tcPr>
          <w:p w14:paraId="7F45B708" w14:textId="77777777" w:rsidR="00554AA5" w:rsidRPr="00F237F6" w:rsidRDefault="00554AA5">
            <w:pPr>
              <w:textAlignment w:val="baseline"/>
              <w:rPr>
                <w:rFonts w:cs="Arial"/>
                <w:lang w:eastAsia="en-GB"/>
              </w:rPr>
            </w:pPr>
            <w:r w:rsidRPr="0092183C">
              <w:rPr>
                <w:rFonts w:cs="Arial"/>
                <w:b/>
                <w:bCs/>
                <w:sz w:val="20"/>
                <w:szCs w:val="20"/>
                <w:lang w:eastAsia="en-GB"/>
              </w:rPr>
              <w:t>Enabling conditions  </w:t>
            </w:r>
            <w:r w:rsidRPr="0092183C">
              <w:rPr>
                <w:rFonts w:cs="Arial"/>
                <w:sz w:val="20"/>
                <w:szCs w:val="20"/>
                <w:lang w:eastAsia="en-GB"/>
              </w:rPr>
              <w:t> </w:t>
            </w:r>
          </w:p>
          <w:p w14:paraId="308BB5E7" w14:textId="77777777" w:rsidR="00554AA5" w:rsidRPr="00F237F6" w:rsidRDefault="00554AA5">
            <w:pPr>
              <w:textAlignment w:val="baseline"/>
              <w:rPr>
                <w:rFonts w:cs="Arial"/>
                <w:lang w:eastAsia="en-GB"/>
              </w:rPr>
            </w:pPr>
            <w:r w:rsidRPr="0092183C">
              <w:rPr>
                <w:rFonts w:cs="Arial"/>
                <w:b/>
                <w:bCs/>
                <w:sz w:val="20"/>
                <w:szCs w:val="20"/>
                <w:lang w:eastAsia="en-GB"/>
              </w:rPr>
              <w:t>(40% in Colombia and Mato Grosso, 30% in Acre and Ecuador)</w:t>
            </w:r>
            <w:r w:rsidRPr="0092183C">
              <w:rPr>
                <w:rFonts w:cs="Arial"/>
                <w:sz w:val="20"/>
                <w:szCs w:val="20"/>
                <w:lang w:eastAsia="en-GB"/>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CE2C77" w14:textId="77777777" w:rsidR="00554AA5" w:rsidRPr="00F237F6" w:rsidRDefault="00554AA5">
            <w:pPr>
              <w:textAlignment w:val="baseline"/>
              <w:rPr>
                <w:rFonts w:cs="Arial"/>
                <w:lang w:eastAsia="en-GB"/>
              </w:rPr>
            </w:pPr>
            <w:r w:rsidRPr="00F237F6">
              <w:rPr>
                <w:rFonts w:cs="Arial"/>
                <w:sz w:val="20"/>
                <w:szCs w:val="20"/>
                <w:lang w:eastAsia="en-GB"/>
              </w:rPr>
              <w:t>Deforestation control and illegal deforestation </w:t>
            </w: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8CD15B" w14:textId="77777777" w:rsidR="00554AA5" w:rsidRPr="00F237F6" w:rsidRDefault="00554AA5">
            <w:pPr>
              <w:textAlignment w:val="baseline"/>
              <w:rPr>
                <w:rFonts w:cs="Arial"/>
                <w:lang w:eastAsia="en-GB"/>
              </w:rPr>
            </w:pPr>
            <w:r w:rsidRPr="00F237F6">
              <w:rPr>
                <w:rFonts w:cs="Arial"/>
                <w:sz w:val="20"/>
                <w:szCs w:val="20"/>
                <w:lang w:eastAsia="en-GB"/>
              </w:rPr>
              <w:t>Institutional strengthening and structuring public policies </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488146" w14:textId="77777777" w:rsidR="00554AA5" w:rsidRPr="00F237F6" w:rsidRDefault="00554AA5">
            <w:pPr>
              <w:textAlignment w:val="baseline"/>
              <w:rPr>
                <w:rFonts w:cs="Arial"/>
                <w:lang w:eastAsia="en-GB"/>
              </w:rPr>
            </w:pPr>
            <w:r w:rsidRPr="00F237F6">
              <w:rPr>
                <w:rFonts w:cs="Arial"/>
                <w:sz w:val="20"/>
                <w:szCs w:val="20"/>
                <w:lang w:eastAsia="en-GB"/>
              </w:rPr>
              <w:t>Enabling conditions- REDD+ systems and national forest monitoring system </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B9445E1" w14:textId="77777777" w:rsidR="00554AA5" w:rsidRPr="00F237F6" w:rsidRDefault="00554AA5">
            <w:pPr>
              <w:textAlignment w:val="baseline"/>
              <w:rPr>
                <w:rFonts w:cs="Arial"/>
                <w:i/>
                <w:lang w:eastAsia="en-GB"/>
              </w:rPr>
            </w:pPr>
            <w:r w:rsidRPr="00F237F6">
              <w:rPr>
                <w:rFonts w:cs="Arial"/>
                <w:i/>
                <w:sz w:val="20"/>
                <w:szCs w:val="20"/>
                <w:lang w:eastAsia="en-GB"/>
              </w:rPr>
              <w:t>Forest Governance </w:t>
            </w:r>
          </w:p>
        </w:tc>
      </w:tr>
      <w:tr w:rsidR="004F42FB" w:rsidRPr="00F237F6" w14:paraId="69934F81" w14:textId="77777777" w:rsidTr="009624E9">
        <w:trPr>
          <w:trHeight w:val="300"/>
        </w:trPr>
        <w:tc>
          <w:tcPr>
            <w:tcW w:w="1418" w:type="dxa"/>
            <w:vMerge/>
            <w:vAlign w:val="center"/>
            <w:hideMark/>
          </w:tcPr>
          <w:p w14:paraId="7AEC7C18" w14:textId="77777777" w:rsidR="00554AA5" w:rsidRPr="00F237F6" w:rsidRDefault="00554AA5">
            <w:pPr>
              <w:rPr>
                <w:rFonts w:cs="Arial"/>
                <w:lang w:eastAsia="en-GB"/>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619C61" w14:textId="77777777" w:rsidR="00554AA5" w:rsidRPr="00F237F6" w:rsidRDefault="00554AA5">
            <w:pPr>
              <w:textAlignment w:val="baseline"/>
              <w:rPr>
                <w:rFonts w:cs="Arial"/>
                <w:lang w:eastAsia="en-GB"/>
              </w:rPr>
            </w:pPr>
            <w:r w:rsidRPr="00F237F6">
              <w:rPr>
                <w:rFonts w:cs="Arial"/>
                <w:sz w:val="20"/>
                <w:szCs w:val="20"/>
                <w:lang w:eastAsia="en-GB"/>
              </w:rPr>
              <w:t>Strengthening SISA</w:t>
            </w:r>
            <w:r w:rsidRPr="00F237F6">
              <w:rPr>
                <w:rFonts w:cs="Arial"/>
                <w:sz w:val="16"/>
                <w:szCs w:val="16"/>
                <w:vertAlign w:val="superscript"/>
                <w:lang w:eastAsia="en-GB"/>
              </w:rPr>
              <w:t>60</w:t>
            </w:r>
            <w:r w:rsidRPr="00F237F6">
              <w:rPr>
                <w:rFonts w:cs="Arial"/>
                <w:sz w:val="20"/>
                <w:szCs w:val="20"/>
                <w:lang w:eastAsia="en-GB"/>
              </w:rPr>
              <w:t xml:space="preserve"> and REDD+ mechanisms </w:t>
            </w: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B9123A" w14:textId="77777777" w:rsidR="00554AA5" w:rsidRPr="00F237F6" w:rsidRDefault="00554AA5">
            <w:pPr>
              <w:textAlignment w:val="baseline"/>
              <w:rPr>
                <w:rFonts w:cs="Arial"/>
                <w:lang w:eastAsia="en-GB"/>
              </w:rPr>
            </w:pPr>
            <w:r w:rsidRPr="00F237F6">
              <w:rPr>
                <w:rFonts w:cs="Arial"/>
                <w:sz w:val="20"/>
                <w:szCs w:val="20"/>
                <w:lang w:eastAsia="en-GB"/>
              </w:rPr>
              <w:t> </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FCFE81" w14:textId="77777777" w:rsidR="00554AA5" w:rsidRPr="00F237F6" w:rsidRDefault="00554AA5">
            <w:pPr>
              <w:textAlignment w:val="baseline"/>
              <w:rPr>
                <w:rFonts w:cs="Arial"/>
                <w:lang w:eastAsia="en-GB"/>
              </w:rPr>
            </w:pPr>
            <w:r w:rsidRPr="00F237F6">
              <w:rPr>
                <w:rFonts w:cs="Arial"/>
                <w:sz w:val="20"/>
                <w:szCs w:val="20"/>
                <w:lang w:eastAsia="en-GB"/>
              </w:rPr>
              <w:t>Forest governance </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6BC86FC" w14:textId="77777777" w:rsidR="00554AA5" w:rsidRPr="00F237F6" w:rsidRDefault="00554AA5">
            <w:pPr>
              <w:textAlignment w:val="baseline"/>
              <w:rPr>
                <w:rFonts w:cs="Arial"/>
                <w:i/>
                <w:lang w:eastAsia="en-GB"/>
              </w:rPr>
            </w:pPr>
            <w:r w:rsidRPr="00F237F6">
              <w:rPr>
                <w:rFonts w:cs="Arial"/>
                <w:i/>
                <w:sz w:val="20"/>
                <w:szCs w:val="20"/>
                <w:lang w:eastAsia="en-GB"/>
              </w:rPr>
              <w:t>Structuring jurisdictional systems </w:t>
            </w:r>
          </w:p>
        </w:tc>
      </w:tr>
      <w:tr w:rsidR="004F42FB" w:rsidRPr="00F237F6" w14:paraId="00B3E415" w14:textId="77777777" w:rsidTr="009624E9">
        <w:trPr>
          <w:trHeight w:val="300"/>
        </w:trPr>
        <w:tc>
          <w:tcPr>
            <w:tcW w:w="1418"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8D08D" w:themeFill="accent6" w:themeFillTint="99"/>
            <w:hideMark/>
          </w:tcPr>
          <w:p w14:paraId="535DFF86" w14:textId="77777777" w:rsidR="00554AA5" w:rsidRPr="00F237F6" w:rsidRDefault="00554AA5">
            <w:pPr>
              <w:textAlignment w:val="baseline"/>
              <w:rPr>
                <w:rFonts w:cs="Arial"/>
                <w:lang w:eastAsia="en-GB"/>
              </w:rPr>
            </w:pPr>
            <w:r w:rsidRPr="0092183C">
              <w:rPr>
                <w:rFonts w:cs="Arial"/>
                <w:b/>
                <w:bCs/>
                <w:sz w:val="20"/>
                <w:szCs w:val="20"/>
                <w:lang w:eastAsia="en-GB"/>
              </w:rPr>
              <w:t>Benefit-sharing </w:t>
            </w:r>
            <w:r w:rsidRPr="0092183C">
              <w:rPr>
                <w:rFonts w:cs="Arial"/>
                <w:sz w:val="20"/>
                <w:szCs w:val="20"/>
                <w:lang w:eastAsia="en-GB"/>
              </w:rPr>
              <w:t> </w:t>
            </w:r>
          </w:p>
          <w:p w14:paraId="58209497" w14:textId="77777777" w:rsidR="00554AA5" w:rsidRPr="00F237F6" w:rsidRDefault="00554AA5">
            <w:pPr>
              <w:textAlignment w:val="baseline"/>
              <w:rPr>
                <w:rFonts w:cs="Arial"/>
                <w:lang w:eastAsia="en-GB"/>
              </w:rPr>
            </w:pPr>
            <w:r w:rsidRPr="0092183C">
              <w:rPr>
                <w:rFonts w:cs="Arial"/>
                <w:b/>
                <w:bCs/>
                <w:sz w:val="20"/>
                <w:szCs w:val="20"/>
                <w:lang w:eastAsia="en-GB"/>
              </w:rPr>
              <w:t>(60% in Colombia and Mato Grosso, 70% in Acre and Ecuador)</w:t>
            </w:r>
            <w:r w:rsidRPr="0092183C">
              <w:rPr>
                <w:rFonts w:cs="Arial"/>
                <w:sz w:val="20"/>
                <w:szCs w:val="20"/>
                <w:lang w:eastAsia="en-GB"/>
              </w:rPr>
              <w:t> </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F147AF" w14:textId="77777777" w:rsidR="00554AA5" w:rsidRPr="00F237F6" w:rsidRDefault="00554AA5">
            <w:pPr>
              <w:textAlignment w:val="baseline"/>
              <w:rPr>
                <w:rFonts w:cs="Arial"/>
                <w:lang w:eastAsia="en-GB"/>
              </w:rPr>
            </w:pPr>
            <w:r w:rsidRPr="00F237F6">
              <w:rPr>
                <w:rFonts w:cs="Arial"/>
                <w:sz w:val="20"/>
                <w:szCs w:val="20"/>
                <w:lang w:eastAsia="en-GB"/>
              </w:rPr>
              <w:t>Indigenous territories </w:t>
            </w: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57F4D1" w14:textId="77777777" w:rsidR="00554AA5" w:rsidRPr="00F237F6" w:rsidRDefault="00554AA5">
            <w:pPr>
              <w:textAlignment w:val="baseline"/>
              <w:rPr>
                <w:rFonts w:cs="Arial"/>
                <w:lang w:eastAsia="en-GB"/>
              </w:rPr>
            </w:pPr>
            <w:r w:rsidRPr="00F237F6">
              <w:rPr>
                <w:rFonts w:cs="Arial"/>
                <w:sz w:val="20"/>
                <w:szCs w:val="20"/>
                <w:lang w:eastAsia="en-GB"/>
              </w:rPr>
              <w:t>Indigenous territories </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57D3AA" w14:textId="77777777" w:rsidR="00554AA5" w:rsidRPr="00F237F6" w:rsidRDefault="00554AA5">
            <w:pPr>
              <w:textAlignment w:val="baseline"/>
              <w:rPr>
                <w:rFonts w:cs="Arial"/>
                <w:lang w:eastAsia="en-GB"/>
              </w:rPr>
            </w:pPr>
            <w:r w:rsidRPr="00F237F6">
              <w:rPr>
                <w:rFonts w:cs="Arial"/>
                <w:sz w:val="20"/>
                <w:szCs w:val="20"/>
                <w:lang w:eastAsia="en-GB"/>
              </w:rPr>
              <w:t>Environmental governance with indigenous people </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285FDD27" w14:textId="77777777" w:rsidR="00554AA5" w:rsidRPr="00F237F6" w:rsidRDefault="00554AA5">
            <w:pPr>
              <w:textAlignment w:val="baseline"/>
              <w:rPr>
                <w:rFonts w:cs="Arial"/>
                <w:i/>
                <w:lang w:eastAsia="en-GB"/>
              </w:rPr>
            </w:pPr>
            <w:r w:rsidRPr="00F237F6">
              <w:rPr>
                <w:rFonts w:cs="Arial"/>
                <w:i/>
                <w:sz w:val="20"/>
                <w:szCs w:val="20"/>
                <w:lang w:eastAsia="en-GB"/>
              </w:rPr>
              <w:t>Conservation and projects in the territory (indigenous) </w:t>
            </w:r>
          </w:p>
        </w:tc>
      </w:tr>
      <w:tr w:rsidR="004F42FB" w:rsidRPr="00F237F6" w14:paraId="5DB35E5B" w14:textId="77777777" w:rsidTr="009624E9">
        <w:trPr>
          <w:trHeight w:val="300"/>
        </w:trPr>
        <w:tc>
          <w:tcPr>
            <w:tcW w:w="1418" w:type="dxa"/>
            <w:vMerge/>
            <w:vAlign w:val="center"/>
            <w:hideMark/>
          </w:tcPr>
          <w:p w14:paraId="1041B4FA" w14:textId="77777777" w:rsidR="00554AA5" w:rsidRPr="00F237F6" w:rsidRDefault="00554AA5">
            <w:pPr>
              <w:rPr>
                <w:rFonts w:cs="Arial"/>
                <w:lang w:eastAsia="en-GB"/>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C888E7" w14:textId="77777777" w:rsidR="00554AA5" w:rsidRPr="00F237F6" w:rsidRDefault="00554AA5">
            <w:pPr>
              <w:textAlignment w:val="baseline"/>
              <w:rPr>
                <w:rFonts w:cs="Arial"/>
                <w:lang w:eastAsia="en-GB"/>
              </w:rPr>
            </w:pPr>
            <w:r w:rsidRPr="00F237F6">
              <w:rPr>
                <w:rFonts w:cs="Arial"/>
                <w:sz w:val="20"/>
                <w:szCs w:val="20"/>
                <w:lang w:eastAsia="en-GB"/>
              </w:rPr>
              <w:t>Sustainable family production </w:t>
            </w: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38E017" w14:textId="77777777" w:rsidR="00554AA5" w:rsidRPr="00F237F6" w:rsidRDefault="00554AA5">
            <w:pPr>
              <w:textAlignment w:val="baseline"/>
              <w:rPr>
                <w:rFonts w:cs="Arial"/>
                <w:lang w:eastAsia="en-GB"/>
              </w:rPr>
            </w:pPr>
            <w:r w:rsidRPr="00F237F6">
              <w:rPr>
                <w:rFonts w:cs="Arial"/>
                <w:sz w:val="20"/>
                <w:szCs w:val="20"/>
                <w:lang w:eastAsia="en-GB"/>
              </w:rPr>
              <w:t>Family farming and traditional peoples </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F9D687" w14:textId="77777777" w:rsidR="00554AA5" w:rsidRPr="00F237F6" w:rsidRDefault="00554AA5">
            <w:pPr>
              <w:textAlignment w:val="baseline"/>
              <w:rPr>
                <w:rFonts w:cs="Arial"/>
                <w:lang w:eastAsia="en-GB"/>
              </w:rPr>
            </w:pPr>
            <w:r w:rsidRPr="00F237F6">
              <w:rPr>
                <w:rFonts w:cs="Arial"/>
                <w:sz w:val="20"/>
                <w:szCs w:val="20"/>
                <w:lang w:eastAsia="en-GB"/>
              </w:rPr>
              <w:t>Agriculture and Environment </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2A7E2C4" w14:textId="77777777" w:rsidR="00554AA5" w:rsidRPr="00F237F6" w:rsidRDefault="00554AA5">
            <w:pPr>
              <w:textAlignment w:val="baseline"/>
              <w:rPr>
                <w:rFonts w:cs="Arial"/>
                <w:i/>
                <w:lang w:eastAsia="en-GB"/>
              </w:rPr>
            </w:pPr>
            <w:r w:rsidRPr="00F237F6">
              <w:rPr>
                <w:rFonts w:cs="Arial"/>
                <w:i/>
                <w:sz w:val="20"/>
                <w:szCs w:val="20"/>
                <w:lang w:eastAsia="en-GB"/>
              </w:rPr>
              <w:t>Productive systems </w:t>
            </w:r>
          </w:p>
        </w:tc>
      </w:tr>
      <w:tr w:rsidR="004F42FB" w:rsidRPr="00F237F6" w14:paraId="07C36BA6" w14:textId="77777777" w:rsidTr="009624E9">
        <w:trPr>
          <w:trHeight w:val="300"/>
        </w:trPr>
        <w:tc>
          <w:tcPr>
            <w:tcW w:w="1418" w:type="dxa"/>
            <w:vMerge/>
            <w:vAlign w:val="center"/>
            <w:hideMark/>
          </w:tcPr>
          <w:p w14:paraId="4537AB24" w14:textId="77777777" w:rsidR="00554AA5" w:rsidRPr="00F237F6" w:rsidRDefault="00554AA5">
            <w:pPr>
              <w:rPr>
                <w:rFonts w:cs="Arial"/>
                <w:lang w:eastAsia="en-GB"/>
              </w:rPr>
            </w:pP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AD5501" w14:textId="77777777" w:rsidR="00554AA5" w:rsidRPr="00F237F6" w:rsidRDefault="00554AA5">
            <w:pPr>
              <w:textAlignment w:val="baseline"/>
              <w:rPr>
                <w:rFonts w:cs="Arial"/>
                <w:lang w:eastAsia="en-GB"/>
              </w:rPr>
            </w:pPr>
            <w:r w:rsidRPr="00F237F6">
              <w:rPr>
                <w:rFonts w:cs="Arial"/>
                <w:sz w:val="20"/>
                <w:szCs w:val="20"/>
                <w:lang w:eastAsia="en-GB"/>
              </w:rPr>
              <w:t>Sustainable Diversified Livestock </w:t>
            </w:r>
          </w:p>
        </w:tc>
        <w:tc>
          <w:tcPr>
            <w:tcW w:w="210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A2C16F" w14:textId="77777777" w:rsidR="00554AA5" w:rsidRPr="00F237F6" w:rsidRDefault="00554AA5">
            <w:pPr>
              <w:textAlignment w:val="baseline"/>
              <w:rPr>
                <w:rFonts w:cs="Arial"/>
                <w:lang w:eastAsia="en-GB"/>
              </w:rPr>
            </w:pPr>
            <w:r w:rsidRPr="00F237F6">
              <w:rPr>
                <w:rFonts w:cs="Arial"/>
                <w:sz w:val="20"/>
                <w:szCs w:val="20"/>
                <w:lang w:eastAsia="en-GB"/>
              </w:rPr>
              <w:t>Sustainable production, innovation and markets </w:t>
            </w:r>
          </w:p>
        </w:tc>
        <w:tc>
          <w:tcPr>
            <w:tcW w:w="184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E39066" w14:textId="77777777" w:rsidR="00554AA5" w:rsidRPr="00F237F6" w:rsidRDefault="00554AA5">
            <w:pPr>
              <w:textAlignment w:val="baseline"/>
              <w:rPr>
                <w:rFonts w:cs="Arial"/>
                <w:lang w:eastAsia="en-GB"/>
              </w:rPr>
            </w:pPr>
            <w:r w:rsidRPr="00F237F6">
              <w:rPr>
                <w:rFonts w:cs="Arial"/>
                <w:sz w:val="20"/>
                <w:szCs w:val="20"/>
                <w:lang w:eastAsia="en-GB"/>
              </w:rPr>
              <w:t>Sustainable sectorial planning and development </w:t>
            </w:r>
          </w:p>
        </w:tc>
        <w:tc>
          <w:tcPr>
            <w:tcW w:w="180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3E276110" w14:textId="77777777" w:rsidR="00554AA5" w:rsidRPr="00F237F6" w:rsidRDefault="00554AA5">
            <w:pPr>
              <w:textAlignment w:val="baseline"/>
              <w:rPr>
                <w:rFonts w:cs="Arial"/>
                <w:i/>
                <w:lang w:eastAsia="en-GB"/>
              </w:rPr>
            </w:pPr>
            <w:r w:rsidRPr="00F237F6">
              <w:rPr>
                <w:rFonts w:cs="Arial"/>
                <w:i/>
                <w:sz w:val="20"/>
                <w:szCs w:val="20"/>
                <w:lang w:eastAsia="en-GB"/>
              </w:rPr>
              <w:t> </w:t>
            </w:r>
          </w:p>
        </w:tc>
      </w:tr>
    </w:tbl>
    <w:p w14:paraId="6F0561B2" w14:textId="77777777" w:rsidR="00554AA5" w:rsidRPr="0092183C" w:rsidRDefault="00554AA5" w:rsidP="00554AA5">
      <w:pPr>
        <w:pStyle w:val="FootnoteText"/>
        <w:rPr>
          <w:rFonts w:ascii="Arial" w:eastAsia="Arial" w:hAnsi="Arial" w:cs="Arial"/>
          <w:sz w:val="22"/>
          <w:szCs w:val="22"/>
        </w:rPr>
      </w:pPr>
    </w:p>
    <w:p w14:paraId="3C81D1D1" w14:textId="05D42338" w:rsidR="00554AA5" w:rsidRPr="0092183C" w:rsidRDefault="00554AA5" w:rsidP="00554AA5">
      <w:pPr>
        <w:pStyle w:val="FootnoteText"/>
        <w:rPr>
          <w:rFonts w:ascii="Arial" w:eastAsia="Arial" w:hAnsi="Arial" w:cs="Arial"/>
          <w:b/>
          <w:bCs/>
          <w:sz w:val="22"/>
          <w:szCs w:val="22"/>
        </w:rPr>
      </w:pPr>
      <w:r w:rsidRPr="0092183C">
        <w:rPr>
          <w:rFonts w:ascii="Arial" w:eastAsia="Arial" w:hAnsi="Arial" w:cs="Arial"/>
          <w:b/>
          <w:bCs/>
          <w:sz w:val="22"/>
          <w:szCs w:val="22"/>
        </w:rPr>
        <w:t>Programme dates are highlighted below for REM 1 and REM 2</w:t>
      </w:r>
      <w:r w:rsidR="001C24DF" w:rsidRPr="0092183C">
        <w:rPr>
          <w:rFonts w:ascii="Arial" w:eastAsia="Arial" w:hAnsi="Arial" w:cs="Arial"/>
          <w:b/>
          <w:bCs/>
          <w:sz w:val="22"/>
          <w:szCs w:val="22"/>
        </w:rPr>
        <w:t xml:space="preserve">: </w:t>
      </w:r>
    </w:p>
    <w:p w14:paraId="5B5B04FB" w14:textId="77777777" w:rsidR="00554AA5" w:rsidRPr="0092183C" w:rsidRDefault="00554AA5" w:rsidP="00554AA5">
      <w:pPr>
        <w:pStyle w:val="FootnoteText"/>
        <w:rPr>
          <w:rFonts w:ascii="Arial" w:eastAsia="Arial" w:hAnsi="Arial" w:cs="Arial"/>
          <w:b/>
          <w:bCs/>
          <w:sz w:val="22"/>
          <w:szCs w:val="22"/>
        </w:rPr>
      </w:pPr>
    </w:p>
    <w:p w14:paraId="4DDB0B04" w14:textId="77777777" w:rsidR="00554AA5" w:rsidRPr="0092183C" w:rsidRDefault="00554AA5" w:rsidP="00554AA5">
      <w:pPr>
        <w:pStyle w:val="FootnoteText"/>
        <w:rPr>
          <w:rFonts w:ascii="Arial" w:eastAsia="Arial" w:hAnsi="Arial" w:cs="Arial"/>
          <w:b/>
          <w:bCs/>
          <w:sz w:val="22"/>
          <w:szCs w:val="22"/>
        </w:rPr>
      </w:pPr>
      <w:r w:rsidRPr="0092183C">
        <w:rPr>
          <w:rFonts w:ascii="Arial" w:eastAsia="Arial" w:hAnsi="Arial" w:cs="Arial"/>
          <w:b/>
          <w:bCs/>
          <w:sz w:val="22"/>
          <w:szCs w:val="22"/>
        </w:rPr>
        <w:t>REM 1</w:t>
      </w:r>
    </w:p>
    <w:tbl>
      <w:tblPr>
        <w:tblStyle w:val="TableGrid"/>
        <w:tblW w:w="9072" w:type="dxa"/>
        <w:tblInd w:w="-5" w:type="dxa"/>
        <w:tblLayout w:type="fixed"/>
        <w:tblLook w:val="06A0" w:firstRow="1" w:lastRow="0" w:firstColumn="1" w:lastColumn="0" w:noHBand="1" w:noVBand="1"/>
      </w:tblPr>
      <w:tblGrid>
        <w:gridCol w:w="1418"/>
        <w:gridCol w:w="1276"/>
        <w:gridCol w:w="2126"/>
        <w:gridCol w:w="4252"/>
      </w:tblGrid>
      <w:tr w:rsidR="00DF104E" w:rsidRPr="00F237F6" w14:paraId="3C486A7B" w14:textId="77777777" w:rsidTr="1030BFE7">
        <w:trPr>
          <w:trHeight w:val="300"/>
        </w:trPr>
        <w:tc>
          <w:tcPr>
            <w:tcW w:w="1418" w:type="dxa"/>
            <w:shd w:val="clear" w:color="auto" w:fill="A6A6A6" w:themeFill="background1" w:themeFillShade="A6"/>
          </w:tcPr>
          <w:p w14:paraId="67427FA1" w14:textId="77777777" w:rsidR="00554AA5" w:rsidRPr="00F237F6" w:rsidRDefault="00554AA5">
            <w:pPr>
              <w:pStyle w:val="FootnoteText"/>
              <w:rPr>
                <w:rFonts w:ascii="Arial" w:eastAsia="Arial" w:hAnsi="Arial" w:cs="Arial"/>
                <w:b/>
                <w:bCs/>
              </w:rPr>
            </w:pPr>
            <w:r w:rsidRPr="00F237F6">
              <w:rPr>
                <w:rFonts w:ascii="Arial" w:eastAsia="Arial" w:hAnsi="Arial" w:cs="Arial"/>
                <w:b/>
                <w:bCs/>
              </w:rPr>
              <w:t>Programme</w:t>
            </w:r>
          </w:p>
        </w:tc>
        <w:tc>
          <w:tcPr>
            <w:tcW w:w="1276" w:type="dxa"/>
            <w:shd w:val="clear" w:color="auto" w:fill="A6A6A6" w:themeFill="background1" w:themeFillShade="A6"/>
          </w:tcPr>
          <w:p w14:paraId="7D2721E5" w14:textId="77777777" w:rsidR="00554AA5" w:rsidRPr="00F237F6" w:rsidRDefault="00554AA5">
            <w:pPr>
              <w:pStyle w:val="FootnoteText"/>
              <w:rPr>
                <w:rFonts w:ascii="Arial" w:eastAsia="Arial" w:hAnsi="Arial" w:cs="Arial"/>
                <w:b/>
                <w:bCs/>
              </w:rPr>
            </w:pPr>
            <w:r w:rsidRPr="00F237F6">
              <w:rPr>
                <w:rFonts w:ascii="Arial" w:eastAsia="Arial" w:hAnsi="Arial" w:cs="Arial"/>
                <w:b/>
                <w:bCs/>
              </w:rPr>
              <w:t>Start date</w:t>
            </w:r>
          </w:p>
        </w:tc>
        <w:tc>
          <w:tcPr>
            <w:tcW w:w="2126" w:type="dxa"/>
            <w:shd w:val="clear" w:color="auto" w:fill="A6A6A6" w:themeFill="background1" w:themeFillShade="A6"/>
          </w:tcPr>
          <w:p w14:paraId="614C494C" w14:textId="77777777" w:rsidR="00554AA5" w:rsidRPr="00F237F6" w:rsidRDefault="00554AA5">
            <w:pPr>
              <w:pStyle w:val="FootnoteText"/>
              <w:rPr>
                <w:rFonts w:ascii="Arial" w:eastAsia="Arial" w:hAnsi="Arial" w:cs="Arial"/>
                <w:b/>
                <w:bCs/>
              </w:rPr>
            </w:pPr>
            <w:r w:rsidRPr="00F237F6">
              <w:rPr>
                <w:rFonts w:ascii="Arial" w:eastAsia="Arial" w:hAnsi="Arial" w:cs="Arial"/>
                <w:b/>
                <w:bCs/>
              </w:rPr>
              <w:t xml:space="preserve">Original close date </w:t>
            </w:r>
          </w:p>
        </w:tc>
        <w:tc>
          <w:tcPr>
            <w:tcW w:w="4252" w:type="dxa"/>
            <w:shd w:val="clear" w:color="auto" w:fill="A6A6A6" w:themeFill="background1" w:themeFillShade="A6"/>
          </w:tcPr>
          <w:p w14:paraId="46A4D33B" w14:textId="77777777" w:rsidR="00554AA5" w:rsidRPr="00F237F6" w:rsidRDefault="00554AA5">
            <w:pPr>
              <w:pStyle w:val="FootnoteText"/>
              <w:rPr>
                <w:rFonts w:ascii="Arial" w:eastAsia="Arial" w:hAnsi="Arial" w:cs="Arial"/>
                <w:b/>
                <w:bCs/>
              </w:rPr>
            </w:pPr>
            <w:r w:rsidRPr="00F237F6">
              <w:rPr>
                <w:rFonts w:ascii="Arial" w:eastAsia="Arial" w:hAnsi="Arial" w:cs="Arial"/>
                <w:b/>
                <w:bCs/>
              </w:rPr>
              <w:t>New close date</w:t>
            </w:r>
          </w:p>
        </w:tc>
      </w:tr>
      <w:tr w:rsidR="00554AA5" w:rsidRPr="00F237F6" w14:paraId="4BD177F2" w14:textId="77777777" w:rsidTr="1030BFE7">
        <w:trPr>
          <w:trHeight w:val="300"/>
        </w:trPr>
        <w:tc>
          <w:tcPr>
            <w:tcW w:w="1418" w:type="dxa"/>
          </w:tcPr>
          <w:p w14:paraId="4129C7AD" w14:textId="77777777" w:rsidR="00554AA5" w:rsidRPr="00F237F6" w:rsidRDefault="00554AA5">
            <w:pPr>
              <w:pStyle w:val="FootnoteText"/>
              <w:rPr>
                <w:rFonts w:ascii="Arial" w:eastAsia="Arial" w:hAnsi="Arial" w:cs="Arial"/>
              </w:rPr>
            </w:pPr>
            <w:r w:rsidRPr="00F237F6">
              <w:rPr>
                <w:rFonts w:ascii="Arial" w:eastAsia="Arial" w:hAnsi="Arial" w:cs="Arial"/>
              </w:rPr>
              <w:t>Acre</w:t>
            </w:r>
          </w:p>
        </w:tc>
        <w:tc>
          <w:tcPr>
            <w:tcW w:w="1276" w:type="dxa"/>
          </w:tcPr>
          <w:p w14:paraId="7ADE0D43" w14:textId="77777777" w:rsidR="00554AA5" w:rsidRPr="00F237F6" w:rsidRDefault="00554AA5">
            <w:pPr>
              <w:pStyle w:val="FootnoteText"/>
              <w:rPr>
                <w:rFonts w:ascii="Arial" w:eastAsia="Arial" w:hAnsi="Arial" w:cs="Arial"/>
              </w:rPr>
            </w:pPr>
            <w:r w:rsidRPr="00F237F6">
              <w:rPr>
                <w:rFonts w:ascii="Arial" w:eastAsia="Arial" w:hAnsi="Arial" w:cs="Arial"/>
              </w:rPr>
              <w:t>2017</w:t>
            </w:r>
          </w:p>
        </w:tc>
        <w:tc>
          <w:tcPr>
            <w:tcW w:w="2126" w:type="dxa"/>
          </w:tcPr>
          <w:p w14:paraId="33AFC63E" w14:textId="77777777" w:rsidR="00554AA5" w:rsidRPr="00F237F6" w:rsidRDefault="00554AA5">
            <w:pPr>
              <w:pStyle w:val="FootnoteText"/>
              <w:rPr>
                <w:rFonts w:ascii="Arial" w:eastAsia="Arial" w:hAnsi="Arial" w:cs="Arial"/>
              </w:rPr>
            </w:pPr>
            <w:r w:rsidRPr="00F237F6">
              <w:rPr>
                <w:rFonts w:ascii="Arial" w:eastAsia="Arial" w:hAnsi="Arial" w:cs="Arial"/>
              </w:rPr>
              <w:t>December 2022</w:t>
            </w:r>
          </w:p>
        </w:tc>
        <w:tc>
          <w:tcPr>
            <w:tcW w:w="4252" w:type="dxa"/>
          </w:tcPr>
          <w:p w14:paraId="7954F895" w14:textId="7B920D38" w:rsidR="00554AA5" w:rsidRPr="00F237F6" w:rsidRDefault="009624E9">
            <w:pPr>
              <w:pStyle w:val="FootnoteText"/>
              <w:rPr>
                <w:rFonts w:ascii="Arial" w:eastAsia="Arial" w:hAnsi="Arial" w:cs="Arial"/>
              </w:rPr>
            </w:pPr>
            <w:r w:rsidRPr="00F237F6">
              <w:rPr>
                <w:rFonts w:ascii="Arial" w:eastAsia="Arial" w:hAnsi="Arial" w:cs="Arial"/>
              </w:rPr>
              <w:t>December</w:t>
            </w:r>
            <w:r w:rsidR="00337DCC" w:rsidRPr="00F237F6">
              <w:rPr>
                <w:rFonts w:ascii="Arial" w:eastAsia="Arial" w:hAnsi="Arial" w:cs="Arial"/>
              </w:rPr>
              <w:t xml:space="preserve"> 2027 </w:t>
            </w:r>
          </w:p>
        </w:tc>
      </w:tr>
      <w:tr w:rsidR="00554AA5" w:rsidRPr="00F237F6" w14:paraId="73BDDCEE" w14:textId="77777777" w:rsidTr="1030BFE7">
        <w:trPr>
          <w:trHeight w:val="300"/>
        </w:trPr>
        <w:tc>
          <w:tcPr>
            <w:tcW w:w="1418" w:type="dxa"/>
          </w:tcPr>
          <w:p w14:paraId="3DF356A8" w14:textId="77777777" w:rsidR="00554AA5" w:rsidRPr="00F237F6" w:rsidRDefault="00554AA5">
            <w:pPr>
              <w:pStyle w:val="FootnoteText"/>
              <w:rPr>
                <w:rFonts w:ascii="Arial" w:eastAsia="Arial" w:hAnsi="Arial" w:cs="Arial"/>
              </w:rPr>
            </w:pPr>
            <w:r w:rsidRPr="00F237F6">
              <w:rPr>
                <w:rFonts w:ascii="Arial" w:eastAsia="Arial" w:hAnsi="Arial" w:cs="Arial"/>
              </w:rPr>
              <w:t>Mato Grosso</w:t>
            </w:r>
          </w:p>
        </w:tc>
        <w:tc>
          <w:tcPr>
            <w:tcW w:w="1276" w:type="dxa"/>
          </w:tcPr>
          <w:p w14:paraId="3B503968" w14:textId="77777777" w:rsidR="00554AA5" w:rsidRPr="00F237F6" w:rsidRDefault="00554AA5">
            <w:pPr>
              <w:pStyle w:val="FootnoteText"/>
              <w:rPr>
                <w:rFonts w:ascii="Arial" w:eastAsia="Arial" w:hAnsi="Arial" w:cs="Arial"/>
              </w:rPr>
            </w:pPr>
            <w:r w:rsidRPr="00F237F6">
              <w:rPr>
                <w:rFonts w:ascii="Arial" w:eastAsia="Arial" w:hAnsi="Arial" w:cs="Arial"/>
              </w:rPr>
              <w:t>2017</w:t>
            </w:r>
          </w:p>
        </w:tc>
        <w:tc>
          <w:tcPr>
            <w:tcW w:w="2126" w:type="dxa"/>
          </w:tcPr>
          <w:p w14:paraId="0FB72479" w14:textId="77777777" w:rsidR="00554AA5" w:rsidRPr="00F237F6" w:rsidRDefault="00554AA5">
            <w:pPr>
              <w:pStyle w:val="FootnoteText"/>
              <w:rPr>
                <w:rFonts w:ascii="Arial" w:eastAsia="Arial" w:hAnsi="Arial" w:cs="Arial"/>
              </w:rPr>
            </w:pPr>
            <w:r w:rsidRPr="00F237F6">
              <w:rPr>
                <w:rFonts w:ascii="Arial" w:eastAsia="Arial" w:hAnsi="Arial" w:cs="Arial"/>
              </w:rPr>
              <w:t>December 2022</w:t>
            </w:r>
          </w:p>
        </w:tc>
        <w:tc>
          <w:tcPr>
            <w:tcW w:w="4252" w:type="dxa"/>
          </w:tcPr>
          <w:p w14:paraId="7FFEF9B0" w14:textId="77777777" w:rsidR="00554AA5" w:rsidRPr="00F237F6" w:rsidRDefault="00554AA5">
            <w:pPr>
              <w:pStyle w:val="FootnoteText"/>
              <w:rPr>
                <w:rFonts w:ascii="Arial" w:eastAsia="Arial" w:hAnsi="Arial" w:cs="Arial"/>
              </w:rPr>
            </w:pPr>
            <w:r w:rsidRPr="00F237F6">
              <w:rPr>
                <w:rFonts w:ascii="Arial" w:eastAsia="Arial" w:hAnsi="Arial" w:cs="Arial"/>
              </w:rPr>
              <w:t>June 2025</w:t>
            </w:r>
          </w:p>
        </w:tc>
      </w:tr>
      <w:tr w:rsidR="00554AA5" w:rsidRPr="00F237F6" w14:paraId="62910D2C" w14:textId="77777777" w:rsidTr="1030BFE7">
        <w:trPr>
          <w:trHeight w:val="300"/>
        </w:trPr>
        <w:tc>
          <w:tcPr>
            <w:tcW w:w="1418" w:type="dxa"/>
          </w:tcPr>
          <w:p w14:paraId="55D18A60" w14:textId="77777777" w:rsidR="00554AA5" w:rsidRPr="00F237F6" w:rsidRDefault="00554AA5">
            <w:pPr>
              <w:pStyle w:val="FootnoteText"/>
              <w:rPr>
                <w:rFonts w:ascii="Arial" w:eastAsia="Arial" w:hAnsi="Arial" w:cs="Arial"/>
              </w:rPr>
            </w:pPr>
            <w:r w:rsidRPr="00F237F6">
              <w:rPr>
                <w:rFonts w:ascii="Arial" w:eastAsia="Arial" w:hAnsi="Arial" w:cs="Arial"/>
              </w:rPr>
              <w:t xml:space="preserve">Colombia </w:t>
            </w:r>
          </w:p>
        </w:tc>
        <w:tc>
          <w:tcPr>
            <w:tcW w:w="1276" w:type="dxa"/>
          </w:tcPr>
          <w:p w14:paraId="62B65EB6" w14:textId="77777777" w:rsidR="00554AA5" w:rsidRPr="00F237F6" w:rsidRDefault="00554AA5">
            <w:pPr>
              <w:pStyle w:val="FootnoteText"/>
              <w:rPr>
                <w:rFonts w:ascii="Arial" w:eastAsia="Arial" w:hAnsi="Arial" w:cs="Arial"/>
              </w:rPr>
            </w:pPr>
            <w:r w:rsidRPr="00F237F6">
              <w:rPr>
                <w:rFonts w:ascii="Arial" w:eastAsia="Arial" w:hAnsi="Arial" w:cs="Arial"/>
              </w:rPr>
              <w:t>2016</w:t>
            </w:r>
          </w:p>
        </w:tc>
        <w:tc>
          <w:tcPr>
            <w:tcW w:w="2126" w:type="dxa"/>
          </w:tcPr>
          <w:p w14:paraId="095C6428" w14:textId="77777777" w:rsidR="00554AA5" w:rsidRPr="00F237F6" w:rsidRDefault="00554AA5">
            <w:pPr>
              <w:pStyle w:val="FootnoteText"/>
              <w:rPr>
                <w:rFonts w:ascii="Arial" w:eastAsia="Arial" w:hAnsi="Arial" w:cs="Arial"/>
              </w:rPr>
            </w:pPr>
            <w:r w:rsidRPr="00F237F6">
              <w:rPr>
                <w:rFonts w:ascii="Arial" w:eastAsia="Arial" w:hAnsi="Arial" w:cs="Arial"/>
              </w:rPr>
              <w:t>December 2021</w:t>
            </w:r>
          </w:p>
        </w:tc>
        <w:tc>
          <w:tcPr>
            <w:tcW w:w="4252" w:type="dxa"/>
          </w:tcPr>
          <w:p w14:paraId="387B058F" w14:textId="77777777" w:rsidR="00554AA5" w:rsidRPr="00F237F6" w:rsidRDefault="00554AA5">
            <w:pPr>
              <w:pStyle w:val="FootnoteText"/>
              <w:rPr>
                <w:rFonts w:ascii="Arial" w:eastAsia="Arial" w:hAnsi="Arial" w:cs="Arial"/>
              </w:rPr>
            </w:pPr>
            <w:r w:rsidRPr="00F237F6">
              <w:rPr>
                <w:rFonts w:ascii="Arial" w:eastAsia="Arial" w:hAnsi="Arial" w:cs="Arial"/>
              </w:rPr>
              <w:t>June 2023</w:t>
            </w:r>
          </w:p>
        </w:tc>
      </w:tr>
    </w:tbl>
    <w:p w14:paraId="71B34319" w14:textId="77777777" w:rsidR="00554AA5" w:rsidRPr="0092183C" w:rsidRDefault="00554AA5" w:rsidP="00554AA5">
      <w:pPr>
        <w:pStyle w:val="FootnoteText"/>
        <w:rPr>
          <w:rFonts w:ascii="Arial" w:eastAsia="Arial" w:hAnsi="Arial" w:cs="Arial"/>
          <w:sz w:val="22"/>
          <w:szCs w:val="22"/>
        </w:rPr>
      </w:pPr>
    </w:p>
    <w:p w14:paraId="05A9F845" w14:textId="17EE1F1C" w:rsidR="00554AA5" w:rsidRPr="0092183C" w:rsidRDefault="00554AA5" w:rsidP="00554AA5">
      <w:pPr>
        <w:pStyle w:val="FootnoteText"/>
        <w:rPr>
          <w:rFonts w:ascii="Arial" w:eastAsia="Arial" w:hAnsi="Arial" w:cs="Arial"/>
          <w:b/>
          <w:sz w:val="22"/>
          <w:szCs w:val="22"/>
        </w:rPr>
      </w:pPr>
      <w:r w:rsidRPr="0092183C">
        <w:rPr>
          <w:rFonts w:ascii="Arial" w:eastAsia="Arial" w:hAnsi="Arial" w:cs="Arial"/>
          <w:b/>
          <w:sz w:val="22"/>
          <w:szCs w:val="22"/>
        </w:rPr>
        <w:t>REM 2</w:t>
      </w:r>
    </w:p>
    <w:tbl>
      <w:tblPr>
        <w:tblStyle w:val="TableGrid"/>
        <w:tblW w:w="9072" w:type="dxa"/>
        <w:tblInd w:w="-5" w:type="dxa"/>
        <w:tblLayout w:type="fixed"/>
        <w:tblLook w:val="06A0" w:firstRow="1" w:lastRow="0" w:firstColumn="1" w:lastColumn="0" w:noHBand="1" w:noVBand="1"/>
      </w:tblPr>
      <w:tblGrid>
        <w:gridCol w:w="1418"/>
        <w:gridCol w:w="3544"/>
        <w:gridCol w:w="4110"/>
      </w:tblGrid>
      <w:tr w:rsidR="00E65B86" w:rsidRPr="00F237F6" w14:paraId="104187A3" w14:textId="77777777" w:rsidTr="00A323B0">
        <w:trPr>
          <w:trHeight w:val="300"/>
        </w:trPr>
        <w:tc>
          <w:tcPr>
            <w:tcW w:w="1418" w:type="dxa"/>
            <w:shd w:val="clear" w:color="auto" w:fill="A6A6A6" w:themeFill="background1" w:themeFillShade="A6"/>
          </w:tcPr>
          <w:p w14:paraId="64A62B28" w14:textId="77777777" w:rsidR="00554AA5" w:rsidRPr="00F237F6" w:rsidRDefault="00554AA5">
            <w:pPr>
              <w:pStyle w:val="FootnoteText"/>
              <w:rPr>
                <w:rFonts w:ascii="Arial" w:eastAsia="Arial" w:hAnsi="Arial" w:cs="Arial"/>
                <w:b/>
                <w:bCs/>
              </w:rPr>
            </w:pPr>
            <w:r w:rsidRPr="00F237F6">
              <w:rPr>
                <w:rFonts w:ascii="Arial" w:eastAsia="Arial" w:hAnsi="Arial" w:cs="Arial"/>
                <w:b/>
                <w:bCs/>
              </w:rPr>
              <w:t>Programme</w:t>
            </w:r>
          </w:p>
        </w:tc>
        <w:tc>
          <w:tcPr>
            <w:tcW w:w="3544" w:type="dxa"/>
            <w:shd w:val="clear" w:color="auto" w:fill="A6A6A6" w:themeFill="background1" w:themeFillShade="A6"/>
          </w:tcPr>
          <w:p w14:paraId="55D2914B" w14:textId="77777777" w:rsidR="00554AA5" w:rsidRPr="00F237F6" w:rsidRDefault="00554AA5">
            <w:pPr>
              <w:pStyle w:val="FootnoteText"/>
              <w:rPr>
                <w:rFonts w:ascii="Arial" w:eastAsia="Arial" w:hAnsi="Arial" w:cs="Arial"/>
                <w:b/>
                <w:bCs/>
              </w:rPr>
            </w:pPr>
            <w:r w:rsidRPr="00F237F6">
              <w:rPr>
                <w:rFonts w:ascii="Arial" w:eastAsia="Arial" w:hAnsi="Arial" w:cs="Arial"/>
                <w:b/>
                <w:bCs/>
              </w:rPr>
              <w:t>Start date</w:t>
            </w:r>
          </w:p>
        </w:tc>
        <w:tc>
          <w:tcPr>
            <w:tcW w:w="4110" w:type="dxa"/>
            <w:shd w:val="clear" w:color="auto" w:fill="A6A6A6" w:themeFill="background1" w:themeFillShade="A6"/>
          </w:tcPr>
          <w:p w14:paraId="0A1CDC71" w14:textId="77777777" w:rsidR="00554AA5" w:rsidRPr="00F237F6" w:rsidRDefault="00554AA5">
            <w:pPr>
              <w:pStyle w:val="FootnoteText"/>
              <w:rPr>
                <w:rFonts w:ascii="Arial" w:eastAsia="Arial" w:hAnsi="Arial" w:cs="Arial"/>
                <w:b/>
                <w:bCs/>
              </w:rPr>
            </w:pPr>
            <w:r w:rsidRPr="00F237F6">
              <w:rPr>
                <w:rFonts w:ascii="Arial" w:eastAsia="Arial" w:hAnsi="Arial" w:cs="Arial"/>
                <w:b/>
                <w:bCs/>
              </w:rPr>
              <w:t xml:space="preserve">Close date </w:t>
            </w:r>
          </w:p>
        </w:tc>
      </w:tr>
      <w:tr w:rsidR="00554AA5" w:rsidRPr="00F237F6" w14:paraId="1F600A22" w14:textId="77777777" w:rsidTr="00A323B0">
        <w:trPr>
          <w:trHeight w:val="300"/>
        </w:trPr>
        <w:tc>
          <w:tcPr>
            <w:tcW w:w="1418" w:type="dxa"/>
          </w:tcPr>
          <w:p w14:paraId="30BA00AB" w14:textId="77777777" w:rsidR="00554AA5" w:rsidRPr="00F237F6" w:rsidRDefault="00554AA5">
            <w:pPr>
              <w:pStyle w:val="FootnoteText"/>
              <w:rPr>
                <w:rFonts w:ascii="Arial" w:eastAsia="Arial" w:hAnsi="Arial" w:cs="Arial"/>
              </w:rPr>
            </w:pPr>
            <w:r w:rsidRPr="00F237F6">
              <w:rPr>
                <w:rFonts w:ascii="Arial" w:eastAsia="Arial" w:hAnsi="Arial" w:cs="Arial"/>
              </w:rPr>
              <w:t>Mato Grosso</w:t>
            </w:r>
          </w:p>
        </w:tc>
        <w:tc>
          <w:tcPr>
            <w:tcW w:w="3544" w:type="dxa"/>
          </w:tcPr>
          <w:p w14:paraId="6AB87516" w14:textId="77777777" w:rsidR="00554AA5" w:rsidRPr="00F237F6" w:rsidRDefault="00554AA5">
            <w:pPr>
              <w:pStyle w:val="FootnoteText"/>
              <w:rPr>
                <w:rFonts w:ascii="Arial" w:eastAsia="Arial" w:hAnsi="Arial" w:cs="Arial"/>
              </w:rPr>
            </w:pPr>
            <w:r w:rsidRPr="00F237F6">
              <w:rPr>
                <w:rFonts w:ascii="Arial" w:eastAsia="Arial" w:hAnsi="Arial" w:cs="Arial"/>
              </w:rPr>
              <w:t>2024</w:t>
            </w:r>
          </w:p>
        </w:tc>
        <w:tc>
          <w:tcPr>
            <w:tcW w:w="4110" w:type="dxa"/>
          </w:tcPr>
          <w:p w14:paraId="4170CC72" w14:textId="77777777" w:rsidR="00554AA5" w:rsidRPr="00F237F6" w:rsidRDefault="00554AA5">
            <w:pPr>
              <w:pStyle w:val="FootnoteText"/>
              <w:rPr>
                <w:rFonts w:ascii="Arial" w:eastAsia="Arial" w:hAnsi="Arial" w:cs="Arial"/>
              </w:rPr>
            </w:pPr>
            <w:r w:rsidRPr="00F237F6">
              <w:rPr>
                <w:rFonts w:ascii="Arial" w:eastAsia="Arial" w:hAnsi="Arial" w:cs="Arial"/>
              </w:rPr>
              <w:t>December 2029</w:t>
            </w:r>
          </w:p>
        </w:tc>
      </w:tr>
      <w:tr w:rsidR="00554AA5" w:rsidRPr="00F237F6" w14:paraId="5ABA3095" w14:textId="77777777" w:rsidTr="00A323B0">
        <w:trPr>
          <w:trHeight w:val="300"/>
        </w:trPr>
        <w:tc>
          <w:tcPr>
            <w:tcW w:w="1418" w:type="dxa"/>
          </w:tcPr>
          <w:p w14:paraId="4271703A" w14:textId="77777777" w:rsidR="00554AA5" w:rsidRPr="00F237F6" w:rsidRDefault="00554AA5">
            <w:pPr>
              <w:pStyle w:val="FootnoteText"/>
              <w:rPr>
                <w:rFonts w:ascii="Arial" w:eastAsia="Arial" w:hAnsi="Arial" w:cs="Arial"/>
              </w:rPr>
            </w:pPr>
            <w:r w:rsidRPr="00F237F6">
              <w:rPr>
                <w:rFonts w:ascii="Arial" w:eastAsia="Arial" w:hAnsi="Arial" w:cs="Arial"/>
              </w:rPr>
              <w:t xml:space="preserve">Colombia </w:t>
            </w:r>
          </w:p>
        </w:tc>
        <w:tc>
          <w:tcPr>
            <w:tcW w:w="3544" w:type="dxa"/>
          </w:tcPr>
          <w:p w14:paraId="14EB2B8D" w14:textId="77777777" w:rsidR="00554AA5" w:rsidRPr="00F237F6" w:rsidRDefault="00554AA5">
            <w:pPr>
              <w:pStyle w:val="FootnoteText"/>
              <w:rPr>
                <w:rFonts w:ascii="Arial" w:eastAsia="Arial" w:hAnsi="Arial" w:cs="Arial"/>
              </w:rPr>
            </w:pPr>
            <w:r w:rsidRPr="00F237F6">
              <w:rPr>
                <w:rFonts w:ascii="Arial" w:eastAsia="Arial" w:hAnsi="Arial" w:cs="Arial"/>
              </w:rPr>
              <w:t>2020 (Germany and Norway)</w:t>
            </w:r>
          </w:p>
          <w:p w14:paraId="1CF288D5" w14:textId="77777777" w:rsidR="00554AA5" w:rsidRPr="00F237F6" w:rsidRDefault="00554AA5">
            <w:pPr>
              <w:pStyle w:val="FootnoteText"/>
              <w:rPr>
                <w:rFonts w:ascii="Arial" w:eastAsia="Arial" w:hAnsi="Arial" w:cs="Arial"/>
              </w:rPr>
            </w:pPr>
            <w:r w:rsidRPr="00F237F6">
              <w:rPr>
                <w:rFonts w:ascii="Arial" w:eastAsia="Arial" w:hAnsi="Arial" w:cs="Arial"/>
              </w:rPr>
              <w:t>2023 – with UK funding</w:t>
            </w:r>
          </w:p>
        </w:tc>
        <w:tc>
          <w:tcPr>
            <w:tcW w:w="4110" w:type="dxa"/>
          </w:tcPr>
          <w:p w14:paraId="1F78073B" w14:textId="77777777" w:rsidR="00554AA5" w:rsidRPr="00F237F6" w:rsidRDefault="00554AA5">
            <w:pPr>
              <w:pStyle w:val="FootnoteText"/>
              <w:rPr>
                <w:rFonts w:ascii="Arial" w:eastAsia="Arial" w:hAnsi="Arial" w:cs="Arial"/>
              </w:rPr>
            </w:pPr>
            <w:r w:rsidRPr="00F237F6">
              <w:rPr>
                <w:rFonts w:ascii="Arial" w:eastAsia="Arial" w:hAnsi="Arial" w:cs="Arial"/>
              </w:rPr>
              <w:t>December 2027</w:t>
            </w:r>
          </w:p>
        </w:tc>
      </w:tr>
    </w:tbl>
    <w:p w14:paraId="78CD684C" w14:textId="77777777" w:rsidR="001104EC" w:rsidRPr="00F237F6" w:rsidRDefault="001104EC" w:rsidP="004D5FD5">
      <w:pPr>
        <w:jc w:val="both"/>
      </w:pPr>
    </w:p>
    <w:p w14:paraId="1BF7A69C" w14:textId="6B393995" w:rsidR="009624E9" w:rsidRPr="00F237F6" w:rsidRDefault="003D222C" w:rsidP="004D5FD5">
      <w:pPr>
        <w:jc w:val="both"/>
      </w:pPr>
      <w:bookmarkStart w:id="3" w:name="_Toc117330123"/>
      <w:r w:rsidRPr="00F237F6">
        <w:rPr>
          <w:rStyle w:val="Heading2Char"/>
        </w:rPr>
        <w:t>Summary of progress and supporting narrative for the overall score</w:t>
      </w:r>
      <w:bookmarkEnd w:id="3"/>
      <w:r w:rsidR="7F8792D3" w:rsidRPr="00F237F6">
        <w:t xml:space="preserve"> </w:t>
      </w:r>
    </w:p>
    <w:p w14:paraId="6AEDEF51" w14:textId="6E48378D" w:rsidR="34748A2C" w:rsidRPr="00F237F6" w:rsidRDefault="34748A2C" w:rsidP="34748A2C">
      <w:pPr>
        <w:jc w:val="both"/>
      </w:pPr>
    </w:p>
    <w:p w14:paraId="708014C2" w14:textId="22F09167" w:rsidR="00326097" w:rsidRPr="006E254E" w:rsidRDefault="00F43C2C" w:rsidP="3FFAF46F">
      <w:pPr>
        <w:jc w:val="both"/>
        <w:rPr>
          <w:rFonts w:cs="Arial"/>
          <w:b/>
          <w:bCs/>
          <w:sz w:val="22"/>
          <w:szCs w:val="22"/>
        </w:rPr>
      </w:pPr>
      <w:r w:rsidRPr="3FFAF46F">
        <w:rPr>
          <w:rFonts w:cs="Arial"/>
          <w:b/>
          <w:bCs/>
          <w:sz w:val="22"/>
          <w:szCs w:val="22"/>
        </w:rPr>
        <w:t xml:space="preserve">COLOMBIA </w:t>
      </w:r>
    </w:p>
    <w:p w14:paraId="59FBFBA4" w14:textId="45A35364" w:rsidR="002D7E97" w:rsidRPr="007B746F" w:rsidRDefault="6BCA0A42" w:rsidP="72400131">
      <w:pPr>
        <w:jc w:val="both"/>
        <w:rPr>
          <w:rFonts w:cs="Arial"/>
          <w:sz w:val="20"/>
          <w:szCs w:val="20"/>
        </w:rPr>
      </w:pPr>
      <w:r w:rsidRPr="3FFAF46F">
        <w:rPr>
          <w:rFonts w:cs="Arial"/>
          <w:sz w:val="20"/>
          <w:szCs w:val="20"/>
        </w:rPr>
        <w:t xml:space="preserve">The </w:t>
      </w:r>
      <w:r w:rsidR="00C52058" w:rsidRPr="3FFAF46F">
        <w:rPr>
          <w:rFonts w:cs="Arial"/>
          <w:sz w:val="20"/>
          <w:szCs w:val="20"/>
        </w:rPr>
        <w:t xml:space="preserve">REM </w:t>
      </w:r>
      <w:r w:rsidRPr="3FFAF46F">
        <w:rPr>
          <w:rFonts w:cs="Arial"/>
          <w:sz w:val="20"/>
          <w:szCs w:val="20"/>
        </w:rPr>
        <w:t xml:space="preserve">programme in Colombia is </w:t>
      </w:r>
      <w:r w:rsidR="00714082" w:rsidRPr="3FFAF46F">
        <w:rPr>
          <w:rFonts w:cs="Arial"/>
          <w:sz w:val="20"/>
          <w:szCs w:val="20"/>
        </w:rPr>
        <w:t xml:space="preserve">well </w:t>
      </w:r>
      <w:r w:rsidRPr="3FFAF46F">
        <w:rPr>
          <w:rFonts w:cs="Arial"/>
          <w:sz w:val="20"/>
          <w:szCs w:val="20"/>
        </w:rPr>
        <w:t xml:space="preserve">into its second cycle, with payment for policy milestones as the funding modality, based on the Joint Declaration of </w:t>
      </w:r>
      <w:r w:rsidR="005A0389" w:rsidRPr="3FFAF46F">
        <w:rPr>
          <w:rFonts w:cs="Arial"/>
          <w:sz w:val="20"/>
          <w:szCs w:val="20"/>
        </w:rPr>
        <w:t>I</w:t>
      </w:r>
      <w:r w:rsidRPr="3FFAF46F">
        <w:rPr>
          <w:rFonts w:cs="Arial"/>
          <w:sz w:val="20"/>
          <w:szCs w:val="20"/>
        </w:rPr>
        <w:t>ntent signed between Germany, Norway, the UK (GNU) and the government of Colombia</w:t>
      </w:r>
      <w:r w:rsidR="72A107BA" w:rsidRPr="3FFAF46F">
        <w:rPr>
          <w:rFonts w:cs="Arial"/>
          <w:sz w:val="20"/>
          <w:szCs w:val="20"/>
        </w:rPr>
        <w:t>.</w:t>
      </w:r>
      <w:r w:rsidRPr="3FFAF46F">
        <w:rPr>
          <w:rFonts w:cs="Arial"/>
          <w:sz w:val="20"/>
          <w:szCs w:val="20"/>
        </w:rPr>
        <w:t xml:space="preserve"> </w:t>
      </w:r>
      <w:r w:rsidR="00CB09FB" w:rsidRPr="3FFAF46F">
        <w:rPr>
          <w:rFonts w:cs="Arial"/>
          <w:sz w:val="20"/>
          <w:szCs w:val="20"/>
        </w:rPr>
        <w:t>All documentation finalising the UK contribution between KfW and Minambiente was completed in this reporting period</w:t>
      </w:r>
      <w:r w:rsidR="00854E45" w:rsidRPr="3FFAF46F">
        <w:rPr>
          <w:rFonts w:cs="Arial"/>
          <w:sz w:val="20"/>
          <w:szCs w:val="20"/>
        </w:rPr>
        <w:t>. The process for calculating payments for policy milestones was also</w:t>
      </w:r>
      <w:r w:rsidR="00F5597A" w:rsidRPr="3FFAF46F">
        <w:rPr>
          <w:rFonts w:cs="Arial"/>
          <w:sz w:val="20"/>
          <w:szCs w:val="20"/>
        </w:rPr>
        <w:t xml:space="preserve"> agreed by the three donors</w:t>
      </w:r>
      <w:r w:rsidR="0074263C" w:rsidRPr="3FFAF46F">
        <w:rPr>
          <w:rFonts w:cs="Arial"/>
          <w:sz w:val="20"/>
          <w:szCs w:val="20"/>
        </w:rPr>
        <w:t xml:space="preserve">. This allowed the UK to begin processing </w:t>
      </w:r>
      <w:r w:rsidR="00F5597A" w:rsidRPr="3FFAF46F">
        <w:rPr>
          <w:rFonts w:cs="Arial"/>
          <w:sz w:val="20"/>
          <w:szCs w:val="20"/>
        </w:rPr>
        <w:t xml:space="preserve">the first disbursement under REM Phase 2. This was for </w:t>
      </w:r>
      <w:r w:rsidR="007B6089" w:rsidRPr="3FFAF46F">
        <w:rPr>
          <w:rFonts w:cs="Arial"/>
          <w:sz w:val="20"/>
          <w:szCs w:val="20"/>
        </w:rPr>
        <w:t xml:space="preserve">policy milestone outcomes </w:t>
      </w:r>
      <w:r w:rsidRPr="3FFAF46F">
        <w:rPr>
          <w:rFonts w:cs="Arial"/>
          <w:sz w:val="20"/>
          <w:szCs w:val="20"/>
        </w:rPr>
        <w:t xml:space="preserve">from 2020 and </w:t>
      </w:r>
      <w:r w:rsidR="22E34562" w:rsidRPr="3FFAF46F">
        <w:rPr>
          <w:rFonts w:cs="Arial"/>
          <w:sz w:val="20"/>
          <w:szCs w:val="20"/>
        </w:rPr>
        <w:t>2021</w:t>
      </w:r>
      <w:r w:rsidR="00901682" w:rsidRPr="3FFAF46F">
        <w:rPr>
          <w:rFonts w:cs="Arial"/>
          <w:sz w:val="20"/>
          <w:szCs w:val="20"/>
        </w:rPr>
        <w:t xml:space="preserve">. </w:t>
      </w:r>
      <w:r w:rsidR="009846BF" w:rsidRPr="3FFAF46F">
        <w:rPr>
          <w:rFonts w:cs="Arial"/>
          <w:sz w:val="20"/>
          <w:szCs w:val="20"/>
        </w:rPr>
        <w:t xml:space="preserve">From a possible £10 million, the policy milestone </w:t>
      </w:r>
      <w:r w:rsidRPr="3FFAF46F">
        <w:rPr>
          <w:rFonts w:cs="Arial"/>
          <w:sz w:val="20"/>
          <w:szCs w:val="20"/>
        </w:rPr>
        <w:t xml:space="preserve">completion rate </w:t>
      </w:r>
      <w:r w:rsidR="009846BF" w:rsidRPr="3FFAF46F">
        <w:rPr>
          <w:rFonts w:cs="Arial"/>
          <w:sz w:val="20"/>
          <w:szCs w:val="20"/>
        </w:rPr>
        <w:t>was</w:t>
      </w:r>
      <w:r w:rsidRPr="3FFAF46F">
        <w:rPr>
          <w:rFonts w:cs="Arial"/>
          <w:sz w:val="20"/>
          <w:szCs w:val="20"/>
        </w:rPr>
        <w:t xml:space="preserve"> 72</w:t>
      </w:r>
      <w:r w:rsidR="009846BF" w:rsidRPr="3FFAF46F">
        <w:rPr>
          <w:rFonts w:cs="Arial"/>
          <w:sz w:val="20"/>
          <w:szCs w:val="20"/>
        </w:rPr>
        <w:t xml:space="preserve">%, </w:t>
      </w:r>
      <w:r w:rsidR="002F2196" w:rsidRPr="3FFAF46F">
        <w:rPr>
          <w:rFonts w:cs="Arial"/>
          <w:sz w:val="20"/>
          <w:szCs w:val="20"/>
        </w:rPr>
        <w:t>and</w:t>
      </w:r>
      <w:r w:rsidR="009846BF" w:rsidRPr="3FFAF46F">
        <w:rPr>
          <w:rFonts w:cs="Arial"/>
          <w:sz w:val="20"/>
          <w:szCs w:val="20"/>
        </w:rPr>
        <w:t xml:space="preserve"> </w:t>
      </w:r>
      <w:r w:rsidR="002F2196" w:rsidRPr="3FFAF46F">
        <w:rPr>
          <w:rFonts w:cs="Arial"/>
          <w:sz w:val="20"/>
          <w:szCs w:val="20"/>
        </w:rPr>
        <w:t xml:space="preserve">so </w:t>
      </w:r>
      <w:r w:rsidRPr="3FFAF46F">
        <w:rPr>
          <w:rFonts w:cs="Arial"/>
          <w:sz w:val="20"/>
          <w:szCs w:val="20"/>
        </w:rPr>
        <w:t>£7.2 million</w:t>
      </w:r>
      <w:r w:rsidR="002F2196" w:rsidRPr="3FFAF46F">
        <w:rPr>
          <w:rFonts w:cs="Arial"/>
          <w:sz w:val="20"/>
          <w:szCs w:val="20"/>
        </w:rPr>
        <w:t xml:space="preserve"> </w:t>
      </w:r>
      <w:r w:rsidRPr="3FFAF46F">
        <w:rPr>
          <w:rFonts w:cs="Arial"/>
          <w:sz w:val="20"/>
          <w:szCs w:val="20"/>
        </w:rPr>
        <w:t>w</w:t>
      </w:r>
      <w:r w:rsidR="00DC59B3" w:rsidRPr="3FFAF46F">
        <w:rPr>
          <w:rFonts w:cs="Arial"/>
          <w:sz w:val="20"/>
          <w:szCs w:val="20"/>
        </w:rPr>
        <w:t xml:space="preserve">as </w:t>
      </w:r>
      <w:r w:rsidR="002F2196" w:rsidRPr="3FFAF46F">
        <w:rPr>
          <w:rFonts w:cs="Arial"/>
          <w:sz w:val="20"/>
          <w:szCs w:val="20"/>
        </w:rPr>
        <w:t xml:space="preserve">allocated </w:t>
      </w:r>
      <w:r w:rsidR="00DC59B3" w:rsidRPr="3FFAF46F">
        <w:rPr>
          <w:rFonts w:cs="Arial"/>
          <w:sz w:val="20"/>
          <w:szCs w:val="20"/>
        </w:rPr>
        <w:t xml:space="preserve">for </w:t>
      </w:r>
      <w:r w:rsidR="002C5315" w:rsidRPr="3FFAF46F">
        <w:rPr>
          <w:rFonts w:cs="Arial"/>
          <w:sz w:val="20"/>
          <w:szCs w:val="20"/>
        </w:rPr>
        <w:t>payment</w:t>
      </w:r>
      <w:r w:rsidR="00131431" w:rsidRPr="3FFAF46F">
        <w:rPr>
          <w:rFonts w:cs="Arial"/>
          <w:sz w:val="20"/>
          <w:szCs w:val="20"/>
        </w:rPr>
        <w:t>. T</w:t>
      </w:r>
      <w:r w:rsidR="009846BF" w:rsidRPr="3FFAF46F">
        <w:rPr>
          <w:rFonts w:cs="Arial"/>
          <w:sz w:val="20"/>
          <w:szCs w:val="20"/>
        </w:rPr>
        <w:t>h</w:t>
      </w:r>
      <w:r w:rsidR="00131431" w:rsidRPr="3FFAF46F">
        <w:rPr>
          <w:rFonts w:cs="Arial"/>
          <w:sz w:val="20"/>
          <w:szCs w:val="20"/>
        </w:rPr>
        <w:t xml:space="preserve">e </w:t>
      </w:r>
      <w:r w:rsidR="002C5315" w:rsidRPr="3FFAF46F">
        <w:rPr>
          <w:rFonts w:cs="Arial"/>
          <w:sz w:val="20"/>
          <w:szCs w:val="20"/>
        </w:rPr>
        <w:t>disburse</w:t>
      </w:r>
      <w:r w:rsidR="00131431" w:rsidRPr="3FFAF46F">
        <w:rPr>
          <w:rFonts w:cs="Arial"/>
          <w:sz w:val="20"/>
          <w:szCs w:val="20"/>
        </w:rPr>
        <w:t>ment itself took place</w:t>
      </w:r>
      <w:r w:rsidR="006F5B18" w:rsidRPr="3FFAF46F">
        <w:rPr>
          <w:rFonts w:cs="Arial"/>
          <w:sz w:val="20"/>
          <w:szCs w:val="20"/>
        </w:rPr>
        <w:t xml:space="preserve"> </w:t>
      </w:r>
      <w:r w:rsidR="007166C9" w:rsidRPr="3FFAF46F">
        <w:rPr>
          <w:rFonts w:cs="Arial"/>
          <w:sz w:val="20"/>
          <w:szCs w:val="20"/>
        </w:rPr>
        <w:t>on December 1</w:t>
      </w:r>
      <w:r w:rsidR="007166C9" w:rsidRPr="3FFAF46F">
        <w:rPr>
          <w:rFonts w:cs="Arial"/>
          <w:sz w:val="20"/>
          <w:szCs w:val="20"/>
          <w:vertAlign w:val="superscript"/>
        </w:rPr>
        <w:t>st</w:t>
      </w:r>
      <w:r w:rsidR="006F5B18" w:rsidRPr="3FFAF46F">
        <w:rPr>
          <w:rFonts w:cs="Arial"/>
          <w:sz w:val="20"/>
          <w:szCs w:val="20"/>
        </w:rPr>
        <w:t xml:space="preserve"> 2025</w:t>
      </w:r>
      <w:r w:rsidR="00131431" w:rsidRPr="3FFAF46F">
        <w:rPr>
          <w:rFonts w:cs="Arial"/>
          <w:sz w:val="20"/>
          <w:szCs w:val="20"/>
        </w:rPr>
        <w:t xml:space="preserve">, </w:t>
      </w:r>
      <w:r w:rsidR="002C5315" w:rsidRPr="3FFAF46F">
        <w:rPr>
          <w:rFonts w:cs="Arial"/>
          <w:sz w:val="20"/>
          <w:szCs w:val="20"/>
        </w:rPr>
        <w:t>after the end of this reporting period</w:t>
      </w:r>
      <w:r w:rsidR="00131431" w:rsidRPr="3FFAF46F">
        <w:rPr>
          <w:rFonts w:cs="Arial"/>
          <w:sz w:val="20"/>
          <w:szCs w:val="20"/>
        </w:rPr>
        <w:t>.</w:t>
      </w:r>
      <w:r w:rsidR="3EBC16B5" w:rsidRPr="3FFAF46F">
        <w:rPr>
          <w:rFonts w:cs="Arial"/>
          <w:sz w:val="20"/>
          <w:szCs w:val="20"/>
        </w:rPr>
        <w:t xml:space="preserve"> </w:t>
      </w:r>
    </w:p>
    <w:p w14:paraId="628749CD" w14:textId="77777777" w:rsidR="002D7E97" w:rsidRPr="007B746F" w:rsidRDefault="002D7E97" w:rsidP="72400131">
      <w:pPr>
        <w:jc w:val="both"/>
        <w:rPr>
          <w:rFonts w:cs="Arial"/>
          <w:sz w:val="20"/>
          <w:szCs w:val="20"/>
        </w:rPr>
      </w:pPr>
    </w:p>
    <w:p w14:paraId="66A96482" w14:textId="63899FDA" w:rsidR="00700548" w:rsidRPr="007B746F" w:rsidRDefault="00CF6200" w:rsidP="004D5FD5">
      <w:pPr>
        <w:jc w:val="both"/>
        <w:rPr>
          <w:rFonts w:cs="Arial"/>
          <w:sz w:val="20"/>
          <w:szCs w:val="20"/>
        </w:rPr>
      </w:pPr>
      <w:r w:rsidRPr="3FFAF46F">
        <w:rPr>
          <w:rFonts w:cs="Arial"/>
          <w:sz w:val="20"/>
          <w:szCs w:val="20"/>
        </w:rPr>
        <w:t xml:space="preserve">REM continues to build </w:t>
      </w:r>
      <w:r w:rsidR="007E2071" w:rsidRPr="3FFAF46F">
        <w:rPr>
          <w:rFonts w:cs="Arial"/>
          <w:sz w:val="20"/>
          <w:szCs w:val="20"/>
        </w:rPr>
        <w:t>institutional</w:t>
      </w:r>
      <w:r w:rsidRPr="3FFAF46F">
        <w:rPr>
          <w:rFonts w:cs="Arial"/>
          <w:sz w:val="20"/>
          <w:szCs w:val="20"/>
        </w:rPr>
        <w:t xml:space="preserve"> capacity </w:t>
      </w:r>
      <w:r w:rsidR="00C52058" w:rsidRPr="3FFAF46F">
        <w:rPr>
          <w:rFonts w:cs="Arial"/>
          <w:sz w:val="20"/>
          <w:szCs w:val="20"/>
        </w:rPr>
        <w:t xml:space="preserve">in Colombia </w:t>
      </w:r>
      <w:r w:rsidRPr="3FFAF46F">
        <w:rPr>
          <w:rFonts w:cs="Arial"/>
          <w:sz w:val="20"/>
          <w:szCs w:val="20"/>
        </w:rPr>
        <w:t xml:space="preserve">despite </w:t>
      </w:r>
      <w:r w:rsidR="00754BEA" w:rsidRPr="3FFAF46F">
        <w:rPr>
          <w:rFonts w:cs="Arial"/>
          <w:sz w:val="20"/>
          <w:szCs w:val="20"/>
        </w:rPr>
        <w:t>being a Phase 3 REDD+ programme</w:t>
      </w:r>
      <w:r w:rsidR="004D5AC4" w:rsidRPr="3FFAF46F">
        <w:rPr>
          <w:rFonts w:cs="Arial"/>
          <w:sz w:val="20"/>
          <w:szCs w:val="20"/>
        </w:rPr>
        <w:t xml:space="preserve">. REM </w:t>
      </w:r>
      <w:r w:rsidR="00DC1F4C" w:rsidRPr="3FFAF46F">
        <w:rPr>
          <w:rFonts w:cs="Arial"/>
          <w:sz w:val="20"/>
          <w:szCs w:val="20"/>
        </w:rPr>
        <w:t>support</w:t>
      </w:r>
      <w:r w:rsidR="0001529D" w:rsidRPr="3FFAF46F">
        <w:rPr>
          <w:rFonts w:cs="Arial"/>
          <w:sz w:val="20"/>
          <w:szCs w:val="20"/>
        </w:rPr>
        <w:t>s the</w:t>
      </w:r>
      <w:r w:rsidR="00DC1F4C" w:rsidRPr="3FFAF46F">
        <w:rPr>
          <w:rFonts w:cs="Arial"/>
          <w:sz w:val="20"/>
          <w:szCs w:val="20"/>
        </w:rPr>
        <w:t xml:space="preserve"> delivery of the SYMByC (Sistema de Monitoreo de Bosques y Carbono</w:t>
      </w:r>
      <w:r w:rsidR="001535A9" w:rsidRPr="3FFAF46F">
        <w:rPr>
          <w:rFonts w:cs="Arial"/>
          <w:sz w:val="20"/>
          <w:szCs w:val="20"/>
        </w:rPr>
        <w:t>)</w:t>
      </w:r>
      <w:r w:rsidR="0001529D" w:rsidRPr="3FFAF46F">
        <w:rPr>
          <w:rFonts w:cs="Arial"/>
          <w:sz w:val="20"/>
          <w:szCs w:val="20"/>
        </w:rPr>
        <w:t xml:space="preserve"> - </w:t>
      </w:r>
      <w:r w:rsidR="00C0617F" w:rsidRPr="3FFAF46F">
        <w:rPr>
          <w:rFonts w:cs="Arial"/>
          <w:sz w:val="20"/>
          <w:szCs w:val="20"/>
        </w:rPr>
        <w:t xml:space="preserve">Colombia’s forest monitoring system. </w:t>
      </w:r>
      <w:r w:rsidR="0001529D" w:rsidRPr="3FFAF46F">
        <w:rPr>
          <w:rFonts w:cs="Arial"/>
          <w:sz w:val="20"/>
          <w:szCs w:val="20"/>
        </w:rPr>
        <w:t xml:space="preserve">This </w:t>
      </w:r>
      <w:r w:rsidR="00EC653C" w:rsidRPr="3FFAF46F">
        <w:rPr>
          <w:rFonts w:cs="Arial"/>
          <w:sz w:val="20"/>
          <w:szCs w:val="20"/>
        </w:rPr>
        <w:t xml:space="preserve">system </w:t>
      </w:r>
      <w:r w:rsidR="00797BCD" w:rsidRPr="3FFAF46F">
        <w:rPr>
          <w:rFonts w:cs="Arial"/>
          <w:sz w:val="20"/>
          <w:szCs w:val="20"/>
        </w:rPr>
        <w:t>generate</w:t>
      </w:r>
      <w:r w:rsidR="0001529D" w:rsidRPr="3FFAF46F">
        <w:rPr>
          <w:rFonts w:cs="Arial"/>
          <w:sz w:val="20"/>
          <w:szCs w:val="20"/>
        </w:rPr>
        <w:t>s</w:t>
      </w:r>
      <w:r w:rsidR="00797BCD" w:rsidRPr="3FFAF46F">
        <w:rPr>
          <w:rFonts w:cs="Arial"/>
          <w:sz w:val="20"/>
          <w:szCs w:val="20"/>
        </w:rPr>
        <w:t xml:space="preserve"> national and local official figures, as well as monitor</w:t>
      </w:r>
      <w:r w:rsidR="0001529D" w:rsidRPr="3FFAF46F">
        <w:rPr>
          <w:rFonts w:cs="Arial"/>
          <w:sz w:val="20"/>
          <w:szCs w:val="20"/>
        </w:rPr>
        <w:t>s</w:t>
      </w:r>
      <w:r w:rsidR="00797BCD" w:rsidRPr="3FFAF46F">
        <w:rPr>
          <w:rFonts w:cs="Arial"/>
          <w:sz w:val="20"/>
          <w:szCs w:val="20"/>
        </w:rPr>
        <w:t xml:space="preserve"> </w:t>
      </w:r>
      <w:r w:rsidR="00E46AF0" w:rsidRPr="3FFAF46F">
        <w:rPr>
          <w:rFonts w:cs="Arial"/>
          <w:sz w:val="20"/>
          <w:szCs w:val="20"/>
        </w:rPr>
        <w:t>compliance with Payment for Environmental Services</w:t>
      </w:r>
      <w:r w:rsidR="000D2AC1" w:rsidRPr="3FFAF46F">
        <w:rPr>
          <w:rFonts w:cs="Arial"/>
          <w:sz w:val="20"/>
          <w:szCs w:val="20"/>
        </w:rPr>
        <w:t>. It also supports subnational reg</w:t>
      </w:r>
      <w:r w:rsidR="0023135A" w:rsidRPr="3FFAF46F">
        <w:rPr>
          <w:rFonts w:cs="Arial"/>
          <w:sz w:val="20"/>
          <w:szCs w:val="20"/>
        </w:rPr>
        <w:t>ions to effectively monitor forest coverage</w:t>
      </w:r>
      <w:r w:rsidR="004D686C" w:rsidRPr="3FFAF46F">
        <w:rPr>
          <w:rFonts w:cs="Arial"/>
          <w:sz w:val="20"/>
          <w:szCs w:val="20"/>
        </w:rPr>
        <w:t xml:space="preserve">. In this way, the programme is also </w:t>
      </w:r>
      <w:r w:rsidR="006C6DE6" w:rsidRPr="3FFAF46F">
        <w:rPr>
          <w:rFonts w:cs="Arial"/>
          <w:sz w:val="20"/>
          <w:szCs w:val="20"/>
        </w:rPr>
        <w:t xml:space="preserve">supporting </w:t>
      </w:r>
      <w:r w:rsidR="009E56DE" w:rsidRPr="3FFAF46F">
        <w:rPr>
          <w:rFonts w:cs="Arial"/>
          <w:sz w:val="20"/>
          <w:szCs w:val="20"/>
        </w:rPr>
        <w:t xml:space="preserve">the </w:t>
      </w:r>
      <w:r w:rsidR="006C6DE6" w:rsidRPr="3FFAF46F">
        <w:rPr>
          <w:rFonts w:cs="Arial"/>
          <w:sz w:val="20"/>
          <w:szCs w:val="20"/>
        </w:rPr>
        <w:t xml:space="preserve">delivery of other programmes such as </w:t>
      </w:r>
      <w:r w:rsidR="007B746F" w:rsidRPr="3FFAF46F">
        <w:rPr>
          <w:rFonts w:cs="Arial"/>
          <w:sz w:val="20"/>
          <w:szCs w:val="20"/>
        </w:rPr>
        <w:t>the</w:t>
      </w:r>
      <w:r w:rsidR="006C6DE6" w:rsidRPr="3FFAF46F">
        <w:rPr>
          <w:rFonts w:cs="Arial"/>
          <w:sz w:val="20"/>
          <w:szCs w:val="20"/>
        </w:rPr>
        <w:t xml:space="preserve"> ISFL programme. </w:t>
      </w:r>
    </w:p>
    <w:p w14:paraId="31026104" w14:textId="77777777" w:rsidR="007D65EC" w:rsidRPr="007B746F" w:rsidRDefault="007D65EC" w:rsidP="004D5FD5">
      <w:pPr>
        <w:jc w:val="both"/>
        <w:rPr>
          <w:rFonts w:cs="Arial"/>
          <w:sz w:val="20"/>
          <w:szCs w:val="20"/>
        </w:rPr>
      </w:pPr>
    </w:p>
    <w:p w14:paraId="5AEC53B3" w14:textId="3E3E5AB5" w:rsidR="0091426E" w:rsidRDefault="007D65EC" w:rsidP="004D5FD5">
      <w:pPr>
        <w:jc w:val="both"/>
        <w:rPr>
          <w:rFonts w:cs="Arial"/>
          <w:sz w:val="20"/>
          <w:szCs w:val="20"/>
        </w:rPr>
      </w:pPr>
      <w:r w:rsidRPr="007B746F">
        <w:rPr>
          <w:rFonts w:cs="Arial"/>
          <w:sz w:val="20"/>
          <w:szCs w:val="20"/>
        </w:rPr>
        <w:t xml:space="preserve">The reporting period also saw preparations to update the JDI between the four countries, which was signed </w:t>
      </w:r>
      <w:r w:rsidR="00181094" w:rsidRPr="007B746F">
        <w:rPr>
          <w:rFonts w:cs="Arial"/>
          <w:sz w:val="20"/>
          <w:szCs w:val="20"/>
        </w:rPr>
        <w:t xml:space="preserve">in early 2026 </w:t>
      </w:r>
      <w:r w:rsidR="005A1E0A" w:rsidRPr="007B746F">
        <w:rPr>
          <w:rFonts w:cs="Arial"/>
          <w:sz w:val="20"/>
          <w:szCs w:val="20"/>
        </w:rPr>
        <w:t>including</w:t>
      </w:r>
      <w:r w:rsidR="00181094" w:rsidRPr="007B746F">
        <w:rPr>
          <w:rFonts w:cs="Arial"/>
          <w:sz w:val="20"/>
          <w:szCs w:val="20"/>
        </w:rPr>
        <w:t xml:space="preserve"> full </w:t>
      </w:r>
      <w:r w:rsidR="005A1E0A" w:rsidRPr="007B746F">
        <w:rPr>
          <w:rFonts w:cs="Arial"/>
          <w:sz w:val="20"/>
          <w:szCs w:val="20"/>
        </w:rPr>
        <w:t>integration of the REM2 programme</w:t>
      </w:r>
      <w:r w:rsidRPr="007B746F">
        <w:rPr>
          <w:rFonts w:cs="Arial"/>
          <w:sz w:val="20"/>
          <w:szCs w:val="20"/>
        </w:rPr>
        <w:t xml:space="preserve">. </w:t>
      </w:r>
    </w:p>
    <w:p w14:paraId="24C761E0" w14:textId="77777777" w:rsidR="00966557" w:rsidRDefault="00966557" w:rsidP="004D5FD5">
      <w:pPr>
        <w:jc w:val="both"/>
        <w:rPr>
          <w:rFonts w:cs="Arial"/>
          <w:sz w:val="20"/>
          <w:szCs w:val="20"/>
        </w:rPr>
      </w:pPr>
    </w:p>
    <w:p w14:paraId="76099D76" w14:textId="108E1E6B" w:rsidR="008804E0" w:rsidRPr="00966557" w:rsidRDefault="003C4B7C" w:rsidP="004D5FD5">
      <w:pPr>
        <w:jc w:val="both"/>
        <w:rPr>
          <w:rFonts w:cs="Arial"/>
          <w:sz w:val="20"/>
          <w:szCs w:val="20"/>
        </w:rPr>
      </w:pPr>
      <w:r w:rsidRPr="007B746F">
        <w:rPr>
          <w:rFonts w:cs="Arial"/>
          <w:sz w:val="20"/>
          <w:szCs w:val="20"/>
        </w:rPr>
        <w:t xml:space="preserve">Overall, REM continues to be a </w:t>
      </w:r>
      <w:r w:rsidR="0099375A" w:rsidRPr="007B746F">
        <w:rPr>
          <w:rFonts w:cs="Arial"/>
          <w:sz w:val="20"/>
          <w:szCs w:val="20"/>
        </w:rPr>
        <w:t xml:space="preserve">key tool and blueprint for reducing deforestation in the Colombian Amazon. </w:t>
      </w:r>
      <w:r w:rsidR="008804E0" w:rsidRPr="007B746F">
        <w:rPr>
          <w:rFonts w:cs="Arial"/>
          <w:sz w:val="20"/>
          <w:szCs w:val="20"/>
        </w:rPr>
        <w:t>The design of the REM programme which works in Forest Development Clusters (Nucleos de Desarrollo Forestales</w:t>
      </w:r>
      <w:r w:rsidR="00022558" w:rsidRPr="007B746F">
        <w:rPr>
          <w:rFonts w:cs="Arial"/>
          <w:sz w:val="20"/>
          <w:szCs w:val="20"/>
        </w:rPr>
        <w:t>)</w:t>
      </w:r>
      <w:r w:rsidR="00BD69D8" w:rsidRPr="007B746F">
        <w:rPr>
          <w:rFonts w:cs="Arial"/>
          <w:sz w:val="20"/>
          <w:szCs w:val="20"/>
        </w:rPr>
        <w:t xml:space="preserve">, located at the border of deforestation in key states, working in a holistic process </w:t>
      </w:r>
      <w:r w:rsidR="00BD69D8" w:rsidRPr="007B746F">
        <w:rPr>
          <w:rFonts w:cs="Arial"/>
          <w:sz w:val="20"/>
          <w:szCs w:val="20"/>
        </w:rPr>
        <w:lastRenderedPageBreak/>
        <w:t>to develop</w:t>
      </w:r>
      <w:r w:rsidR="0010492F">
        <w:rPr>
          <w:rFonts w:cs="Arial"/>
          <w:sz w:val="20"/>
          <w:szCs w:val="20"/>
        </w:rPr>
        <w:t xml:space="preserve"> FSC</w:t>
      </w:r>
      <w:r w:rsidR="00ED27CA">
        <w:rPr>
          <w:rStyle w:val="FootnoteReference"/>
          <w:rFonts w:cs="Arial"/>
          <w:sz w:val="20"/>
          <w:szCs w:val="20"/>
        </w:rPr>
        <w:footnoteReference w:id="3"/>
      </w:r>
      <w:r w:rsidR="00BD69D8" w:rsidRPr="00966557">
        <w:rPr>
          <w:rFonts w:cs="Arial"/>
          <w:sz w:val="20"/>
          <w:szCs w:val="20"/>
        </w:rPr>
        <w:t xml:space="preserve"> requirements, provide land and territorial management with community involvement, has been adopted</w:t>
      </w:r>
      <w:r w:rsidR="00764D3F" w:rsidRPr="00966557">
        <w:rPr>
          <w:rFonts w:cs="Arial"/>
          <w:sz w:val="20"/>
          <w:szCs w:val="20"/>
        </w:rPr>
        <w:t xml:space="preserve"> by the G</w:t>
      </w:r>
      <w:r w:rsidR="000E20D6" w:rsidRPr="00966557">
        <w:rPr>
          <w:rFonts w:cs="Arial"/>
          <w:sz w:val="20"/>
          <w:szCs w:val="20"/>
        </w:rPr>
        <w:t xml:space="preserve">overnment </w:t>
      </w:r>
      <w:r w:rsidR="00764D3F" w:rsidRPr="00966557">
        <w:rPr>
          <w:rFonts w:cs="Arial"/>
          <w:sz w:val="20"/>
          <w:szCs w:val="20"/>
        </w:rPr>
        <w:t>o</w:t>
      </w:r>
      <w:r w:rsidR="000E20D6" w:rsidRPr="00966557">
        <w:rPr>
          <w:rFonts w:cs="Arial"/>
          <w:sz w:val="20"/>
          <w:szCs w:val="20"/>
        </w:rPr>
        <w:t xml:space="preserve">f </w:t>
      </w:r>
      <w:r w:rsidR="00764D3F" w:rsidRPr="00966557">
        <w:rPr>
          <w:rFonts w:cs="Arial"/>
          <w:sz w:val="20"/>
          <w:szCs w:val="20"/>
        </w:rPr>
        <w:t>C</w:t>
      </w:r>
      <w:r w:rsidR="000E20D6" w:rsidRPr="00966557">
        <w:rPr>
          <w:rFonts w:cs="Arial"/>
          <w:sz w:val="20"/>
          <w:szCs w:val="20"/>
        </w:rPr>
        <w:t>olombia</w:t>
      </w:r>
      <w:r w:rsidR="00764D3F" w:rsidRPr="00966557">
        <w:rPr>
          <w:rFonts w:cs="Arial"/>
          <w:sz w:val="20"/>
          <w:szCs w:val="20"/>
        </w:rPr>
        <w:t xml:space="preserve"> and funded through the national carbon tax, as well as through other funding sources such as GC</w:t>
      </w:r>
      <w:r w:rsidR="0010492F">
        <w:rPr>
          <w:rFonts w:cs="Arial"/>
          <w:sz w:val="20"/>
          <w:szCs w:val="20"/>
        </w:rPr>
        <w:t>F (Green Climate Fund)</w:t>
      </w:r>
      <w:r w:rsidR="00764D3F" w:rsidRPr="00966557">
        <w:rPr>
          <w:rFonts w:cs="Arial"/>
          <w:sz w:val="20"/>
          <w:szCs w:val="20"/>
        </w:rPr>
        <w:t>. Other delivery partners are also delivering this, including</w:t>
      </w:r>
      <w:r w:rsidR="00872AD1" w:rsidRPr="3FFAF46F">
        <w:rPr>
          <w:rFonts w:cs="Arial"/>
          <w:sz w:val="20"/>
          <w:szCs w:val="20"/>
        </w:rPr>
        <w:t xml:space="preserve"> FAO and</w:t>
      </w:r>
      <w:r w:rsidR="00764D3F" w:rsidRPr="00966557">
        <w:rPr>
          <w:rFonts w:cs="Arial"/>
          <w:sz w:val="20"/>
          <w:szCs w:val="20"/>
        </w:rPr>
        <w:t xml:space="preserve"> research institutes such as SINCHI</w:t>
      </w:r>
      <w:r w:rsidR="00872AD1" w:rsidRPr="3FFAF46F">
        <w:rPr>
          <w:rStyle w:val="CommentReference"/>
          <w:sz w:val="20"/>
          <w:szCs w:val="20"/>
        </w:rPr>
        <w:t xml:space="preserve">. </w:t>
      </w:r>
      <w:r w:rsidR="00C8665E" w:rsidRPr="00966557">
        <w:rPr>
          <w:rFonts w:cs="Arial"/>
          <w:sz w:val="20"/>
          <w:szCs w:val="20"/>
        </w:rPr>
        <w:t xml:space="preserve">The </w:t>
      </w:r>
      <w:r w:rsidR="0066369C" w:rsidRPr="00966557">
        <w:rPr>
          <w:rFonts w:cs="Arial"/>
          <w:sz w:val="20"/>
          <w:szCs w:val="20"/>
        </w:rPr>
        <w:t xml:space="preserve">Payment for Environmental Services schemes set by REM have also been adopted by </w:t>
      </w:r>
      <w:r w:rsidR="007F0C8D" w:rsidRPr="00966557">
        <w:rPr>
          <w:rFonts w:cs="Arial"/>
          <w:sz w:val="20"/>
          <w:szCs w:val="20"/>
        </w:rPr>
        <w:t>G</w:t>
      </w:r>
      <w:r w:rsidR="007E5977" w:rsidRPr="00966557">
        <w:rPr>
          <w:rFonts w:cs="Arial"/>
          <w:sz w:val="20"/>
          <w:szCs w:val="20"/>
        </w:rPr>
        <w:t>overnment of Colombia</w:t>
      </w:r>
      <w:r w:rsidR="007F0C8D" w:rsidRPr="00966557">
        <w:rPr>
          <w:rFonts w:cs="Arial"/>
          <w:sz w:val="20"/>
          <w:szCs w:val="20"/>
        </w:rPr>
        <w:t xml:space="preserve"> (see </w:t>
      </w:r>
      <w:r w:rsidR="00D703FB" w:rsidRPr="00966557">
        <w:rPr>
          <w:rFonts w:cs="Arial"/>
          <w:sz w:val="20"/>
          <w:szCs w:val="20"/>
        </w:rPr>
        <w:t>Section D for more detail</w:t>
      </w:r>
      <w:r w:rsidR="007F0C8D" w:rsidRPr="00966557">
        <w:rPr>
          <w:rFonts w:cs="Arial"/>
          <w:sz w:val="20"/>
          <w:szCs w:val="20"/>
        </w:rPr>
        <w:t xml:space="preserve">). </w:t>
      </w:r>
      <w:r w:rsidR="00C40223" w:rsidRPr="00966557">
        <w:rPr>
          <w:rFonts w:cs="Arial"/>
          <w:sz w:val="20"/>
          <w:szCs w:val="20"/>
        </w:rPr>
        <w:t xml:space="preserve">Overall, the set-up of REM, separate from </w:t>
      </w:r>
      <w:r w:rsidR="002755FB" w:rsidRPr="00966557">
        <w:rPr>
          <w:rFonts w:cs="Arial"/>
          <w:sz w:val="20"/>
          <w:szCs w:val="20"/>
        </w:rPr>
        <w:t xml:space="preserve">the Ministry of Environment whilst embedded within their building, means that REM </w:t>
      </w:r>
      <w:r w:rsidR="001C24DF" w:rsidRPr="00966557">
        <w:rPr>
          <w:rFonts w:cs="Arial"/>
          <w:sz w:val="20"/>
          <w:szCs w:val="20"/>
        </w:rPr>
        <w:t>can</w:t>
      </w:r>
      <w:r w:rsidR="002755FB" w:rsidRPr="00966557">
        <w:rPr>
          <w:rFonts w:cs="Arial"/>
          <w:sz w:val="20"/>
          <w:szCs w:val="20"/>
        </w:rPr>
        <w:t xml:space="preserve"> act </w:t>
      </w:r>
      <w:r w:rsidR="002327A3" w:rsidRPr="00966557">
        <w:rPr>
          <w:rFonts w:cs="Arial"/>
          <w:sz w:val="20"/>
          <w:szCs w:val="20"/>
        </w:rPr>
        <w:t xml:space="preserve">as a key example of delivery, provide advice, but keep delivery </w:t>
      </w:r>
      <w:r w:rsidR="002912B7" w:rsidRPr="3FFAF46F">
        <w:rPr>
          <w:rFonts w:cs="Arial"/>
          <w:sz w:val="20"/>
          <w:szCs w:val="20"/>
        </w:rPr>
        <w:t xml:space="preserve">agile with resistance to governmental change, which has </w:t>
      </w:r>
      <w:r w:rsidR="0029234B" w:rsidRPr="3FFAF46F">
        <w:rPr>
          <w:rFonts w:cs="Arial"/>
          <w:sz w:val="20"/>
          <w:szCs w:val="20"/>
        </w:rPr>
        <w:t xml:space="preserve">been a challenge in Colombia in the reporting period. </w:t>
      </w:r>
    </w:p>
    <w:p w14:paraId="3F3237A7" w14:textId="77777777" w:rsidR="00700548" w:rsidRPr="00F237F6" w:rsidRDefault="00700548" w:rsidP="004D5FD5">
      <w:pPr>
        <w:jc w:val="both"/>
        <w:rPr>
          <w:rFonts w:cs="Arial"/>
          <w:b/>
          <w:sz w:val="22"/>
          <w:szCs w:val="22"/>
        </w:rPr>
      </w:pPr>
    </w:p>
    <w:p w14:paraId="3A3B5EC5" w14:textId="418CCC33" w:rsidR="2131C83A" w:rsidRPr="00F237F6" w:rsidRDefault="00F43C2C" w:rsidP="2131C83A">
      <w:pPr>
        <w:jc w:val="both"/>
        <w:rPr>
          <w:rFonts w:cs="Arial"/>
          <w:b/>
          <w:sz w:val="22"/>
          <w:szCs w:val="22"/>
        </w:rPr>
      </w:pPr>
      <w:r w:rsidRPr="00F237F6">
        <w:rPr>
          <w:rFonts w:cs="Arial"/>
          <w:b/>
          <w:sz w:val="22"/>
          <w:szCs w:val="22"/>
        </w:rPr>
        <w:t>BRASIL</w:t>
      </w:r>
    </w:p>
    <w:p w14:paraId="3D5899CF" w14:textId="77777777" w:rsidR="0010492F" w:rsidRDefault="3546CC15" w:rsidP="34748A2C">
      <w:pPr>
        <w:spacing w:before="240" w:after="240"/>
        <w:jc w:val="both"/>
        <w:rPr>
          <w:rFonts w:cs="Arial"/>
          <w:b/>
          <w:bCs/>
          <w:sz w:val="22"/>
          <w:szCs w:val="22"/>
        </w:rPr>
      </w:pPr>
      <w:r w:rsidRPr="28D9576A">
        <w:rPr>
          <w:rFonts w:cs="Arial"/>
          <w:b/>
          <w:bCs/>
          <w:sz w:val="22"/>
          <w:szCs w:val="22"/>
        </w:rPr>
        <w:t>M</w:t>
      </w:r>
      <w:r w:rsidR="3567240F" w:rsidRPr="28D9576A">
        <w:rPr>
          <w:rFonts w:cs="Arial"/>
          <w:b/>
          <w:bCs/>
          <w:sz w:val="22"/>
          <w:szCs w:val="22"/>
        </w:rPr>
        <w:t>ato Grosso</w:t>
      </w:r>
    </w:p>
    <w:p w14:paraId="5AD2EF16" w14:textId="093FFDD2" w:rsidR="2A1E6FB3" w:rsidRPr="0084639C" w:rsidRDefault="16FE0543" w:rsidP="42DC5CC6">
      <w:pPr>
        <w:spacing w:before="240" w:after="240"/>
        <w:jc w:val="both"/>
        <w:rPr>
          <w:rFonts w:eastAsia="Arial" w:cs="Arial"/>
          <w:sz w:val="20"/>
          <w:szCs w:val="20"/>
        </w:rPr>
      </w:pPr>
      <w:r w:rsidRPr="22412881">
        <w:rPr>
          <w:rFonts w:eastAsia="Arial" w:cs="Arial"/>
          <w:sz w:val="20"/>
          <w:szCs w:val="20"/>
        </w:rPr>
        <w:t>The REM Mato Grosso programme is currently undergoing a transition from the conclusion of Phase 1 (2018–202</w:t>
      </w:r>
      <w:r w:rsidR="47D753EC" w:rsidRPr="22412881">
        <w:rPr>
          <w:rFonts w:eastAsia="Arial" w:cs="Arial"/>
          <w:sz w:val="20"/>
          <w:szCs w:val="20"/>
        </w:rPr>
        <w:t>5</w:t>
      </w:r>
      <w:r w:rsidRPr="22412881">
        <w:rPr>
          <w:rFonts w:eastAsia="Arial" w:cs="Arial"/>
          <w:sz w:val="20"/>
          <w:szCs w:val="20"/>
        </w:rPr>
        <w:t xml:space="preserve">) to the implementation of Phase 2, which officially began in 2024. </w:t>
      </w:r>
      <w:r w:rsidR="1FEAADB1" w:rsidRPr="22412881">
        <w:rPr>
          <w:rFonts w:eastAsia="Arial" w:cs="Arial"/>
          <w:sz w:val="20"/>
          <w:szCs w:val="20"/>
        </w:rPr>
        <w:t>The first phase completed successfully with some funding moved to the second phase</w:t>
      </w:r>
      <w:r w:rsidR="7C1463D7" w:rsidRPr="22412881">
        <w:rPr>
          <w:rFonts w:eastAsia="Arial" w:cs="Arial"/>
          <w:sz w:val="20"/>
          <w:szCs w:val="20"/>
        </w:rPr>
        <w:t>, with the final report produced in this reporting period</w:t>
      </w:r>
      <w:r w:rsidR="6BFF3E86" w:rsidRPr="22412881">
        <w:rPr>
          <w:rFonts w:eastAsia="Arial" w:cs="Arial"/>
          <w:sz w:val="20"/>
          <w:szCs w:val="20"/>
        </w:rPr>
        <w:t xml:space="preserve"> (June 2025)</w:t>
      </w:r>
      <w:r w:rsidR="7C1463D7" w:rsidRPr="22412881">
        <w:rPr>
          <w:rFonts w:eastAsia="Arial" w:cs="Arial"/>
          <w:sz w:val="20"/>
          <w:szCs w:val="20"/>
        </w:rPr>
        <w:t xml:space="preserve">. </w:t>
      </w:r>
      <w:r w:rsidR="53696CA2" w:rsidRPr="22412881">
        <w:rPr>
          <w:rFonts w:eastAsia="Arial" w:cs="Arial"/>
          <w:sz w:val="20"/>
          <w:szCs w:val="20"/>
        </w:rPr>
        <w:t xml:space="preserve">However, as most of this reporting period has been overseeing the finalisation of Phase 1 and </w:t>
      </w:r>
      <w:r w:rsidR="47D753EC" w:rsidRPr="22412881">
        <w:rPr>
          <w:rFonts w:eastAsia="Arial" w:cs="Arial"/>
          <w:sz w:val="20"/>
          <w:szCs w:val="20"/>
        </w:rPr>
        <w:t>preparing</w:t>
      </w:r>
      <w:r w:rsidR="53696CA2" w:rsidRPr="22412881">
        <w:rPr>
          <w:rFonts w:eastAsia="Arial" w:cs="Arial"/>
          <w:sz w:val="20"/>
          <w:szCs w:val="20"/>
        </w:rPr>
        <w:t xml:space="preserve"> for Phase 2 (such as staff for FAS </w:t>
      </w:r>
      <w:r w:rsidR="1629F072" w:rsidRPr="22412881">
        <w:rPr>
          <w:rFonts w:eastAsia="Arial" w:cs="Arial"/>
          <w:sz w:val="20"/>
          <w:szCs w:val="20"/>
        </w:rPr>
        <w:t xml:space="preserve">contracted in Cuiabá, </w:t>
      </w:r>
      <w:r w:rsidR="0163BA90" w:rsidRPr="22412881">
        <w:rPr>
          <w:rFonts w:eastAsia="Arial" w:cs="Arial"/>
          <w:sz w:val="20"/>
          <w:szCs w:val="20"/>
        </w:rPr>
        <w:t xml:space="preserve">monitoring systems started to be prepared), </w:t>
      </w:r>
      <w:r w:rsidR="3EDDEF1B" w:rsidRPr="22412881">
        <w:rPr>
          <w:rFonts w:eastAsia="Arial" w:cs="Arial"/>
          <w:sz w:val="20"/>
          <w:szCs w:val="20"/>
        </w:rPr>
        <w:t>limited progress has been seen in terms of log frame achievements for Phase 2</w:t>
      </w:r>
      <w:r w:rsidR="38A0563C" w:rsidRPr="22412881">
        <w:rPr>
          <w:rFonts w:eastAsia="Arial" w:cs="Arial"/>
          <w:sz w:val="20"/>
          <w:szCs w:val="20"/>
        </w:rPr>
        <w:t xml:space="preserve">. </w:t>
      </w:r>
      <w:r w:rsidR="457145A5" w:rsidRPr="22412881">
        <w:rPr>
          <w:rFonts w:eastAsia="Arial" w:cs="Arial"/>
          <w:sz w:val="20"/>
          <w:szCs w:val="20"/>
        </w:rPr>
        <w:t xml:space="preserve">In August 2024, we made </w:t>
      </w:r>
      <w:r w:rsidR="30B4FF7C" w:rsidRPr="22412881">
        <w:rPr>
          <w:rFonts w:eastAsia="Arial" w:cs="Arial"/>
          <w:sz w:val="20"/>
          <w:szCs w:val="20"/>
        </w:rPr>
        <w:t>a</w:t>
      </w:r>
      <w:r w:rsidR="457145A5" w:rsidRPr="22412881">
        <w:rPr>
          <w:rFonts w:eastAsia="Arial" w:cs="Arial"/>
          <w:sz w:val="20"/>
          <w:szCs w:val="20"/>
        </w:rPr>
        <w:t xml:space="preserve"> payment </w:t>
      </w:r>
      <w:r w:rsidR="670A377A" w:rsidRPr="22412881">
        <w:rPr>
          <w:rFonts w:eastAsia="Arial" w:cs="Arial"/>
          <w:sz w:val="20"/>
          <w:szCs w:val="20"/>
        </w:rPr>
        <w:t xml:space="preserve">to </w:t>
      </w:r>
      <w:r w:rsidR="457145A5" w:rsidRPr="22412881">
        <w:rPr>
          <w:rFonts w:eastAsia="Arial" w:cs="Arial"/>
          <w:sz w:val="20"/>
          <w:szCs w:val="20"/>
        </w:rPr>
        <w:t>Mato Grosso of £</w:t>
      </w:r>
      <w:r w:rsidR="0525FB8A" w:rsidRPr="22412881">
        <w:rPr>
          <w:rFonts w:eastAsia="Arial" w:cs="Arial"/>
          <w:sz w:val="20"/>
          <w:szCs w:val="20"/>
        </w:rPr>
        <w:t xml:space="preserve">6.7 </w:t>
      </w:r>
      <w:r w:rsidR="457145A5" w:rsidRPr="22412881">
        <w:rPr>
          <w:rFonts w:eastAsia="Arial" w:cs="Arial"/>
          <w:sz w:val="20"/>
          <w:szCs w:val="20"/>
        </w:rPr>
        <w:t>million</w:t>
      </w:r>
      <w:r w:rsidR="1EF3052D" w:rsidRPr="22412881">
        <w:rPr>
          <w:rFonts w:eastAsia="Arial" w:cs="Arial"/>
          <w:sz w:val="20"/>
          <w:szCs w:val="20"/>
        </w:rPr>
        <w:t xml:space="preserve">, with a further </w:t>
      </w:r>
      <w:r w:rsidR="35A08660" w:rsidRPr="22412881">
        <w:rPr>
          <w:rFonts w:eastAsia="Arial" w:cs="Arial"/>
          <w:sz w:val="20"/>
          <w:szCs w:val="20"/>
        </w:rPr>
        <w:t>EUR 7 million paid by Germany.</w:t>
      </w:r>
    </w:p>
    <w:p w14:paraId="0DF5C009" w14:textId="0B6BB85B" w:rsidR="00674902" w:rsidRPr="0084639C" w:rsidRDefault="00674902" w:rsidP="00674902">
      <w:pPr>
        <w:jc w:val="both"/>
        <w:rPr>
          <w:rFonts w:eastAsia="Arial" w:cs="Arial"/>
          <w:sz w:val="20"/>
          <w:szCs w:val="20"/>
        </w:rPr>
      </w:pPr>
      <w:r w:rsidRPr="0084639C">
        <w:rPr>
          <w:rFonts w:eastAsia="Arial" w:cs="Arial"/>
          <w:sz w:val="20"/>
          <w:szCs w:val="20"/>
        </w:rPr>
        <w:t>Mato Grosso undertook a counterfactual to measure impact of the REM Phase 1 programme on deforestation figures. This found that the REM programme had been responsible in preventing an increase of 80,000km</w:t>
      </w:r>
      <w:r w:rsidRPr="0084639C">
        <w:rPr>
          <w:rFonts w:eastAsia="Arial" w:cs="Arial"/>
          <w:sz w:val="20"/>
          <w:szCs w:val="20"/>
          <w:vertAlign w:val="superscript"/>
        </w:rPr>
        <w:t>2</w:t>
      </w:r>
      <w:r w:rsidRPr="0084639C">
        <w:rPr>
          <w:rFonts w:eastAsia="Arial" w:cs="Arial"/>
          <w:sz w:val="20"/>
          <w:szCs w:val="20"/>
        </w:rPr>
        <w:t xml:space="preserve"> of deforestation in both 2020 and 2021, in years where deforestation went up in the state and across the country. This is a huge success of the programme and serves as a fantastic demonstration of how REDD+ programmes reduce deforestation even in challenging geo-political circumstances. </w:t>
      </w:r>
    </w:p>
    <w:p w14:paraId="0B1479F3" w14:textId="315ECC14" w:rsidR="000F4367" w:rsidRPr="0084639C" w:rsidRDefault="00A0701F" w:rsidP="149DFECF">
      <w:pPr>
        <w:spacing w:before="240" w:after="240"/>
        <w:jc w:val="both"/>
        <w:rPr>
          <w:rFonts w:eastAsia="Arial" w:cs="Arial"/>
          <w:b/>
          <w:bCs/>
          <w:sz w:val="20"/>
          <w:szCs w:val="20"/>
        </w:rPr>
      </w:pPr>
      <w:r w:rsidRPr="3FFAF46F">
        <w:rPr>
          <w:rFonts w:eastAsia="Arial" w:cs="Arial"/>
          <w:sz w:val="20"/>
          <w:szCs w:val="20"/>
        </w:rPr>
        <w:t xml:space="preserve">We see that REM is beginning to have a profound impact in the state and attracting more support at a senior </w:t>
      </w:r>
      <w:r w:rsidR="00E82D66" w:rsidRPr="3FFAF46F">
        <w:rPr>
          <w:rFonts w:eastAsia="Arial" w:cs="Arial"/>
          <w:sz w:val="20"/>
          <w:szCs w:val="20"/>
        </w:rPr>
        <w:t xml:space="preserve">level, including through </w:t>
      </w:r>
      <w:r w:rsidR="7DE330DC" w:rsidRPr="3FFAF46F">
        <w:rPr>
          <w:rFonts w:eastAsia="Arial" w:cs="Arial"/>
          <w:sz w:val="20"/>
          <w:szCs w:val="20"/>
        </w:rPr>
        <w:t xml:space="preserve">its </w:t>
      </w:r>
      <w:r w:rsidR="00E82D66" w:rsidRPr="3FFAF46F">
        <w:rPr>
          <w:rFonts w:eastAsia="Arial" w:cs="Arial"/>
          <w:sz w:val="20"/>
          <w:szCs w:val="20"/>
        </w:rPr>
        <w:t>contribution to the PCI (</w:t>
      </w:r>
      <w:hyperlink r:id="rId26">
        <w:r w:rsidR="128F4E8B" w:rsidRPr="3FFAF46F">
          <w:rPr>
            <w:rStyle w:val="Hyperlink"/>
            <w:rFonts w:eastAsia="Arial" w:cs="Arial"/>
            <w:color w:val="auto"/>
            <w:sz w:val="20"/>
            <w:szCs w:val="20"/>
          </w:rPr>
          <w:t>Produzir Conservar e Incluir</w:t>
        </w:r>
        <w:r w:rsidR="7DE330DC" w:rsidRPr="3FFAF46F">
          <w:rPr>
            <w:rStyle w:val="Hyperlink"/>
            <w:rFonts w:eastAsia="Arial" w:cs="Arial"/>
            <w:color w:val="auto"/>
            <w:sz w:val="20"/>
            <w:szCs w:val="20"/>
          </w:rPr>
          <w:t>)</w:t>
        </w:r>
      </w:hyperlink>
      <w:r w:rsidR="7DE330DC" w:rsidRPr="3FFAF46F">
        <w:rPr>
          <w:rFonts w:eastAsia="Arial" w:cs="Arial"/>
          <w:sz w:val="20"/>
          <w:szCs w:val="20"/>
        </w:rPr>
        <w:t xml:space="preserve"> strategy, which aims to engage the private sector in sustainable development pathways. Over the reporting period, REM contributed to a 17% overall reduction in deforestation between August 2024 and July 2025, the lowest level recorded in the past 11 years</w:t>
      </w:r>
      <w:r w:rsidR="08E16FC5" w:rsidRPr="3FFAF46F">
        <w:rPr>
          <w:rFonts w:eastAsia="Arial" w:cs="Arial"/>
          <w:sz w:val="20"/>
          <w:szCs w:val="20"/>
        </w:rPr>
        <w:t>,</w:t>
      </w:r>
      <w:r w:rsidR="7DE330DC" w:rsidRPr="3FFAF46F">
        <w:rPr>
          <w:rFonts w:eastAsia="Arial" w:cs="Arial"/>
          <w:sz w:val="20"/>
          <w:szCs w:val="20"/>
        </w:rPr>
        <w:t xml:space="preserve"> while nearly </w:t>
      </w:r>
      <w:r w:rsidR="77904628" w:rsidRPr="3FFAF46F">
        <w:rPr>
          <w:rFonts w:eastAsia="Arial" w:cs="Arial"/>
          <w:sz w:val="20"/>
          <w:szCs w:val="20"/>
        </w:rPr>
        <w:t>93</w:t>
      </w:r>
      <w:r w:rsidR="7DE330DC" w:rsidRPr="3FFAF46F">
        <w:rPr>
          <w:rFonts w:eastAsia="Arial" w:cs="Arial"/>
          <w:sz w:val="20"/>
          <w:szCs w:val="20"/>
        </w:rPr>
        <w:t>% of the</w:t>
      </w:r>
      <w:r w:rsidR="77CD347B" w:rsidRPr="3FFAF46F">
        <w:rPr>
          <w:rFonts w:eastAsia="Arial" w:cs="Arial"/>
          <w:sz w:val="20"/>
          <w:szCs w:val="20"/>
        </w:rPr>
        <w:t xml:space="preserve"> </w:t>
      </w:r>
      <w:r w:rsidR="77CD347B" w:rsidRPr="3FFAF46F">
        <w:rPr>
          <w:rFonts w:cs="Arial"/>
          <w:sz w:val="20"/>
          <w:szCs w:val="20"/>
        </w:rPr>
        <w:t xml:space="preserve">£ </w:t>
      </w:r>
      <w:r w:rsidR="77CD347B" w:rsidRPr="3FFAF46F">
        <w:rPr>
          <w:rFonts w:eastAsia="Arial" w:cs="Arial"/>
          <w:sz w:val="20"/>
          <w:szCs w:val="20"/>
        </w:rPr>
        <w:t>38.1 million (</w:t>
      </w:r>
      <w:r w:rsidR="7DE330DC" w:rsidRPr="3FFAF46F">
        <w:rPr>
          <w:rFonts w:eastAsia="Arial" w:cs="Arial"/>
          <w:sz w:val="20"/>
          <w:szCs w:val="20"/>
        </w:rPr>
        <w:t>R$ 2</w:t>
      </w:r>
      <w:r w:rsidR="00BE54E6" w:rsidRPr="3FFAF46F">
        <w:rPr>
          <w:rFonts w:eastAsia="Arial" w:cs="Arial"/>
          <w:sz w:val="20"/>
          <w:szCs w:val="20"/>
        </w:rPr>
        <w:t>6</w:t>
      </w:r>
      <w:r w:rsidR="7DE330DC" w:rsidRPr="3FFAF46F">
        <w:rPr>
          <w:rFonts w:eastAsia="Arial" w:cs="Arial"/>
          <w:sz w:val="20"/>
          <w:szCs w:val="20"/>
        </w:rPr>
        <w:t>7.7 million</w:t>
      </w:r>
      <w:r w:rsidR="726BF8EC" w:rsidRPr="3FFAF46F">
        <w:rPr>
          <w:rFonts w:eastAsia="Arial" w:cs="Arial"/>
          <w:sz w:val="20"/>
          <w:szCs w:val="20"/>
        </w:rPr>
        <w:t>)</w:t>
      </w:r>
      <w:r w:rsidR="7DE330DC" w:rsidRPr="3FFAF46F">
        <w:rPr>
          <w:rFonts w:eastAsia="Arial" w:cs="Arial"/>
          <w:sz w:val="20"/>
          <w:szCs w:val="20"/>
        </w:rPr>
        <w:t xml:space="preserve"> received during Phase 1 had been effectively invested (R$ 249.4 million). In addition, the program reached more than 40,000 beneficiaries, strengthened enforcement actions through increased environmental inspections, and supported jurisdictional REDD+ implementation mechanisms that are now integrated into state-level policy planning and private sector engagement frameworks.</w:t>
      </w:r>
    </w:p>
    <w:p w14:paraId="3C08A4D8" w14:textId="4BCC116F" w:rsidR="000F4367" w:rsidRPr="00EB759D" w:rsidRDefault="0B9F2882" w:rsidP="4AE3C0F1">
      <w:pPr>
        <w:spacing w:before="240" w:after="240"/>
        <w:jc w:val="both"/>
        <w:rPr>
          <w:rFonts w:eastAsia="Arial" w:cs="Arial"/>
          <w:b/>
          <w:bCs/>
          <w:sz w:val="22"/>
          <w:szCs w:val="22"/>
        </w:rPr>
      </w:pPr>
      <w:r w:rsidRPr="3FFAF46F">
        <w:rPr>
          <w:rFonts w:eastAsia="Arial" w:cs="Arial"/>
          <w:sz w:val="20"/>
          <w:szCs w:val="20"/>
        </w:rPr>
        <w:t>REM</w:t>
      </w:r>
      <w:r w:rsidR="452EB858" w:rsidRPr="3FFAF46F">
        <w:rPr>
          <w:rFonts w:eastAsia="Arial" w:cs="Arial"/>
          <w:sz w:val="20"/>
          <w:szCs w:val="20"/>
        </w:rPr>
        <w:t xml:space="preserve"> Mato Grosso advanced preparations for Phase </w:t>
      </w:r>
      <w:r w:rsidR="001A006D" w:rsidRPr="3FFAF46F">
        <w:rPr>
          <w:rFonts w:eastAsia="Arial" w:cs="Arial"/>
          <w:sz w:val="20"/>
          <w:szCs w:val="20"/>
        </w:rPr>
        <w:t>2</w:t>
      </w:r>
      <w:r w:rsidR="452EB858" w:rsidRPr="3FFAF46F">
        <w:rPr>
          <w:rFonts w:eastAsia="Arial" w:cs="Arial"/>
          <w:sz w:val="20"/>
          <w:szCs w:val="20"/>
        </w:rPr>
        <w:t xml:space="preserve">, marked by the UK’s £15 million pledge alongside a €15 million contribution from Germany. The programme made progress in strengthening its design and institutional arrangements, including the appointment of a new financial intermediary, Fundação Amazônia Sustentável (FAS), replacing FUNBIO. An initial disbursement for Phase </w:t>
      </w:r>
      <w:r w:rsidR="00006BD3" w:rsidRPr="3FFAF46F">
        <w:rPr>
          <w:rFonts w:eastAsia="Arial" w:cs="Arial"/>
          <w:sz w:val="20"/>
          <w:szCs w:val="20"/>
        </w:rPr>
        <w:t>2</w:t>
      </w:r>
      <w:r w:rsidR="452EB858" w:rsidRPr="3FFAF46F">
        <w:rPr>
          <w:rFonts w:eastAsia="Arial" w:cs="Arial"/>
          <w:sz w:val="20"/>
          <w:szCs w:val="20"/>
        </w:rPr>
        <w:t xml:space="preserve"> was issued in August 2024 (formally accounted for in the subsequent reporting period) and was linked to verified emission reductions achieved between 2017 and 2023, including from the Cerrado biome. Nevertheless, implementation moved more slowly than anticipated due to the transition to a new web-based financial management system and the establishment of a new financial management team; technical challenges identified during system testing delayed project approval workflows and the disbursement of funds, resulting in a slower operational rollout despite the initial transfer of resources in August 2024.  </w:t>
      </w:r>
      <w:r w:rsidR="3FCD9560" w:rsidRPr="3FFAF46F">
        <w:rPr>
          <w:rFonts w:eastAsia="Arial" w:cs="Arial"/>
          <w:sz w:val="20"/>
          <w:szCs w:val="20"/>
        </w:rPr>
        <w:t xml:space="preserve">This is a key recommendation for the next reporting period </w:t>
      </w:r>
      <w:r w:rsidR="7805AA9D" w:rsidRPr="3FFAF46F">
        <w:rPr>
          <w:rFonts w:eastAsia="Arial" w:cs="Arial"/>
          <w:sz w:val="20"/>
          <w:szCs w:val="20"/>
        </w:rPr>
        <w:t>(</w:t>
      </w:r>
      <w:r w:rsidR="7805AA9D" w:rsidRPr="3FFAF46F">
        <w:rPr>
          <w:rFonts w:eastAsia="Arial" w:cs="Arial"/>
          <w:b/>
          <w:bCs/>
          <w:sz w:val="20"/>
          <w:szCs w:val="20"/>
        </w:rPr>
        <w:t>Recommendation 2).</w:t>
      </w:r>
      <w:r w:rsidR="7805AA9D" w:rsidRPr="3FFAF46F">
        <w:rPr>
          <w:rFonts w:eastAsia="Arial" w:cs="Arial"/>
          <w:b/>
          <w:bCs/>
          <w:sz w:val="22"/>
          <w:szCs w:val="22"/>
        </w:rPr>
        <w:t xml:space="preserve"> </w:t>
      </w:r>
    </w:p>
    <w:p w14:paraId="12FB2CFA" w14:textId="19622942" w:rsidR="002F0DDE" w:rsidRPr="00F237F6" w:rsidRDefault="002F0DDE" w:rsidP="004D5FD5">
      <w:pPr>
        <w:jc w:val="both"/>
        <w:rPr>
          <w:rFonts w:cs="Arial"/>
          <w:b/>
          <w:sz w:val="22"/>
          <w:szCs w:val="22"/>
        </w:rPr>
      </w:pPr>
      <w:r w:rsidRPr="00F237F6">
        <w:rPr>
          <w:rFonts w:cs="Arial"/>
          <w:b/>
          <w:sz w:val="22"/>
          <w:szCs w:val="22"/>
        </w:rPr>
        <w:t xml:space="preserve">Acre </w:t>
      </w:r>
    </w:p>
    <w:p w14:paraId="6614F5CB" w14:textId="474E45FD" w:rsidR="002F0DDE" w:rsidRPr="00523977" w:rsidRDefault="00224381" w:rsidP="004D5FD5">
      <w:pPr>
        <w:jc w:val="both"/>
        <w:rPr>
          <w:rFonts w:cs="Arial"/>
          <w:sz w:val="20"/>
          <w:szCs w:val="20"/>
        </w:rPr>
      </w:pPr>
      <w:r w:rsidRPr="00523977">
        <w:rPr>
          <w:rFonts w:cs="Arial"/>
          <w:sz w:val="20"/>
          <w:szCs w:val="20"/>
        </w:rPr>
        <w:t>Despite slow spending following the 202</w:t>
      </w:r>
      <w:r w:rsidR="006D0CDE" w:rsidRPr="00523977">
        <w:rPr>
          <w:rFonts w:cs="Arial"/>
          <w:sz w:val="20"/>
          <w:szCs w:val="20"/>
        </w:rPr>
        <w:t xml:space="preserve">2 mid-term evaluation which led to a large-scale restructure, </w:t>
      </w:r>
      <w:r w:rsidR="00351BFF" w:rsidRPr="00523977">
        <w:rPr>
          <w:rFonts w:cs="Arial"/>
          <w:sz w:val="20"/>
          <w:szCs w:val="20"/>
        </w:rPr>
        <w:t xml:space="preserve">the REM Acre programme has ensured steady increases in implementation over this </w:t>
      </w:r>
      <w:r w:rsidR="0009167E" w:rsidRPr="00523977">
        <w:rPr>
          <w:rFonts w:cs="Arial"/>
          <w:sz w:val="20"/>
          <w:szCs w:val="20"/>
        </w:rPr>
        <w:t xml:space="preserve">period. The penultimate </w:t>
      </w:r>
      <w:r w:rsidR="001A34AD" w:rsidRPr="00523977">
        <w:rPr>
          <w:rFonts w:cs="Arial"/>
          <w:sz w:val="20"/>
          <w:szCs w:val="20"/>
        </w:rPr>
        <w:t xml:space="preserve">payment was made (see Section B) and </w:t>
      </w:r>
      <w:r w:rsidR="005051E7" w:rsidRPr="00523977">
        <w:rPr>
          <w:rFonts w:cs="Arial"/>
          <w:sz w:val="20"/>
          <w:szCs w:val="20"/>
        </w:rPr>
        <w:t xml:space="preserve">the final payment scheduled for next reporting period. </w:t>
      </w:r>
      <w:r w:rsidR="16F4D692" w:rsidRPr="00523977">
        <w:rPr>
          <w:rFonts w:cs="Arial"/>
          <w:sz w:val="20"/>
          <w:szCs w:val="20"/>
        </w:rPr>
        <w:t>Delays</w:t>
      </w:r>
      <w:r w:rsidR="008663CB" w:rsidRPr="00523977">
        <w:rPr>
          <w:rFonts w:cs="Arial"/>
          <w:sz w:val="20"/>
          <w:szCs w:val="20"/>
        </w:rPr>
        <w:t xml:space="preserve"> in implementation are seen with SEAGRI</w:t>
      </w:r>
      <w:r w:rsidR="00023117" w:rsidRPr="00523977">
        <w:rPr>
          <w:rFonts w:cs="Arial"/>
          <w:sz w:val="20"/>
          <w:szCs w:val="20"/>
        </w:rPr>
        <w:t xml:space="preserve"> (</w:t>
      </w:r>
      <w:r w:rsidR="5D181D16" w:rsidRPr="00523977">
        <w:rPr>
          <w:rFonts w:cs="Arial"/>
          <w:sz w:val="20"/>
          <w:szCs w:val="20"/>
        </w:rPr>
        <w:t>the state a</w:t>
      </w:r>
      <w:r w:rsidR="00023117" w:rsidRPr="00523977">
        <w:rPr>
          <w:rFonts w:cs="Arial"/>
          <w:sz w:val="20"/>
          <w:szCs w:val="20"/>
        </w:rPr>
        <w:t xml:space="preserve">gricultural department) and measures are being put in place in the next reporting period to alleviate pressure on SEAGRI projects (Section B, </w:t>
      </w:r>
      <w:r w:rsidR="00023117" w:rsidRPr="00523977">
        <w:rPr>
          <w:rFonts w:cs="Arial"/>
          <w:b/>
          <w:bCs/>
          <w:sz w:val="20"/>
          <w:szCs w:val="20"/>
        </w:rPr>
        <w:t>Recommendation 5).</w:t>
      </w:r>
      <w:r w:rsidR="00023117" w:rsidRPr="00523977">
        <w:rPr>
          <w:rFonts w:cs="Arial"/>
          <w:sz w:val="20"/>
          <w:szCs w:val="20"/>
        </w:rPr>
        <w:t xml:space="preserve"> An extension is underway to cover these delays. Overall, the programme is starting </w:t>
      </w:r>
      <w:r w:rsidR="005F0BC6" w:rsidRPr="00523977">
        <w:rPr>
          <w:rFonts w:cs="Arial"/>
          <w:sz w:val="20"/>
          <w:szCs w:val="20"/>
        </w:rPr>
        <w:t xml:space="preserve">to have a profound impact on the state; with high regard from the </w:t>
      </w:r>
      <w:r w:rsidR="00852227" w:rsidRPr="00523977">
        <w:rPr>
          <w:rFonts w:cs="Arial"/>
          <w:sz w:val="20"/>
          <w:szCs w:val="20"/>
        </w:rPr>
        <w:t xml:space="preserve">senior levels </w:t>
      </w:r>
      <w:r w:rsidR="00852227" w:rsidRPr="00523977">
        <w:rPr>
          <w:rFonts w:cs="Arial"/>
          <w:sz w:val="20"/>
          <w:szCs w:val="20"/>
        </w:rPr>
        <w:lastRenderedPageBreak/>
        <w:t xml:space="preserve">of leadership, and acting as a tool to bring in private sector investment (REM has set the foundations for negotiations with </w:t>
      </w:r>
      <w:hyperlink r:id="rId27">
        <w:r w:rsidR="00941F82" w:rsidRPr="0042773A">
          <w:rPr>
            <w:rStyle w:val="Hyperlink"/>
            <w:rFonts w:cs="Arial"/>
            <w:color w:val="auto"/>
            <w:sz w:val="20"/>
            <w:szCs w:val="20"/>
          </w:rPr>
          <w:t xml:space="preserve">Standard Chartered </w:t>
        </w:r>
      </w:hyperlink>
      <w:r w:rsidR="00513413" w:rsidRPr="00523977">
        <w:rPr>
          <w:sz w:val="20"/>
          <w:szCs w:val="20"/>
        </w:rPr>
        <w:t>on</w:t>
      </w:r>
      <w:r w:rsidR="00A33178" w:rsidRPr="00523977">
        <w:rPr>
          <w:sz w:val="20"/>
          <w:szCs w:val="20"/>
        </w:rPr>
        <w:t xml:space="preserve"> an independent JREDD+ deal</w:t>
      </w:r>
      <w:r w:rsidR="0063621C" w:rsidRPr="00523977">
        <w:rPr>
          <w:rFonts w:cs="Arial"/>
          <w:sz w:val="20"/>
          <w:szCs w:val="20"/>
        </w:rPr>
        <w:t xml:space="preserve">, see ToC analysis for more detail). </w:t>
      </w:r>
      <w:r w:rsidR="00941F82" w:rsidRPr="00523977">
        <w:rPr>
          <w:rFonts w:cs="Arial"/>
          <w:sz w:val="20"/>
          <w:szCs w:val="20"/>
        </w:rPr>
        <w:t xml:space="preserve"> </w:t>
      </w:r>
    </w:p>
    <w:p w14:paraId="4B899C97" w14:textId="77777777" w:rsidR="00AF2A3E" w:rsidRPr="00523977" w:rsidRDefault="00AF2A3E" w:rsidP="004D5FD5">
      <w:pPr>
        <w:jc w:val="both"/>
        <w:rPr>
          <w:rFonts w:cs="Arial"/>
          <w:sz w:val="20"/>
          <w:szCs w:val="20"/>
        </w:rPr>
      </w:pPr>
    </w:p>
    <w:p w14:paraId="4A5F3115" w14:textId="054477FD" w:rsidR="00AF2A3E" w:rsidRPr="00F237F6" w:rsidRDefault="00AF2A3E" w:rsidP="004D5FD5">
      <w:pPr>
        <w:jc w:val="both"/>
        <w:rPr>
          <w:rFonts w:cs="Arial"/>
          <w:b/>
          <w:bCs/>
          <w:sz w:val="22"/>
          <w:szCs w:val="22"/>
        </w:rPr>
      </w:pPr>
      <w:r w:rsidRPr="3FFAF46F">
        <w:rPr>
          <w:rFonts w:cs="Arial"/>
          <w:b/>
          <w:bCs/>
          <w:sz w:val="22"/>
          <w:szCs w:val="22"/>
        </w:rPr>
        <w:t>Ecuador</w:t>
      </w:r>
    </w:p>
    <w:p w14:paraId="4E2D9DCB" w14:textId="2A492613" w:rsidR="00AF2A3E" w:rsidRPr="00BE2784" w:rsidRDefault="00AF2A3E" w:rsidP="3FFAF46F">
      <w:pPr>
        <w:jc w:val="both"/>
        <w:rPr>
          <w:rFonts w:cs="Arial"/>
          <w:sz w:val="20"/>
          <w:szCs w:val="20"/>
        </w:rPr>
      </w:pPr>
      <w:r w:rsidRPr="3FFAF46F">
        <w:rPr>
          <w:rFonts w:cs="Arial"/>
          <w:sz w:val="20"/>
          <w:szCs w:val="20"/>
        </w:rPr>
        <w:t>During this review period the UK was also working to invest in REM Ecuador (previous Recommendation 15). Due diligence on the financial intermediary highlighted some issues that meant that we put our funding on hold, whilst reforms were underway in FIAS</w:t>
      </w:r>
      <w:r w:rsidR="00BE2784" w:rsidRPr="3FFAF46F">
        <w:rPr>
          <w:rFonts w:cs="Arial"/>
          <w:sz w:val="20"/>
          <w:szCs w:val="20"/>
        </w:rPr>
        <w:t xml:space="preserve"> (Fondo de Inversión Ambiental Sostenible, Ecuador’s public-run financial institution)</w:t>
      </w:r>
      <w:r w:rsidRPr="3FFAF46F">
        <w:rPr>
          <w:rFonts w:cs="Arial"/>
          <w:sz w:val="20"/>
          <w:szCs w:val="20"/>
        </w:rPr>
        <w:t xml:space="preserve"> to bring it to a point that we would be comfortable investing in the programme. When these reached satisfactory resolution, further issues meant that we decided that it wasn’t best value for money: </w:t>
      </w:r>
    </w:p>
    <w:p w14:paraId="49894690" w14:textId="77777777" w:rsidR="00AF2A3E" w:rsidRPr="00BE2784" w:rsidRDefault="00AF2A3E" w:rsidP="00AF2A3E">
      <w:pPr>
        <w:numPr>
          <w:ilvl w:val="0"/>
          <w:numId w:val="41"/>
        </w:numPr>
        <w:ind w:left="426"/>
        <w:jc w:val="both"/>
        <w:rPr>
          <w:rFonts w:cs="Arial"/>
          <w:bCs/>
          <w:sz w:val="20"/>
          <w:szCs w:val="20"/>
        </w:rPr>
      </w:pPr>
      <w:r w:rsidRPr="00BE2784">
        <w:rPr>
          <w:rFonts w:cs="Arial"/>
          <w:bCs/>
          <w:sz w:val="20"/>
          <w:szCs w:val="20"/>
        </w:rPr>
        <w:t xml:space="preserve">Development of Ecuador’s TREES programming is the main political focus, particularly with the aim of joining the LEAF coalition. For example, they are developed a unified BSP for all REDD+ financing tied to the LEAF Coalition, which all REDD+ funds need to be channelled through, creating a misalignment with REM’s existing framework. </w:t>
      </w:r>
    </w:p>
    <w:p w14:paraId="1A4B05B7" w14:textId="77777777" w:rsidR="00AF2A3E" w:rsidRPr="00BE2784" w:rsidRDefault="00AF2A3E" w:rsidP="00AF2A3E">
      <w:pPr>
        <w:numPr>
          <w:ilvl w:val="0"/>
          <w:numId w:val="41"/>
        </w:numPr>
        <w:ind w:left="426"/>
        <w:jc w:val="both"/>
        <w:rPr>
          <w:rFonts w:cs="Arial"/>
          <w:bCs/>
          <w:sz w:val="20"/>
          <w:szCs w:val="20"/>
        </w:rPr>
      </w:pPr>
      <w:r w:rsidRPr="00BE2784">
        <w:rPr>
          <w:rFonts w:cs="Arial"/>
          <w:bCs/>
          <w:sz w:val="20"/>
          <w:szCs w:val="20"/>
        </w:rPr>
        <w:t xml:space="preserve">Institutional Uncertainty within the Ecuador administration means that we are not confident that REM remains a government priority. </w:t>
      </w:r>
    </w:p>
    <w:p w14:paraId="4B26FE98" w14:textId="77777777" w:rsidR="00AF2A3E" w:rsidRPr="00BE2784" w:rsidRDefault="00AF2A3E" w:rsidP="00AF2A3E">
      <w:pPr>
        <w:numPr>
          <w:ilvl w:val="0"/>
          <w:numId w:val="41"/>
        </w:numPr>
        <w:ind w:left="426"/>
        <w:jc w:val="both"/>
        <w:rPr>
          <w:rFonts w:cs="Arial"/>
          <w:bCs/>
          <w:sz w:val="20"/>
          <w:szCs w:val="20"/>
        </w:rPr>
      </w:pPr>
      <w:r w:rsidRPr="00BE2784">
        <w:rPr>
          <w:rFonts w:cs="Arial"/>
          <w:bCs/>
          <w:sz w:val="20"/>
          <w:szCs w:val="20"/>
        </w:rPr>
        <w:t>Potential closure of Socio Bosque</w:t>
      </w:r>
      <w:r w:rsidRPr="00BE2784">
        <w:rPr>
          <w:rFonts w:cs="Arial"/>
          <w:b/>
          <w:bCs/>
          <w:sz w:val="20"/>
          <w:szCs w:val="20"/>
        </w:rPr>
        <w:t xml:space="preserve"> </w:t>
      </w:r>
      <w:r w:rsidRPr="00BE2784">
        <w:rPr>
          <w:rFonts w:cs="Arial"/>
          <w:bCs/>
          <w:sz w:val="20"/>
          <w:szCs w:val="20"/>
        </w:rPr>
        <w:t xml:space="preserve">– this project represents 35% of the existing REM funding, but the Ecuador administration is considering closing the project, further raising concerns around how REM would operate. </w:t>
      </w:r>
    </w:p>
    <w:p w14:paraId="58D21C74" w14:textId="7C7BF41D" w:rsidR="00E17C0A" w:rsidRPr="00F237F6" w:rsidRDefault="00E17C0A" w:rsidP="0A5F930E">
      <w:pPr>
        <w:jc w:val="both"/>
        <w:rPr>
          <w:rFonts w:cs="Arial"/>
          <w:sz w:val="20"/>
          <w:szCs w:val="20"/>
          <w:highlight w:val="cyan"/>
        </w:rPr>
      </w:pPr>
    </w:p>
    <w:p w14:paraId="5A212805" w14:textId="543E6BD0" w:rsidR="00A7037C" w:rsidRPr="006E254E" w:rsidRDefault="002E21FE" w:rsidP="004D5FD5">
      <w:pPr>
        <w:jc w:val="both"/>
        <w:rPr>
          <w:rFonts w:cs="Arial"/>
          <w:b/>
          <w:bCs/>
          <w:sz w:val="22"/>
          <w:szCs w:val="22"/>
        </w:rPr>
      </w:pPr>
      <w:r w:rsidRPr="3FFAF46F">
        <w:rPr>
          <w:rFonts w:cs="Arial"/>
          <w:b/>
          <w:bCs/>
          <w:sz w:val="22"/>
          <w:szCs w:val="22"/>
        </w:rPr>
        <w:t>Overall assessment</w:t>
      </w:r>
    </w:p>
    <w:p w14:paraId="1212659A" w14:textId="0AD41073" w:rsidR="004D32B2" w:rsidRPr="009F3745" w:rsidRDefault="004D32B2" w:rsidP="004D5FD5">
      <w:pPr>
        <w:jc w:val="both"/>
        <w:rPr>
          <w:rFonts w:cs="Arial"/>
          <w:bCs/>
          <w:sz w:val="20"/>
          <w:szCs w:val="20"/>
        </w:rPr>
      </w:pPr>
      <w:r w:rsidRPr="009F3745">
        <w:rPr>
          <w:rFonts w:cs="Arial"/>
          <w:bCs/>
          <w:sz w:val="20"/>
          <w:szCs w:val="20"/>
        </w:rPr>
        <w:t xml:space="preserve">Many of the recommendations from the last reporting period were either not </w:t>
      </w:r>
      <w:r w:rsidR="00225CB1" w:rsidRPr="009F3745">
        <w:rPr>
          <w:rFonts w:cs="Arial"/>
          <w:bCs/>
          <w:sz w:val="20"/>
          <w:szCs w:val="20"/>
        </w:rPr>
        <w:t>achieved or</w:t>
      </w:r>
      <w:r w:rsidRPr="009F3745">
        <w:rPr>
          <w:rFonts w:cs="Arial"/>
          <w:bCs/>
          <w:sz w:val="20"/>
          <w:szCs w:val="20"/>
        </w:rPr>
        <w:t xml:space="preserve"> have only been achieved </w:t>
      </w:r>
      <w:r w:rsidR="00143AAE" w:rsidRPr="009F3745">
        <w:rPr>
          <w:rFonts w:cs="Arial"/>
          <w:bCs/>
          <w:sz w:val="20"/>
          <w:szCs w:val="20"/>
        </w:rPr>
        <w:t xml:space="preserve">during the subsequent reporting period. </w:t>
      </w:r>
      <w:r w:rsidR="00225CB1">
        <w:rPr>
          <w:rFonts w:cs="Arial"/>
          <w:bCs/>
          <w:sz w:val="20"/>
          <w:szCs w:val="20"/>
        </w:rPr>
        <w:t xml:space="preserve">Overall, </w:t>
      </w:r>
      <w:r w:rsidR="000F3B8C">
        <w:rPr>
          <w:rFonts w:cs="Arial"/>
          <w:bCs/>
          <w:sz w:val="20"/>
          <w:szCs w:val="20"/>
        </w:rPr>
        <w:t xml:space="preserve">9 recommendations were achieved, 6 partially achieved, and 2 not achieved. </w:t>
      </w:r>
      <w:r w:rsidR="00143AAE" w:rsidRPr="009F3745">
        <w:rPr>
          <w:rFonts w:cs="Arial"/>
          <w:bCs/>
          <w:sz w:val="20"/>
          <w:szCs w:val="20"/>
        </w:rPr>
        <w:t xml:space="preserve">Whilst it is acknowledged that these issues are complicated, and not altogether within the control of KfW, </w:t>
      </w:r>
      <w:r w:rsidR="00863107" w:rsidRPr="009F3745">
        <w:rPr>
          <w:rFonts w:cs="Arial"/>
          <w:bCs/>
          <w:sz w:val="20"/>
          <w:szCs w:val="20"/>
        </w:rPr>
        <w:t xml:space="preserve">we would like to see a greater focus of achieving recommendations in a timely manner. </w:t>
      </w:r>
    </w:p>
    <w:p w14:paraId="08DBC477" w14:textId="77777777" w:rsidR="00F0477F" w:rsidRPr="009F3745" w:rsidRDefault="00F0477F" w:rsidP="004D5FD5">
      <w:pPr>
        <w:jc w:val="both"/>
        <w:rPr>
          <w:rFonts w:cs="Arial"/>
          <w:bCs/>
          <w:sz w:val="20"/>
          <w:szCs w:val="20"/>
        </w:rPr>
      </w:pPr>
    </w:p>
    <w:p w14:paraId="6923EE0E" w14:textId="43EDE313" w:rsidR="00700548" w:rsidRPr="009F3745" w:rsidRDefault="293F134B" w:rsidP="091B52CE">
      <w:pPr>
        <w:jc w:val="both"/>
        <w:rPr>
          <w:rFonts w:cs="Arial"/>
          <w:sz w:val="20"/>
          <w:szCs w:val="20"/>
        </w:rPr>
      </w:pPr>
      <w:r w:rsidRPr="0A5F930E">
        <w:rPr>
          <w:rFonts w:cs="Arial"/>
          <w:sz w:val="20"/>
          <w:szCs w:val="20"/>
        </w:rPr>
        <w:t>Overall, we have scored REM a</w:t>
      </w:r>
      <w:r w:rsidR="7C5818CA" w:rsidRPr="0A5F930E">
        <w:rPr>
          <w:rFonts w:cs="Arial"/>
          <w:sz w:val="20"/>
          <w:szCs w:val="20"/>
        </w:rPr>
        <w:t>n</w:t>
      </w:r>
      <w:r w:rsidRPr="0A5F930E">
        <w:rPr>
          <w:rFonts w:cs="Arial"/>
          <w:sz w:val="20"/>
          <w:szCs w:val="20"/>
        </w:rPr>
        <w:t xml:space="preserve"> </w:t>
      </w:r>
      <w:r w:rsidR="219B3F87" w:rsidRPr="0A5F930E">
        <w:rPr>
          <w:rFonts w:cs="Arial"/>
          <w:sz w:val="20"/>
          <w:szCs w:val="20"/>
        </w:rPr>
        <w:t>B</w:t>
      </w:r>
      <w:r w:rsidR="7296F258" w:rsidRPr="0A5F930E">
        <w:rPr>
          <w:rFonts w:cs="Arial"/>
          <w:sz w:val="20"/>
          <w:szCs w:val="20"/>
        </w:rPr>
        <w:t xml:space="preserve"> </w:t>
      </w:r>
      <w:r w:rsidRPr="0A5F930E">
        <w:rPr>
          <w:rFonts w:cs="Arial"/>
          <w:sz w:val="20"/>
          <w:szCs w:val="20"/>
        </w:rPr>
        <w:t>for this reporting period</w:t>
      </w:r>
      <w:r w:rsidR="00084E77" w:rsidRPr="0A5F930E">
        <w:rPr>
          <w:rFonts w:cs="Arial"/>
          <w:sz w:val="20"/>
          <w:szCs w:val="20"/>
        </w:rPr>
        <w:t>.</w:t>
      </w:r>
      <w:r w:rsidR="492E5564" w:rsidRPr="0A5F930E">
        <w:rPr>
          <w:rFonts w:cs="Arial"/>
          <w:sz w:val="20"/>
          <w:szCs w:val="20"/>
        </w:rPr>
        <w:t xml:space="preserve"> REM is </w:t>
      </w:r>
      <w:r w:rsidR="085F1F4B" w:rsidRPr="0A5F930E">
        <w:rPr>
          <w:rFonts w:cs="Arial"/>
          <w:sz w:val="20"/>
          <w:szCs w:val="20"/>
        </w:rPr>
        <w:t xml:space="preserve">having a positive impact on the jurisdictions that it operates in, and delays are being worked through systematically. </w:t>
      </w:r>
      <w:r w:rsidR="751A38A2" w:rsidRPr="0A5F930E">
        <w:rPr>
          <w:rFonts w:cs="Arial"/>
          <w:sz w:val="20"/>
          <w:szCs w:val="20"/>
        </w:rPr>
        <w:t xml:space="preserve">REM is ensuring foundations for further programme </w:t>
      </w:r>
      <w:r w:rsidR="0828D935" w:rsidRPr="0A5F930E">
        <w:rPr>
          <w:rFonts w:cs="Arial"/>
          <w:sz w:val="20"/>
          <w:szCs w:val="20"/>
        </w:rPr>
        <w:t>interventions and</w:t>
      </w:r>
      <w:r w:rsidR="751A38A2" w:rsidRPr="0A5F930E">
        <w:rPr>
          <w:rFonts w:cs="Arial"/>
          <w:sz w:val="20"/>
          <w:szCs w:val="20"/>
        </w:rPr>
        <w:t xml:space="preserve"> is often used a blueprint or example for </w:t>
      </w:r>
      <w:r w:rsidR="00084E77" w:rsidRPr="0A5F930E">
        <w:rPr>
          <w:rFonts w:cs="Arial"/>
          <w:sz w:val="20"/>
          <w:szCs w:val="20"/>
        </w:rPr>
        <w:t xml:space="preserve">other programmes or nature-based interventions. </w:t>
      </w:r>
      <w:r w:rsidR="30000FBC" w:rsidRPr="0A5F930E">
        <w:rPr>
          <w:rFonts w:cs="Arial"/>
          <w:sz w:val="20"/>
          <w:szCs w:val="20"/>
        </w:rPr>
        <w:t xml:space="preserve">However, delays especially in Acre have meant the programme has not been able to close on time, and has been extended for a second time. </w:t>
      </w:r>
      <w:r w:rsidR="219B3F87" w:rsidRPr="0A5F930E">
        <w:rPr>
          <w:rFonts w:cs="Arial"/>
          <w:sz w:val="20"/>
          <w:szCs w:val="20"/>
        </w:rPr>
        <w:t xml:space="preserve">We were disappointed to not contribute to Ecuador, </w:t>
      </w:r>
      <w:r w:rsidR="1AC2F9F5" w:rsidRPr="0A5F930E">
        <w:rPr>
          <w:rFonts w:cs="Arial"/>
          <w:sz w:val="20"/>
          <w:szCs w:val="20"/>
        </w:rPr>
        <w:t xml:space="preserve">and Mato Grosso is seeing severe delays </w:t>
      </w:r>
      <w:r w:rsidR="2B6E3065" w:rsidRPr="0A5F930E">
        <w:rPr>
          <w:rFonts w:cs="Arial"/>
          <w:sz w:val="20"/>
          <w:szCs w:val="20"/>
        </w:rPr>
        <w:t xml:space="preserve">in Phase 2, reducing its impact. Therefore, </w:t>
      </w:r>
      <w:r w:rsidR="37BD0BDB" w:rsidRPr="0A5F930E">
        <w:rPr>
          <w:rFonts w:cs="Arial"/>
          <w:sz w:val="20"/>
          <w:szCs w:val="20"/>
        </w:rPr>
        <w:t>although the official scoring gives the programme an A, we recommend a B for this reporting period, that can increase next year with relevant challenges unblocked</w:t>
      </w:r>
    </w:p>
    <w:p w14:paraId="7B570BA3" w14:textId="22CF09E7" w:rsidR="003D222C" w:rsidRPr="00F237F6" w:rsidRDefault="003D222C" w:rsidP="004D5FD5">
      <w:pPr>
        <w:pStyle w:val="Heading2"/>
        <w:jc w:val="both"/>
      </w:pPr>
      <w:bookmarkStart w:id="4" w:name="_Toc2129860456"/>
      <w:r>
        <w:t>Progress against recommendations from the last review</w:t>
      </w:r>
      <w:bookmarkEnd w:id="4"/>
    </w:p>
    <w:p w14:paraId="6D5A4FA5" w14:textId="77777777" w:rsidR="00E34C6D" w:rsidRPr="00F237F6" w:rsidRDefault="738F1735" w:rsidP="17B55855">
      <w:pPr>
        <w:spacing w:after="160" w:line="259" w:lineRule="auto"/>
        <w:rPr>
          <w:b/>
          <w:bCs/>
          <w:i/>
          <w:iCs/>
        </w:rPr>
      </w:pPr>
      <w:bookmarkStart w:id="5" w:name="_Toc1569098174"/>
      <w:bookmarkStart w:id="6" w:name="_Toc1741844062"/>
      <w:r w:rsidRPr="00F237F6">
        <w:rPr>
          <w:rStyle w:val="Heading2Char"/>
          <w:sz w:val="24"/>
          <w:szCs w:val="24"/>
        </w:rPr>
        <w:t>Major lessons and recommendations for the year ahead</w:t>
      </w:r>
      <w:bookmarkEnd w:id="5"/>
      <w:bookmarkEnd w:id="6"/>
      <w:r w:rsidRPr="00F237F6">
        <w:rPr>
          <w:sz w:val="22"/>
          <w:szCs w:val="22"/>
        </w:rPr>
        <w:t xml:space="preserve"> </w:t>
      </w:r>
    </w:p>
    <w:tbl>
      <w:tblPr>
        <w:tblStyle w:val="TableGrid"/>
        <w:tblW w:w="9016" w:type="dxa"/>
        <w:tblLook w:val="04A0" w:firstRow="1" w:lastRow="0" w:firstColumn="1" w:lastColumn="0" w:noHBand="0" w:noVBand="1"/>
      </w:tblPr>
      <w:tblGrid>
        <w:gridCol w:w="439"/>
        <w:gridCol w:w="2274"/>
        <w:gridCol w:w="1201"/>
        <w:gridCol w:w="1845"/>
        <w:gridCol w:w="3257"/>
      </w:tblGrid>
      <w:tr w:rsidR="00F56D02" w:rsidRPr="00F237F6" w14:paraId="2A6FEFB0" w14:textId="7F6FA405" w:rsidTr="3FFAF46F">
        <w:tc>
          <w:tcPr>
            <w:tcW w:w="439" w:type="dxa"/>
            <w:shd w:val="clear" w:color="auto" w:fill="DEEAF6" w:themeFill="accent5" w:themeFillTint="33"/>
          </w:tcPr>
          <w:p w14:paraId="3CAE4C1A" w14:textId="77777777" w:rsidR="00700548" w:rsidRPr="00F237F6" w:rsidRDefault="00700548" w:rsidP="00700548">
            <w:pPr>
              <w:jc w:val="both"/>
              <w:rPr>
                <w:rFonts w:cs="Arial"/>
                <w:b/>
                <w:sz w:val="20"/>
                <w:szCs w:val="20"/>
              </w:rPr>
            </w:pPr>
          </w:p>
        </w:tc>
        <w:tc>
          <w:tcPr>
            <w:tcW w:w="2274" w:type="dxa"/>
            <w:shd w:val="clear" w:color="auto" w:fill="DEEAF6" w:themeFill="accent5" w:themeFillTint="33"/>
          </w:tcPr>
          <w:p w14:paraId="05AA4F4D" w14:textId="77777777" w:rsidR="00700548" w:rsidRPr="00F237F6" w:rsidRDefault="00700548" w:rsidP="00700548">
            <w:pPr>
              <w:jc w:val="both"/>
              <w:rPr>
                <w:rFonts w:cs="Arial"/>
                <w:b/>
                <w:sz w:val="20"/>
                <w:szCs w:val="20"/>
              </w:rPr>
            </w:pPr>
            <w:r w:rsidRPr="00F237F6">
              <w:rPr>
                <w:rFonts w:cs="Arial"/>
                <w:b/>
                <w:sz w:val="20"/>
                <w:szCs w:val="20"/>
              </w:rPr>
              <w:t>Recommendation</w:t>
            </w:r>
          </w:p>
        </w:tc>
        <w:tc>
          <w:tcPr>
            <w:tcW w:w="1201" w:type="dxa"/>
            <w:shd w:val="clear" w:color="auto" w:fill="DEEAF6" w:themeFill="accent5" w:themeFillTint="33"/>
          </w:tcPr>
          <w:p w14:paraId="71B0E5E1" w14:textId="77777777" w:rsidR="00700548" w:rsidRPr="00F237F6" w:rsidRDefault="00700548" w:rsidP="00700548">
            <w:pPr>
              <w:jc w:val="both"/>
              <w:rPr>
                <w:rFonts w:cs="Arial"/>
                <w:b/>
                <w:bCs/>
                <w:sz w:val="20"/>
                <w:szCs w:val="20"/>
              </w:rPr>
            </w:pPr>
            <w:r w:rsidRPr="00F237F6">
              <w:rPr>
                <w:rFonts w:cs="Arial"/>
                <w:b/>
                <w:bCs/>
                <w:sz w:val="20"/>
                <w:szCs w:val="20"/>
              </w:rPr>
              <w:t>Deadline</w:t>
            </w:r>
          </w:p>
        </w:tc>
        <w:tc>
          <w:tcPr>
            <w:tcW w:w="1845" w:type="dxa"/>
            <w:shd w:val="clear" w:color="auto" w:fill="D9E2F3" w:themeFill="accent1" w:themeFillTint="33"/>
          </w:tcPr>
          <w:p w14:paraId="6EEFA752" w14:textId="6B2E0012" w:rsidR="00700548" w:rsidRPr="00F237F6" w:rsidRDefault="00700548" w:rsidP="00700548">
            <w:pPr>
              <w:jc w:val="both"/>
              <w:rPr>
                <w:rFonts w:cs="Arial"/>
                <w:b/>
                <w:bCs/>
                <w:sz w:val="20"/>
                <w:szCs w:val="20"/>
              </w:rPr>
            </w:pPr>
            <w:r w:rsidRPr="00F237F6">
              <w:rPr>
                <w:rFonts w:cs="Arial"/>
                <w:b/>
                <w:bCs/>
                <w:sz w:val="20"/>
                <w:szCs w:val="20"/>
              </w:rPr>
              <w:t xml:space="preserve">Achieved </w:t>
            </w:r>
          </w:p>
        </w:tc>
        <w:tc>
          <w:tcPr>
            <w:tcW w:w="3257" w:type="dxa"/>
            <w:shd w:val="clear" w:color="auto" w:fill="D9E2F3" w:themeFill="accent1" w:themeFillTint="33"/>
          </w:tcPr>
          <w:p w14:paraId="78F459B6" w14:textId="4313837F" w:rsidR="00700548" w:rsidRPr="00F237F6" w:rsidRDefault="00700548" w:rsidP="00700548">
            <w:pPr>
              <w:jc w:val="both"/>
              <w:rPr>
                <w:rFonts w:cs="Arial"/>
                <w:b/>
                <w:bCs/>
                <w:sz w:val="20"/>
                <w:szCs w:val="20"/>
              </w:rPr>
            </w:pPr>
            <w:r w:rsidRPr="00F237F6">
              <w:rPr>
                <w:rFonts w:cs="Arial"/>
                <w:b/>
                <w:bCs/>
                <w:sz w:val="20"/>
                <w:szCs w:val="20"/>
              </w:rPr>
              <w:t>Narrative</w:t>
            </w:r>
          </w:p>
        </w:tc>
      </w:tr>
      <w:tr w:rsidR="00F56D02" w:rsidRPr="00F237F6" w14:paraId="5569F537" w14:textId="79A6E0DE" w:rsidTr="3FFAF46F">
        <w:tc>
          <w:tcPr>
            <w:tcW w:w="439" w:type="dxa"/>
          </w:tcPr>
          <w:p w14:paraId="234AEBA9" w14:textId="77777777" w:rsidR="00700548" w:rsidRPr="00F237F6" w:rsidRDefault="00700548" w:rsidP="00700548">
            <w:pPr>
              <w:jc w:val="both"/>
              <w:rPr>
                <w:rFonts w:cs="Arial"/>
                <w:bCs/>
                <w:sz w:val="20"/>
                <w:szCs w:val="20"/>
              </w:rPr>
            </w:pPr>
            <w:r w:rsidRPr="00F237F6">
              <w:rPr>
                <w:rFonts w:cs="Arial"/>
                <w:bCs/>
                <w:sz w:val="20"/>
                <w:szCs w:val="20"/>
              </w:rPr>
              <w:t>1</w:t>
            </w:r>
          </w:p>
        </w:tc>
        <w:tc>
          <w:tcPr>
            <w:tcW w:w="2274" w:type="dxa"/>
          </w:tcPr>
          <w:p w14:paraId="0C3F7921" w14:textId="77777777" w:rsidR="00700548" w:rsidRPr="00F237F6" w:rsidRDefault="00700548" w:rsidP="00700548">
            <w:pPr>
              <w:pStyle w:val="ListParagraph"/>
              <w:numPr>
                <w:ilvl w:val="0"/>
                <w:numId w:val="27"/>
              </w:numPr>
              <w:ind w:left="293"/>
              <w:jc w:val="both"/>
              <w:rPr>
                <w:rFonts w:cs="Arial"/>
                <w:bCs/>
                <w:sz w:val="20"/>
              </w:rPr>
            </w:pPr>
            <w:r w:rsidRPr="00F237F6">
              <w:rPr>
                <w:rFonts w:cs="Arial"/>
                <w:b/>
                <w:sz w:val="20"/>
              </w:rPr>
              <w:t>Rolled over:</w:t>
            </w:r>
            <w:r w:rsidRPr="00F237F6">
              <w:rPr>
                <w:rFonts w:cs="Arial"/>
                <w:bCs/>
                <w:sz w:val="20"/>
              </w:rPr>
              <w:t xml:space="preserve"> REM Colombia: Finalise policy milestones for Phase 2 and make first disbursement for Phase 2.</w:t>
            </w:r>
          </w:p>
          <w:p w14:paraId="7A16AC72" w14:textId="40B20963" w:rsidR="00700548" w:rsidRPr="00F237F6" w:rsidRDefault="00700548" w:rsidP="00700548">
            <w:pPr>
              <w:pStyle w:val="ListParagraph"/>
              <w:numPr>
                <w:ilvl w:val="0"/>
                <w:numId w:val="27"/>
              </w:numPr>
              <w:ind w:left="293"/>
              <w:jc w:val="both"/>
              <w:rPr>
                <w:rFonts w:cs="Arial"/>
                <w:bCs/>
                <w:sz w:val="20"/>
              </w:rPr>
            </w:pPr>
            <w:r w:rsidRPr="00F237F6">
              <w:rPr>
                <w:rFonts w:cs="Arial"/>
                <w:bCs/>
                <w:sz w:val="20"/>
              </w:rPr>
              <w:t xml:space="preserve">New recommendation: Work with GNU partners, GIZ and KfW to rectify challenges faced in making decisions on policy milestones in </w:t>
            </w:r>
            <w:r w:rsidR="008A1A65" w:rsidRPr="00F237F6">
              <w:rPr>
                <w:rFonts w:cs="Arial"/>
                <w:bCs/>
                <w:sz w:val="20"/>
              </w:rPr>
              <w:t>Colombia and</w:t>
            </w:r>
            <w:r w:rsidRPr="00F237F6">
              <w:rPr>
                <w:rFonts w:cs="Arial"/>
                <w:bCs/>
                <w:sz w:val="20"/>
              </w:rPr>
              <w:t xml:space="preserve"> ensure joint way forward. This may include the creation </w:t>
            </w:r>
            <w:r w:rsidRPr="00F237F6">
              <w:rPr>
                <w:rFonts w:cs="Arial"/>
                <w:bCs/>
                <w:sz w:val="20"/>
              </w:rPr>
              <w:lastRenderedPageBreak/>
              <w:t xml:space="preserve">of a Terms of Reference. </w:t>
            </w:r>
          </w:p>
        </w:tc>
        <w:tc>
          <w:tcPr>
            <w:tcW w:w="1201" w:type="dxa"/>
          </w:tcPr>
          <w:p w14:paraId="52E279DD" w14:textId="77777777" w:rsidR="00700548" w:rsidRPr="00F237F6" w:rsidRDefault="00700548" w:rsidP="00700548">
            <w:pPr>
              <w:jc w:val="both"/>
              <w:rPr>
                <w:rFonts w:cs="Arial"/>
                <w:sz w:val="20"/>
                <w:szCs w:val="20"/>
              </w:rPr>
            </w:pPr>
            <w:r w:rsidRPr="00F237F6">
              <w:rPr>
                <w:rFonts w:cs="Arial"/>
                <w:sz w:val="20"/>
                <w:szCs w:val="20"/>
              </w:rPr>
              <w:lastRenderedPageBreak/>
              <w:t>February 2025</w:t>
            </w:r>
          </w:p>
        </w:tc>
        <w:tc>
          <w:tcPr>
            <w:tcW w:w="1845" w:type="dxa"/>
          </w:tcPr>
          <w:p w14:paraId="3597A76C" w14:textId="287742D3" w:rsidR="0072485C" w:rsidRPr="00F04D30" w:rsidRDefault="000413AC" w:rsidP="00700548">
            <w:pPr>
              <w:jc w:val="both"/>
              <w:rPr>
                <w:rFonts w:cs="Arial"/>
                <w:sz w:val="20"/>
                <w:szCs w:val="20"/>
              </w:rPr>
            </w:pPr>
            <w:r w:rsidRPr="00F237F6">
              <w:rPr>
                <w:rFonts w:cs="Arial"/>
                <w:sz w:val="20"/>
                <w:szCs w:val="20"/>
              </w:rPr>
              <w:t xml:space="preserve">Partially </w:t>
            </w:r>
            <w:r w:rsidR="005C0027" w:rsidRPr="00F237F6">
              <w:rPr>
                <w:rFonts w:cs="Arial"/>
                <w:sz w:val="20"/>
                <w:szCs w:val="20"/>
              </w:rPr>
              <w:t>Achieved</w:t>
            </w:r>
            <w:r w:rsidRPr="00F237F6">
              <w:rPr>
                <w:rFonts w:cs="Arial"/>
                <w:sz w:val="20"/>
                <w:szCs w:val="20"/>
              </w:rPr>
              <w:t xml:space="preserve"> in reporting period </w:t>
            </w:r>
            <w:r w:rsidRPr="00F237F6">
              <w:rPr>
                <w:rFonts w:cs="Arial"/>
                <w:sz w:val="20"/>
                <w:szCs w:val="20"/>
              </w:rPr>
              <w:br/>
              <w:t>(Fully achieved by time of drafting)</w:t>
            </w:r>
          </w:p>
        </w:tc>
        <w:tc>
          <w:tcPr>
            <w:tcW w:w="3257" w:type="dxa"/>
          </w:tcPr>
          <w:p w14:paraId="0B001726" w14:textId="0CE8052D" w:rsidR="0099449A" w:rsidRPr="00F237F6" w:rsidRDefault="00084E77" w:rsidP="0099449A">
            <w:pPr>
              <w:pStyle w:val="ListParagraph"/>
              <w:numPr>
                <w:ilvl w:val="0"/>
                <w:numId w:val="33"/>
              </w:numPr>
              <w:jc w:val="both"/>
              <w:rPr>
                <w:rFonts w:cs="Arial"/>
                <w:sz w:val="20"/>
              </w:rPr>
            </w:pPr>
            <w:r w:rsidRPr="00F237F6">
              <w:rPr>
                <w:rFonts w:cs="Arial"/>
                <w:sz w:val="20"/>
              </w:rPr>
              <w:t>Policy milestones</w:t>
            </w:r>
            <w:r w:rsidR="00CF5FC7" w:rsidRPr="00F237F6">
              <w:rPr>
                <w:rFonts w:cs="Arial"/>
                <w:sz w:val="20"/>
              </w:rPr>
              <w:t xml:space="preserve"> were analysed this year</w:t>
            </w:r>
            <w:r w:rsidR="004041E6" w:rsidRPr="00F237F6">
              <w:rPr>
                <w:rFonts w:cs="Arial"/>
                <w:sz w:val="20"/>
              </w:rPr>
              <w:t>, £10 million of £15 million made available</w:t>
            </w:r>
            <w:r w:rsidR="0099449A" w:rsidRPr="00F237F6">
              <w:rPr>
                <w:rFonts w:cs="Arial"/>
                <w:sz w:val="20"/>
              </w:rPr>
              <w:t>,</w:t>
            </w:r>
            <w:r w:rsidR="00CF5FC7" w:rsidRPr="00F237F6">
              <w:rPr>
                <w:rFonts w:cs="Arial"/>
                <w:sz w:val="20"/>
              </w:rPr>
              <w:t xml:space="preserve"> and </w:t>
            </w:r>
            <w:r w:rsidR="004041E6" w:rsidRPr="00F237F6">
              <w:rPr>
                <w:rFonts w:cs="Arial"/>
                <w:sz w:val="20"/>
              </w:rPr>
              <w:t>completion of 72% agreed</w:t>
            </w:r>
            <w:r w:rsidR="0099449A" w:rsidRPr="00F237F6">
              <w:rPr>
                <w:rFonts w:cs="Arial"/>
                <w:sz w:val="20"/>
              </w:rPr>
              <w:t xml:space="preserve"> (£7.2 million).</w:t>
            </w:r>
            <w:r w:rsidR="004041E6" w:rsidRPr="00F237F6">
              <w:rPr>
                <w:rFonts w:cs="Arial"/>
                <w:sz w:val="20"/>
              </w:rPr>
              <w:t xml:space="preserve"> Disbursement</w:t>
            </w:r>
            <w:r w:rsidR="0099449A" w:rsidRPr="00F237F6">
              <w:rPr>
                <w:rFonts w:cs="Arial"/>
                <w:sz w:val="20"/>
              </w:rPr>
              <w:t xml:space="preserve"> carried out in next reporting period. </w:t>
            </w:r>
          </w:p>
          <w:p w14:paraId="120D93EC" w14:textId="00E82D64" w:rsidR="00700548" w:rsidRPr="00F237F6" w:rsidRDefault="005C0027" w:rsidP="00A0719C">
            <w:pPr>
              <w:pStyle w:val="ListParagraph"/>
              <w:numPr>
                <w:ilvl w:val="0"/>
                <w:numId w:val="33"/>
              </w:numPr>
              <w:jc w:val="both"/>
              <w:rPr>
                <w:rFonts w:cs="Arial"/>
                <w:sz w:val="20"/>
              </w:rPr>
            </w:pPr>
            <w:r w:rsidRPr="00F237F6">
              <w:rPr>
                <w:rFonts w:cs="Arial"/>
                <w:sz w:val="20"/>
              </w:rPr>
              <w:t xml:space="preserve">Joint working agreed with Germany/KfW for next milestone reporting. </w:t>
            </w:r>
          </w:p>
        </w:tc>
      </w:tr>
      <w:tr w:rsidR="00F56D02" w:rsidRPr="00F237F6" w14:paraId="7A11A1AC" w14:textId="75D15FEC" w:rsidTr="3FFAF46F">
        <w:tc>
          <w:tcPr>
            <w:tcW w:w="439" w:type="dxa"/>
          </w:tcPr>
          <w:p w14:paraId="5CF12854" w14:textId="77777777" w:rsidR="00700548" w:rsidRPr="00F237F6" w:rsidRDefault="00700548" w:rsidP="00700548">
            <w:pPr>
              <w:jc w:val="both"/>
              <w:rPr>
                <w:rFonts w:cs="Arial"/>
                <w:bCs/>
                <w:sz w:val="20"/>
                <w:szCs w:val="20"/>
              </w:rPr>
            </w:pPr>
            <w:r w:rsidRPr="00F237F6">
              <w:rPr>
                <w:rFonts w:cs="Arial"/>
                <w:bCs/>
                <w:sz w:val="20"/>
                <w:szCs w:val="20"/>
              </w:rPr>
              <w:t>2</w:t>
            </w:r>
          </w:p>
        </w:tc>
        <w:tc>
          <w:tcPr>
            <w:tcW w:w="2274" w:type="dxa"/>
          </w:tcPr>
          <w:p w14:paraId="2AA50731" w14:textId="0CF3279E" w:rsidR="00700548" w:rsidRPr="00F237F6" w:rsidRDefault="00700548" w:rsidP="00700548">
            <w:pPr>
              <w:jc w:val="both"/>
              <w:rPr>
                <w:rFonts w:cs="Arial"/>
                <w:sz w:val="20"/>
                <w:szCs w:val="20"/>
              </w:rPr>
            </w:pPr>
            <w:r w:rsidRPr="00F237F6">
              <w:rPr>
                <w:rFonts w:cs="Arial"/>
                <w:b/>
                <w:bCs/>
                <w:sz w:val="20"/>
                <w:szCs w:val="20"/>
              </w:rPr>
              <w:t>Rolled over:</w:t>
            </w:r>
            <w:r w:rsidRPr="00F237F6">
              <w:rPr>
                <w:rFonts w:cs="Arial"/>
                <w:sz w:val="20"/>
                <w:szCs w:val="20"/>
              </w:rPr>
              <w:t xml:space="preserve"> REM</w:t>
            </w:r>
            <w:r w:rsidR="006A60D5" w:rsidRPr="00F237F6">
              <w:rPr>
                <w:rFonts w:cs="Arial"/>
                <w:sz w:val="20"/>
                <w:szCs w:val="20"/>
              </w:rPr>
              <w:t>1</w:t>
            </w:r>
            <w:r w:rsidRPr="00F237F6">
              <w:rPr>
                <w:rFonts w:cs="Arial"/>
                <w:sz w:val="20"/>
                <w:szCs w:val="20"/>
              </w:rPr>
              <w:t xml:space="preserve"> Colombia: Close all accounts and financial reporting, shared with donors, and all remaining funding transferred into REM 2. </w:t>
            </w:r>
          </w:p>
        </w:tc>
        <w:tc>
          <w:tcPr>
            <w:tcW w:w="1201" w:type="dxa"/>
          </w:tcPr>
          <w:p w14:paraId="1811B320" w14:textId="77777777" w:rsidR="00700548" w:rsidRPr="00F237F6" w:rsidRDefault="00700548" w:rsidP="00700548">
            <w:pPr>
              <w:jc w:val="both"/>
              <w:rPr>
                <w:rFonts w:cs="Arial"/>
                <w:sz w:val="20"/>
                <w:szCs w:val="20"/>
              </w:rPr>
            </w:pPr>
            <w:r w:rsidRPr="00F237F6">
              <w:rPr>
                <w:rFonts w:cs="Arial"/>
                <w:sz w:val="20"/>
                <w:szCs w:val="20"/>
              </w:rPr>
              <w:t>February 2025</w:t>
            </w:r>
          </w:p>
        </w:tc>
        <w:tc>
          <w:tcPr>
            <w:tcW w:w="1845" w:type="dxa"/>
          </w:tcPr>
          <w:p w14:paraId="52A014B0" w14:textId="3238F078" w:rsidR="00700548" w:rsidRPr="00F237F6" w:rsidRDefault="005C0027" w:rsidP="00700548">
            <w:pPr>
              <w:jc w:val="both"/>
              <w:rPr>
                <w:rFonts w:cs="Arial"/>
                <w:sz w:val="20"/>
                <w:szCs w:val="20"/>
              </w:rPr>
            </w:pPr>
            <w:r w:rsidRPr="00F237F6">
              <w:rPr>
                <w:rFonts w:cs="Arial"/>
                <w:sz w:val="20"/>
                <w:szCs w:val="20"/>
              </w:rPr>
              <w:t>Achieved</w:t>
            </w:r>
          </w:p>
        </w:tc>
        <w:tc>
          <w:tcPr>
            <w:tcW w:w="3257" w:type="dxa"/>
          </w:tcPr>
          <w:p w14:paraId="7C59C98E" w14:textId="4406BC6B" w:rsidR="00700548" w:rsidRPr="00F237F6" w:rsidRDefault="00433BF5" w:rsidP="00700548">
            <w:pPr>
              <w:jc w:val="both"/>
              <w:rPr>
                <w:rFonts w:cs="Arial"/>
                <w:sz w:val="20"/>
                <w:szCs w:val="20"/>
              </w:rPr>
            </w:pPr>
            <w:r w:rsidRPr="00F237F6">
              <w:rPr>
                <w:rFonts w:cs="Arial"/>
                <w:sz w:val="20"/>
                <w:szCs w:val="20"/>
              </w:rPr>
              <w:t>Final report received, programme fully closed for Phase 1.</w:t>
            </w:r>
          </w:p>
        </w:tc>
      </w:tr>
      <w:tr w:rsidR="00F56D02" w:rsidRPr="00F237F6" w14:paraId="74174D0D" w14:textId="0AC1AACA" w:rsidTr="3FFAF46F">
        <w:tc>
          <w:tcPr>
            <w:tcW w:w="439" w:type="dxa"/>
          </w:tcPr>
          <w:p w14:paraId="11743587" w14:textId="77777777" w:rsidR="00700548" w:rsidRPr="00F237F6" w:rsidRDefault="00700548" w:rsidP="00700548">
            <w:pPr>
              <w:jc w:val="both"/>
              <w:rPr>
                <w:rFonts w:cs="Arial"/>
                <w:bCs/>
                <w:sz w:val="20"/>
                <w:szCs w:val="20"/>
              </w:rPr>
            </w:pPr>
            <w:r w:rsidRPr="00F237F6">
              <w:rPr>
                <w:rFonts w:cs="Arial"/>
                <w:bCs/>
                <w:sz w:val="20"/>
                <w:szCs w:val="20"/>
              </w:rPr>
              <w:t>3</w:t>
            </w:r>
          </w:p>
        </w:tc>
        <w:tc>
          <w:tcPr>
            <w:tcW w:w="2274" w:type="dxa"/>
          </w:tcPr>
          <w:p w14:paraId="4150BA27" w14:textId="77777777" w:rsidR="00713C0A" w:rsidRPr="00F237F6" w:rsidRDefault="00700548" w:rsidP="00700548">
            <w:pPr>
              <w:jc w:val="both"/>
              <w:rPr>
                <w:rFonts w:cs="Arial"/>
                <w:sz w:val="20"/>
                <w:szCs w:val="20"/>
              </w:rPr>
            </w:pPr>
            <w:r w:rsidRPr="00F237F6">
              <w:rPr>
                <w:rFonts w:cs="Arial"/>
                <w:sz w:val="20"/>
                <w:szCs w:val="20"/>
              </w:rPr>
              <w:t xml:space="preserve">REM Colombia: </w:t>
            </w:r>
          </w:p>
          <w:p w14:paraId="32364134" w14:textId="542C32D0" w:rsidR="00700548" w:rsidRPr="00F04D30" w:rsidRDefault="00700548" w:rsidP="00F04D30">
            <w:pPr>
              <w:pStyle w:val="ListParagraph"/>
              <w:numPr>
                <w:ilvl w:val="0"/>
                <w:numId w:val="39"/>
              </w:numPr>
              <w:ind w:left="288"/>
              <w:jc w:val="both"/>
              <w:rPr>
                <w:rFonts w:cs="Arial"/>
                <w:sz w:val="20"/>
              </w:rPr>
            </w:pPr>
            <w:r w:rsidRPr="00F04D30">
              <w:rPr>
                <w:rFonts w:cs="Arial"/>
                <w:sz w:val="20"/>
              </w:rPr>
              <w:t xml:space="preserve">Complete the consultation with Indigenous Peoples. </w:t>
            </w:r>
          </w:p>
          <w:p w14:paraId="66703477" w14:textId="2A7A63FD" w:rsidR="00700548" w:rsidRPr="00F04D30" w:rsidRDefault="00700548" w:rsidP="00F04D30">
            <w:pPr>
              <w:pStyle w:val="ListParagraph"/>
              <w:numPr>
                <w:ilvl w:val="0"/>
                <w:numId w:val="39"/>
              </w:numPr>
              <w:ind w:left="288"/>
              <w:jc w:val="both"/>
              <w:rPr>
                <w:rFonts w:cs="Arial"/>
                <w:sz w:val="20"/>
              </w:rPr>
            </w:pPr>
            <w:r w:rsidRPr="00F04D30">
              <w:rPr>
                <w:rFonts w:cs="Arial"/>
                <w:sz w:val="20"/>
              </w:rPr>
              <w:t xml:space="preserve">Carry out the 4th Call for Proposals under REM 2. </w:t>
            </w:r>
          </w:p>
        </w:tc>
        <w:tc>
          <w:tcPr>
            <w:tcW w:w="1201" w:type="dxa"/>
          </w:tcPr>
          <w:p w14:paraId="1755010E" w14:textId="59106A01" w:rsidR="00700548" w:rsidRPr="00F237F6" w:rsidRDefault="00700548" w:rsidP="6F596C29">
            <w:pPr>
              <w:jc w:val="both"/>
              <w:rPr>
                <w:rFonts w:cs="Arial"/>
                <w:sz w:val="20"/>
                <w:szCs w:val="20"/>
              </w:rPr>
            </w:pPr>
            <w:r w:rsidRPr="00F237F6">
              <w:rPr>
                <w:rFonts w:cs="Arial"/>
                <w:sz w:val="20"/>
                <w:szCs w:val="20"/>
              </w:rPr>
              <w:t xml:space="preserve">March 2025 </w:t>
            </w:r>
          </w:p>
          <w:p w14:paraId="3316285D" w14:textId="0C27A4F5" w:rsidR="00700548" w:rsidRPr="00F237F6" w:rsidRDefault="00700548" w:rsidP="6F596C29">
            <w:pPr>
              <w:jc w:val="both"/>
              <w:rPr>
                <w:rFonts w:cs="Arial"/>
                <w:sz w:val="20"/>
                <w:szCs w:val="20"/>
              </w:rPr>
            </w:pPr>
          </w:p>
        </w:tc>
        <w:tc>
          <w:tcPr>
            <w:tcW w:w="1845" w:type="dxa"/>
          </w:tcPr>
          <w:p w14:paraId="56C90EEB" w14:textId="67F00778" w:rsidR="002A4B59" w:rsidRPr="00F237F6" w:rsidRDefault="00A00D23" w:rsidP="53E435FA">
            <w:pPr>
              <w:jc w:val="both"/>
              <w:rPr>
                <w:rFonts w:cs="Arial"/>
                <w:sz w:val="20"/>
                <w:szCs w:val="20"/>
              </w:rPr>
            </w:pPr>
            <w:r w:rsidRPr="00F237F6">
              <w:rPr>
                <w:rFonts w:cs="Arial"/>
                <w:sz w:val="20"/>
                <w:szCs w:val="20"/>
              </w:rPr>
              <w:t>Partially achieved</w:t>
            </w:r>
            <w:r w:rsidR="00713C0A" w:rsidRPr="00F237F6">
              <w:rPr>
                <w:rFonts w:cs="Arial"/>
                <w:sz w:val="20"/>
                <w:szCs w:val="20"/>
              </w:rPr>
              <w:t xml:space="preserve">. </w:t>
            </w:r>
          </w:p>
          <w:p w14:paraId="1D44BC82" w14:textId="77777777" w:rsidR="002A4B59" w:rsidRPr="00F237F6" w:rsidRDefault="002A4B59" w:rsidP="53E435FA">
            <w:pPr>
              <w:jc w:val="both"/>
              <w:rPr>
                <w:rFonts w:cs="Arial"/>
                <w:sz w:val="20"/>
                <w:szCs w:val="20"/>
              </w:rPr>
            </w:pPr>
          </w:p>
          <w:p w14:paraId="57D7E7C0" w14:textId="15EACD55" w:rsidR="00700548" w:rsidRPr="00F237F6" w:rsidRDefault="002A4B59" w:rsidP="53E435FA">
            <w:pPr>
              <w:jc w:val="both"/>
              <w:rPr>
                <w:rFonts w:cs="Arial"/>
                <w:sz w:val="20"/>
                <w:szCs w:val="20"/>
              </w:rPr>
            </w:pPr>
            <w:r w:rsidRPr="00F237F6">
              <w:rPr>
                <w:rFonts w:cs="Arial"/>
                <w:sz w:val="20"/>
                <w:szCs w:val="20"/>
              </w:rPr>
              <w:t xml:space="preserve">Achieved </w:t>
            </w:r>
          </w:p>
        </w:tc>
        <w:tc>
          <w:tcPr>
            <w:tcW w:w="3257" w:type="dxa"/>
          </w:tcPr>
          <w:p w14:paraId="45AA6CFE" w14:textId="41874213" w:rsidR="00700548" w:rsidRPr="00F04D30" w:rsidRDefault="00A00D23" w:rsidP="3FFAF46F">
            <w:pPr>
              <w:pStyle w:val="ListParagraph"/>
              <w:numPr>
                <w:ilvl w:val="0"/>
                <w:numId w:val="40"/>
              </w:numPr>
              <w:ind w:left="388"/>
              <w:jc w:val="both"/>
              <w:rPr>
                <w:rFonts w:cs="Arial"/>
                <w:b/>
                <w:bCs/>
                <w:sz w:val="20"/>
              </w:rPr>
            </w:pPr>
            <w:r w:rsidRPr="3FFAF46F">
              <w:rPr>
                <w:rFonts w:cs="Arial"/>
                <w:sz w:val="20"/>
              </w:rPr>
              <w:t xml:space="preserve">Consultations ongoing due to logistical delays but will be carried on in next reporting period. </w:t>
            </w:r>
            <w:r w:rsidR="00713C0A" w:rsidRPr="3FFAF46F">
              <w:rPr>
                <w:rFonts w:cs="Arial"/>
                <w:b/>
                <w:bCs/>
                <w:sz w:val="20"/>
              </w:rPr>
              <w:t>Rolled over.</w:t>
            </w:r>
          </w:p>
          <w:p w14:paraId="42C1C1C1" w14:textId="006406F7" w:rsidR="00A00D23" w:rsidRPr="00F04D30" w:rsidRDefault="00A00D23" w:rsidP="00F04D30">
            <w:pPr>
              <w:pStyle w:val="ListParagraph"/>
              <w:numPr>
                <w:ilvl w:val="0"/>
                <w:numId w:val="40"/>
              </w:numPr>
              <w:ind w:left="388"/>
              <w:jc w:val="both"/>
              <w:rPr>
                <w:rFonts w:cs="Arial"/>
                <w:sz w:val="20"/>
              </w:rPr>
            </w:pPr>
            <w:r w:rsidRPr="00F04D30">
              <w:rPr>
                <w:rFonts w:cs="Arial"/>
                <w:sz w:val="20"/>
              </w:rPr>
              <w:t>4</w:t>
            </w:r>
            <w:r w:rsidRPr="00F04D30">
              <w:rPr>
                <w:rFonts w:cs="Arial"/>
                <w:sz w:val="20"/>
                <w:vertAlign w:val="superscript"/>
              </w:rPr>
              <w:t>th</w:t>
            </w:r>
            <w:r w:rsidRPr="00F04D30">
              <w:rPr>
                <w:rFonts w:cs="Arial"/>
                <w:sz w:val="20"/>
              </w:rPr>
              <w:t xml:space="preserve"> call for proposals carried out and </w:t>
            </w:r>
            <w:r w:rsidR="008F1AE8" w:rsidRPr="00F04D30">
              <w:rPr>
                <w:rFonts w:cs="Arial"/>
                <w:sz w:val="20"/>
              </w:rPr>
              <w:t xml:space="preserve">projects under implementation. </w:t>
            </w:r>
          </w:p>
        </w:tc>
      </w:tr>
      <w:tr w:rsidR="00F56D02" w:rsidRPr="00F237F6" w14:paraId="27286AB5" w14:textId="00B2948E" w:rsidTr="3FFAF46F">
        <w:tc>
          <w:tcPr>
            <w:tcW w:w="439" w:type="dxa"/>
          </w:tcPr>
          <w:p w14:paraId="3CF3E0B0" w14:textId="77777777" w:rsidR="00700548" w:rsidRPr="00F237F6" w:rsidRDefault="00700548" w:rsidP="00700548">
            <w:pPr>
              <w:jc w:val="both"/>
              <w:rPr>
                <w:rFonts w:cs="Arial"/>
                <w:bCs/>
                <w:sz w:val="20"/>
                <w:szCs w:val="20"/>
              </w:rPr>
            </w:pPr>
            <w:r w:rsidRPr="00F237F6">
              <w:rPr>
                <w:rFonts w:cs="Arial"/>
                <w:bCs/>
                <w:sz w:val="20"/>
                <w:szCs w:val="20"/>
              </w:rPr>
              <w:t>4</w:t>
            </w:r>
          </w:p>
        </w:tc>
        <w:tc>
          <w:tcPr>
            <w:tcW w:w="2274" w:type="dxa"/>
          </w:tcPr>
          <w:p w14:paraId="72FF883E" w14:textId="54D66831" w:rsidR="00700548" w:rsidRPr="00F237F6" w:rsidRDefault="00700548" w:rsidP="00700548">
            <w:pPr>
              <w:jc w:val="both"/>
              <w:rPr>
                <w:rFonts w:cs="Arial"/>
                <w:sz w:val="20"/>
                <w:szCs w:val="20"/>
              </w:rPr>
            </w:pPr>
            <w:r w:rsidRPr="00F237F6">
              <w:rPr>
                <w:rFonts w:cs="Arial"/>
                <w:sz w:val="20"/>
                <w:szCs w:val="20"/>
              </w:rPr>
              <w:t>REM</w:t>
            </w:r>
            <w:r w:rsidR="005A7B36" w:rsidRPr="00F237F6">
              <w:rPr>
                <w:rFonts w:cs="Arial"/>
                <w:sz w:val="20"/>
                <w:szCs w:val="20"/>
              </w:rPr>
              <w:t>1</w:t>
            </w:r>
            <w:r w:rsidRPr="00F237F6">
              <w:rPr>
                <w:rFonts w:cs="Arial"/>
                <w:sz w:val="20"/>
                <w:szCs w:val="20"/>
              </w:rPr>
              <w:t xml:space="preserve"> Mato Grosso to complete </w:t>
            </w:r>
            <w:r w:rsidR="005A7B36" w:rsidRPr="00F237F6">
              <w:rPr>
                <w:rFonts w:cs="Arial"/>
                <w:sz w:val="20"/>
                <w:szCs w:val="20"/>
              </w:rPr>
              <w:t>closure,</w:t>
            </w:r>
            <w:r w:rsidRPr="00F237F6">
              <w:rPr>
                <w:rFonts w:cs="Arial"/>
                <w:sz w:val="20"/>
                <w:szCs w:val="20"/>
              </w:rPr>
              <w:t xml:space="preserve"> mov</w:t>
            </w:r>
            <w:r w:rsidR="005A7B36" w:rsidRPr="00F237F6">
              <w:rPr>
                <w:rFonts w:cs="Arial"/>
                <w:sz w:val="20"/>
                <w:szCs w:val="20"/>
              </w:rPr>
              <w:t>ing</w:t>
            </w:r>
            <w:r w:rsidRPr="00F237F6">
              <w:rPr>
                <w:rFonts w:cs="Arial"/>
                <w:sz w:val="20"/>
                <w:szCs w:val="20"/>
              </w:rPr>
              <w:t xml:space="preserve"> over projects and funding to new F</w:t>
            </w:r>
            <w:r w:rsidR="005A7B36" w:rsidRPr="00F237F6">
              <w:rPr>
                <w:rFonts w:cs="Arial"/>
                <w:sz w:val="20"/>
                <w:szCs w:val="20"/>
              </w:rPr>
              <w:t>inancial Intermediary under</w:t>
            </w:r>
            <w:r w:rsidRPr="00F237F6">
              <w:rPr>
                <w:rFonts w:cs="Arial"/>
                <w:sz w:val="20"/>
                <w:szCs w:val="20"/>
              </w:rPr>
              <w:t xml:space="preserve"> REM 2. </w:t>
            </w:r>
          </w:p>
        </w:tc>
        <w:tc>
          <w:tcPr>
            <w:tcW w:w="1201" w:type="dxa"/>
          </w:tcPr>
          <w:p w14:paraId="501A973A" w14:textId="77777777" w:rsidR="00700548" w:rsidRPr="00F237F6" w:rsidRDefault="00700548" w:rsidP="00700548">
            <w:pPr>
              <w:jc w:val="both"/>
              <w:rPr>
                <w:rFonts w:cs="Arial"/>
                <w:sz w:val="20"/>
                <w:szCs w:val="20"/>
              </w:rPr>
            </w:pPr>
            <w:r w:rsidRPr="00F237F6">
              <w:rPr>
                <w:rFonts w:cs="Arial"/>
                <w:sz w:val="20"/>
                <w:szCs w:val="20"/>
              </w:rPr>
              <w:t>June 2025</w:t>
            </w:r>
          </w:p>
        </w:tc>
        <w:tc>
          <w:tcPr>
            <w:tcW w:w="1845" w:type="dxa"/>
          </w:tcPr>
          <w:p w14:paraId="6823A7BC" w14:textId="2347779F" w:rsidR="00700548" w:rsidRPr="00F237F6" w:rsidRDefault="008F1AE8" w:rsidP="00700548">
            <w:pPr>
              <w:jc w:val="both"/>
              <w:rPr>
                <w:rFonts w:cs="Arial"/>
                <w:sz w:val="20"/>
                <w:szCs w:val="20"/>
              </w:rPr>
            </w:pPr>
            <w:r w:rsidRPr="00F237F6">
              <w:rPr>
                <w:rFonts w:cs="Arial"/>
                <w:sz w:val="20"/>
                <w:szCs w:val="20"/>
              </w:rPr>
              <w:t>Achieved</w:t>
            </w:r>
            <w:r w:rsidR="009659E5" w:rsidRPr="00F237F6">
              <w:rPr>
                <w:rFonts w:cs="Arial"/>
                <w:sz w:val="20"/>
                <w:szCs w:val="20"/>
              </w:rPr>
              <w:t xml:space="preserve"> </w:t>
            </w:r>
          </w:p>
        </w:tc>
        <w:tc>
          <w:tcPr>
            <w:tcW w:w="3257" w:type="dxa"/>
          </w:tcPr>
          <w:p w14:paraId="5DF9C641" w14:textId="0D14BBDF" w:rsidR="00700548" w:rsidRPr="00F237F6" w:rsidRDefault="008F1AE8" w:rsidP="00700548">
            <w:pPr>
              <w:jc w:val="both"/>
              <w:rPr>
                <w:rFonts w:cs="Arial"/>
                <w:sz w:val="20"/>
                <w:szCs w:val="20"/>
              </w:rPr>
            </w:pPr>
            <w:r w:rsidRPr="00F237F6">
              <w:rPr>
                <w:rFonts w:cs="Arial"/>
                <w:sz w:val="20"/>
                <w:szCs w:val="20"/>
              </w:rPr>
              <w:t>Final reports issued and included in this AR</w:t>
            </w:r>
            <w:r w:rsidR="56AE0FAB" w:rsidRPr="00F237F6">
              <w:rPr>
                <w:rFonts w:cs="Arial"/>
                <w:sz w:val="20"/>
                <w:szCs w:val="20"/>
              </w:rPr>
              <w:t xml:space="preserve">. </w:t>
            </w:r>
          </w:p>
        </w:tc>
      </w:tr>
      <w:tr w:rsidR="00F56D02" w:rsidRPr="00F237F6" w14:paraId="0B26188A" w14:textId="41D85697" w:rsidTr="3FFAF46F">
        <w:tc>
          <w:tcPr>
            <w:tcW w:w="439" w:type="dxa"/>
          </w:tcPr>
          <w:p w14:paraId="5492650A" w14:textId="77777777" w:rsidR="00700548" w:rsidRPr="00F237F6" w:rsidRDefault="00700548" w:rsidP="00700548">
            <w:pPr>
              <w:jc w:val="both"/>
              <w:rPr>
                <w:rFonts w:cs="Arial"/>
                <w:sz w:val="20"/>
                <w:szCs w:val="20"/>
              </w:rPr>
            </w:pPr>
            <w:r w:rsidRPr="00F237F6">
              <w:rPr>
                <w:rFonts w:cs="Arial"/>
                <w:sz w:val="20"/>
                <w:szCs w:val="20"/>
              </w:rPr>
              <w:t>5</w:t>
            </w:r>
          </w:p>
        </w:tc>
        <w:tc>
          <w:tcPr>
            <w:tcW w:w="2274" w:type="dxa"/>
          </w:tcPr>
          <w:p w14:paraId="0F3B0ED2" w14:textId="0C224962" w:rsidR="00700548" w:rsidRPr="00F237F6" w:rsidRDefault="00700548" w:rsidP="00700548">
            <w:pPr>
              <w:jc w:val="both"/>
              <w:rPr>
                <w:rFonts w:cs="Arial"/>
                <w:sz w:val="20"/>
                <w:szCs w:val="20"/>
              </w:rPr>
            </w:pPr>
            <w:r w:rsidRPr="00F237F6">
              <w:rPr>
                <w:rFonts w:cs="Arial"/>
                <w:sz w:val="20"/>
                <w:szCs w:val="20"/>
              </w:rPr>
              <w:t>Mato Grosso to implement the recommend</w:t>
            </w:r>
            <w:r w:rsidR="00974CC4" w:rsidRPr="00F237F6">
              <w:rPr>
                <w:rFonts w:cs="Arial"/>
                <w:sz w:val="20"/>
                <w:szCs w:val="20"/>
              </w:rPr>
              <w:t>ed</w:t>
            </w:r>
            <w:r w:rsidRPr="00F237F6">
              <w:rPr>
                <w:rFonts w:cs="Arial"/>
                <w:sz w:val="20"/>
                <w:szCs w:val="20"/>
              </w:rPr>
              <w:t xml:space="preserve"> </w:t>
            </w:r>
            <w:r w:rsidR="00974CC4" w:rsidRPr="00F237F6">
              <w:rPr>
                <w:rFonts w:cs="Arial"/>
                <w:sz w:val="20"/>
                <w:szCs w:val="20"/>
              </w:rPr>
              <w:t>improvements to</w:t>
            </w:r>
            <w:r w:rsidRPr="00F237F6">
              <w:rPr>
                <w:rFonts w:cs="Arial"/>
                <w:sz w:val="20"/>
                <w:szCs w:val="20"/>
              </w:rPr>
              <w:t xml:space="preserve"> the safeguarding systems. </w:t>
            </w:r>
          </w:p>
        </w:tc>
        <w:tc>
          <w:tcPr>
            <w:tcW w:w="1201" w:type="dxa"/>
          </w:tcPr>
          <w:p w14:paraId="67B44E20" w14:textId="77777777" w:rsidR="00700548" w:rsidRPr="00F237F6" w:rsidRDefault="00700548" w:rsidP="00700548">
            <w:pPr>
              <w:jc w:val="both"/>
              <w:rPr>
                <w:rFonts w:cs="Arial"/>
                <w:sz w:val="20"/>
                <w:szCs w:val="20"/>
              </w:rPr>
            </w:pPr>
            <w:r w:rsidRPr="00F237F6">
              <w:rPr>
                <w:rFonts w:cs="Arial"/>
                <w:sz w:val="20"/>
                <w:szCs w:val="20"/>
              </w:rPr>
              <w:t>June 2025</w:t>
            </w:r>
          </w:p>
        </w:tc>
        <w:tc>
          <w:tcPr>
            <w:tcW w:w="1845" w:type="dxa"/>
          </w:tcPr>
          <w:p w14:paraId="738B7119" w14:textId="6B68A42B" w:rsidR="00700548" w:rsidRPr="00F237F6" w:rsidRDefault="008F1AE8" w:rsidP="00700548">
            <w:pPr>
              <w:jc w:val="both"/>
              <w:rPr>
                <w:rFonts w:cs="Arial"/>
                <w:sz w:val="20"/>
                <w:szCs w:val="20"/>
              </w:rPr>
            </w:pPr>
            <w:r w:rsidRPr="00F237F6">
              <w:rPr>
                <w:rFonts w:cs="Arial"/>
                <w:sz w:val="20"/>
                <w:szCs w:val="20"/>
              </w:rPr>
              <w:t>Achieved</w:t>
            </w:r>
          </w:p>
        </w:tc>
        <w:tc>
          <w:tcPr>
            <w:tcW w:w="3257" w:type="dxa"/>
          </w:tcPr>
          <w:p w14:paraId="237EC775" w14:textId="37715A93" w:rsidR="00700548" w:rsidRPr="00F237F6" w:rsidRDefault="00D3670E" w:rsidP="00D3670E">
            <w:pPr>
              <w:rPr>
                <w:rFonts w:cs="Arial"/>
                <w:sz w:val="20"/>
                <w:szCs w:val="20"/>
              </w:rPr>
            </w:pPr>
            <w:r w:rsidRPr="00F237F6">
              <w:rPr>
                <w:rFonts w:cs="Arial"/>
                <w:sz w:val="20"/>
                <w:szCs w:val="20"/>
              </w:rPr>
              <w:t xml:space="preserve">Safeguarding material published and applied. </w:t>
            </w:r>
          </w:p>
        </w:tc>
      </w:tr>
      <w:tr w:rsidR="00F56D02" w:rsidRPr="00F237F6" w14:paraId="60A9E705" w14:textId="24619F06" w:rsidTr="3FFAF46F">
        <w:tc>
          <w:tcPr>
            <w:tcW w:w="439" w:type="dxa"/>
          </w:tcPr>
          <w:p w14:paraId="4F8823B9" w14:textId="77777777" w:rsidR="00700548" w:rsidRPr="00F237F6" w:rsidRDefault="00700548" w:rsidP="00700548">
            <w:pPr>
              <w:jc w:val="both"/>
              <w:rPr>
                <w:rFonts w:cs="Arial"/>
                <w:sz w:val="20"/>
                <w:szCs w:val="20"/>
              </w:rPr>
            </w:pPr>
            <w:r w:rsidRPr="00F237F6">
              <w:rPr>
                <w:rFonts w:cs="Arial"/>
                <w:sz w:val="20"/>
                <w:szCs w:val="20"/>
              </w:rPr>
              <w:t>6</w:t>
            </w:r>
          </w:p>
        </w:tc>
        <w:tc>
          <w:tcPr>
            <w:tcW w:w="2274" w:type="dxa"/>
          </w:tcPr>
          <w:p w14:paraId="34CF55E3" w14:textId="77777777" w:rsidR="00700548" w:rsidRPr="00F237F6" w:rsidRDefault="00700548" w:rsidP="00700548">
            <w:pPr>
              <w:jc w:val="both"/>
              <w:rPr>
                <w:rFonts w:cs="Arial"/>
                <w:sz w:val="20"/>
                <w:szCs w:val="20"/>
              </w:rPr>
            </w:pPr>
            <w:r w:rsidRPr="00F237F6">
              <w:rPr>
                <w:rFonts w:cs="Arial"/>
                <w:sz w:val="20"/>
                <w:szCs w:val="20"/>
              </w:rPr>
              <w:t xml:space="preserve">DESNZ to extend programme in Acre until 2026 to allow for implementation of new Programme Investment Plan from 2024-2026. </w:t>
            </w:r>
          </w:p>
        </w:tc>
        <w:tc>
          <w:tcPr>
            <w:tcW w:w="1201" w:type="dxa"/>
          </w:tcPr>
          <w:p w14:paraId="111EAB9A" w14:textId="77777777" w:rsidR="00700548" w:rsidRPr="00F237F6" w:rsidRDefault="00700548" w:rsidP="00700548">
            <w:pPr>
              <w:jc w:val="both"/>
              <w:rPr>
                <w:rFonts w:cs="Arial"/>
                <w:sz w:val="20"/>
                <w:szCs w:val="20"/>
              </w:rPr>
            </w:pPr>
            <w:r w:rsidRPr="00F237F6">
              <w:rPr>
                <w:rFonts w:cs="Arial"/>
                <w:sz w:val="20"/>
                <w:szCs w:val="20"/>
              </w:rPr>
              <w:t xml:space="preserve">March 2025 </w:t>
            </w:r>
          </w:p>
        </w:tc>
        <w:tc>
          <w:tcPr>
            <w:tcW w:w="1845" w:type="dxa"/>
          </w:tcPr>
          <w:p w14:paraId="19A6C4CD" w14:textId="0E58B6EB" w:rsidR="00FC78CA" w:rsidRPr="00FC78CA" w:rsidRDefault="00D3670E" w:rsidP="008727D6">
            <w:pPr>
              <w:jc w:val="both"/>
              <w:rPr>
                <w:rFonts w:cs="Arial"/>
                <w:sz w:val="20"/>
                <w:szCs w:val="20"/>
              </w:rPr>
            </w:pPr>
            <w:r w:rsidRPr="00F237F6">
              <w:rPr>
                <w:rFonts w:cs="Arial"/>
                <w:sz w:val="20"/>
                <w:szCs w:val="20"/>
              </w:rPr>
              <w:t>Not achieved</w:t>
            </w:r>
            <w:r w:rsidR="008727D6" w:rsidRPr="00F237F6">
              <w:rPr>
                <w:rFonts w:cs="Arial"/>
                <w:sz w:val="20"/>
                <w:szCs w:val="20"/>
              </w:rPr>
              <w:t xml:space="preserve"> in reporting period</w:t>
            </w:r>
          </w:p>
        </w:tc>
        <w:tc>
          <w:tcPr>
            <w:tcW w:w="3257" w:type="dxa"/>
          </w:tcPr>
          <w:p w14:paraId="501E71B6" w14:textId="1A711E1A" w:rsidR="00700548" w:rsidRPr="00F237F6" w:rsidRDefault="00D3670E" w:rsidP="00700548">
            <w:pPr>
              <w:jc w:val="both"/>
              <w:rPr>
                <w:rFonts w:cs="Arial"/>
                <w:sz w:val="20"/>
                <w:szCs w:val="20"/>
              </w:rPr>
            </w:pPr>
            <w:r w:rsidRPr="00FC78CA">
              <w:rPr>
                <w:rFonts w:cs="Arial"/>
                <w:b/>
                <w:bCs/>
                <w:sz w:val="20"/>
                <w:szCs w:val="20"/>
              </w:rPr>
              <w:t>Rolled over</w:t>
            </w:r>
            <w:r w:rsidRPr="00F237F6">
              <w:rPr>
                <w:rFonts w:cs="Arial"/>
                <w:sz w:val="20"/>
                <w:szCs w:val="20"/>
              </w:rPr>
              <w:t xml:space="preserve"> to next reporting period. </w:t>
            </w:r>
          </w:p>
        </w:tc>
      </w:tr>
      <w:tr w:rsidR="00F56D02" w:rsidRPr="00F237F6" w14:paraId="3F487BB1" w14:textId="7C6453DB" w:rsidTr="3FFAF46F">
        <w:tc>
          <w:tcPr>
            <w:tcW w:w="439" w:type="dxa"/>
          </w:tcPr>
          <w:p w14:paraId="71108DDE" w14:textId="77777777" w:rsidR="00700548" w:rsidRPr="00F237F6" w:rsidRDefault="00700548" w:rsidP="00700548">
            <w:pPr>
              <w:jc w:val="both"/>
              <w:rPr>
                <w:rFonts w:cs="Arial"/>
                <w:sz w:val="20"/>
                <w:szCs w:val="20"/>
              </w:rPr>
            </w:pPr>
            <w:r w:rsidRPr="00F237F6">
              <w:rPr>
                <w:rFonts w:cs="Arial"/>
                <w:sz w:val="20"/>
                <w:szCs w:val="20"/>
              </w:rPr>
              <w:t>7</w:t>
            </w:r>
          </w:p>
        </w:tc>
        <w:tc>
          <w:tcPr>
            <w:tcW w:w="2274" w:type="dxa"/>
          </w:tcPr>
          <w:p w14:paraId="231F82CC" w14:textId="49EA929C" w:rsidR="00700548" w:rsidRPr="00F237F6" w:rsidRDefault="00700548" w:rsidP="00700548">
            <w:pPr>
              <w:jc w:val="both"/>
              <w:rPr>
                <w:rFonts w:cs="Arial"/>
                <w:sz w:val="20"/>
                <w:szCs w:val="20"/>
              </w:rPr>
            </w:pPr>
            <w:r w:rsidRPr="00F237F6">
              <w:rPr>
                <w:rFonts w:cs="Arial"/>
                <w:sz w:val="20"/>
                <w:szCs w:val="20"/>
              </w:rPr>
              <w:t xml:space="preserve">DESNZ, KfW and REM Vision Amazonia to agree on log frame indicators </w:t>
            </w:r>
            <w:r w:rsidR="00227375" w:rsidRPr="00F237F6">
              <w:rPr>
                <w:rFonts w:cs="Arial"/>
                <w:sz w:val="20"/>
                <w:szCs w:val="20"/>
              </w:rPr>
              <w:t>for</w:t>
            </w:r>
            <w:r w:rsidRPr="00F237F6">
              <w:rPr>
                <w:rFonts w:cs="Arial"/>
                <w:sz w:val="20"/>
                <w:szCs w:val="20"/>
              </w:rPr>
              <w:t xml:space="preserve"> UK contribution in REM 2 Colombia.</w:t>
            </w:r>
          </w:p>
        </w:tc>
        <w:tc>
          <w:tcPr>
            <w:tcW w:w="1201" w:type="dxa"/>
          </w:tcPr>
          <w:p w14:paraId="0AE99D69" w14:textId="77777777" w:rsidR="00700548" w:rsidRPr="00F237F6" w:rsidRDefault="00700548" w:rsidP="00700548">
            <w:pPr>
              <w:jc w:val="both"/>
              <w:rPr>
                <w:rFonts w:cs="Arial"/>
                <w:sz w:val="20"/>
                <w:szCs w:val="20"/>
              </w:rPr>
            </w:pPr>
            <w:r w:rsidRPr="00F237F6">
              <w:rPr>
                <w:rFonts w:cs="Arial"/>
                <w:sz w:val="20"/>
                <w:szCs w:val="20"/>
              </w:rPr>
              <w:t>March 2025</w:t>
            </w:r>
          </w:p>
        </w:tc>
        <w:tc>
          <w:tcPr>
            <w:tcW w:w="1845" w:type="dxa"/>
          </w:tcPr>
          <w:p w14:paraId="0CBF8936" w14:textId="6EA129A3" w:rsidR="00700548" w:rsidRPr="00F237F6" w:rsidRDefault="00D3670E" w:rsidP="00700548">
            <w:pPr>
              <w:jc w:val="both"/>
              <w:rPr>
                <w:rFonts w:cs="Arial"/>
                <w:sz w:val="20"/>
                <w:szCs w:val="20"/>
              </w:rPr>
            </w:pPr>
            <w:r w:rsidRPr="00F237F6">
              <w:rPr>
                <w:rFonts w:cs="Arial"/>
                <w:sz w:val="20"/>
                <w:szCs w:val="20"/>
              </w:rPr>
              <w:t>Achieved</w:t>
            </w:r>
          </w:p>
        </w:tc>
        <w:tc>
          <w:tcPr>
            <w:tcW w:w="3257" w:type="dxa"/>
          </w:tcPr>
          <w:p w14:paraId="2FF1F28B" w14:textId="7A302103" w:rsidR="00700548" w:rsidRPr="00F237F6" w:rsidRDefault="008200AE" w:rsidP="00700548">
            <w:pPr>
              <w:jc w:val="both"/>
              <w:rPr>
                <w:rFonts w:cs="Arial"/>
                <w:sz w:val="20"/>
                <w:szCs w:val="20"/>
              </w:rPr>
            </w:pPr>
            <w:r w:rsidRPr="00F237F6">
              <w:rPr>
                <w:rFonts w:cs="Arial"/>
                <w:sz w:val="20"/>
                <w:szCs w:val="20"/>
              </w:rPr>
              <w:t xml:space="preserve">Achieved, with final contracts and agreements signed in this reporting period. However, the programme is overachieving, so it is important to review this again (see next year’s recommendations). </w:t>
            </w:r>
          </w:p>
        </w:tc>
      </w:tr>
      <w:tr w:rsidR="00F56D02" w:rsidRPr="00F237F6" w14:paraId="4E293FA2" w14:textId="6B3A6EBA" w:rsidTr="3FFAF46F">
        <w:tc>
          <w:tcPr>
            <w:tcW w:w="439" w:type="dxa"/>
          </w:tcPr>
          <w:p w14:paraId="5ABE1821" w14:textId="77777777" w:rsidR="00700548" w:rsidRPr="00F237F6" w:rsidRDefault="00700548" w:rsidP="00700548">
            <w:pPr>
              <w:jc w:val="both"/>
              <w:rPr>
                <w:rFonts w:cs="Arial"/>
                <w:sz w:val="20"/>
                <w:szCs w:val="20"/>
              </w:rPr>
            </w:pPr>
            <w:r w:rsidRPr="00F237F6">
              <w:rPr>
                <w:rFonts w:cs="Arial"/>
                <w:sz w:val="20"/>
                <w:szCs w:val="20"/>
              </w:rPr>
              <w:t>8</w:t>
            </w:r>
          </w:p>
        </w:tc>
        <w:tc>
          <w:tcPr>
            <w:tcW w:w="2274" w:type="dxa"/>
          </w:tcPr>
          <w:p w14:paraId="49B09A3B" w14:textId="2FF3A33E" w:rsidR="00700548" w:rsidRPr="00D020EF" w:rsidRDefault="00700548" w:rsidP="24846441">
            <w:pPr>
              <w:jc w:val="both"/>
              <w:rPr>
                <w:rFonts w:cs="Arial"/>
                <w:sz w:val="20"/>
                <w:szCs w:val="20"/>
              </w:rPr>
            </w:pPr>
            <w:r w:rsidRPr="3FFAF46F">
              <w:rPr>
                <w:rFonts w:cs="Arial"/>
                <w:sz w:val="20"/>
                <w:szCs w:val="20"/>
              </w:rPr>
              <w:t xml:space="preserve">Mato Grosso to continue solving the issue with FEPOIMT </w:t>
            </w:r>
            <w:r w:rsidR="002211F5" w:rsidRPr="3FFAF46F">
              <w:rPr>
                <w:rFonts w:cs="Arial"/>
                <w:sz w:val="20"/>
                <w:szCs w:val="20"/>
              </w:rPr>
              <w:t xml:space="preserve">(Indigenous Peoples Organisation) </w:t>
            </w:r>
            <w:r w:rsidRPr="3FFAF46F">
              <w:rPr>
                <w:rFonts w:cs="Arial"/>
                <w:sz w:val="20"/>
                <w:szCs w:val="20"/>
              </w:rPr>
              <w:t xml:space="preserve">and decide how the organisation will be involved in Phase 2. </w:t>
            </w:r>
          </w:p>
        </w:tc>
        <w:tc>
          <w:tcPr>
            <w:tcW w:w="1201" w:type="dxa"/>
          </w:tcPr>
          <w:p w14:paraId="1719A706" w14:textId="77777777" w:rsidR="00700548" w:rsidRPr="00D020EF" w:rsidRDefault="00700548" w:rsidP="24846441">
            <w:pPr>
              <w:jc w:val="both"/>
              <w:rPr>
                <w:rFonts w:cs="Arial"/>
                <w:sz w:val="20"/>
                <w:szCs w:val="20"/>
              </w:rPr>
            </w:pPr>
            <w:r w:rsidRPr="00D020EF">
              <w:rPr>
                <w:rFonts w:cs="Arial"/>
                <w:sz w:val="20"/>
                <w:szCs w:val="20"/>
              </w:rPr>
              <w:t xml:space="preserve">July 2025 </w:t>
            </w:r>
          </w:p>
        </w:tc>
        <w:tc>
          <w:tcPr>
            <w:tcW w:w="1845" w:type="dxa"/>
          </w:tcPr>
          <w:p w14:paraId="3181832F" w14:textId="66C9885D" w:rsidR="00700548" w:rsidRPr="00F237F6" w:rsidRDefault="00D759E6" w:rsidP="24846441">
            <w:pPr>
              <w:jc w:val="both"/>
              <w:rPr>
                <w:rFonts w:cs="Arial"/>
                <w:sz w:val="20"/>
                <w:szCs w:val="20"/>
                <w:highlight w:val="yellow"/>
              </w:rPr>
            </w:pPr>
            <w:r w:rsidRPr="3FFAF46F">
              <w:rPr>
                <w:rFonts w:eastAsiaTheme="minorEastAsia" w:cs="Arial"/>
                <w:sz w:val="20"/>
                <w:szCs w:val="20"/>
              </w:rPr>
              <w:t xml:space="preserve"> </w:t>
            </w:r>
            <w:r w:rsidR="54218CB0" w:rsidRPr="3FFAF46F">
              <w:rPr>
                <w:rFonts w:eastAsiaTheme="minorEastAsia" w:cs="Arial"/>
                <w:sz w:val="20"/>
                <w:szCs w:val="20"/>
              </w:rPr>
              <w:t>Partially achieved</w:t>
            </w:r>
            <w:r w:rsidRPr="3FFAF46F">
              <w:rPr>
                <w:rFonts w:eastAsiaTheme="minorEastAsia" w:cs="Arial"/>
                <w:sz w:val="20"/>
                <w:szCs w:val="20"/>
              </w:rPr>
              <w:t xml:space="preserve"> </w:t>
            </w:r>
          </w:p>
        </w:tc>
        <w:tc>
          <w:tcPr>
            <w:tcW w:w="3257" w:type="dxa"/>
          </w:tcPr>
          <w:p w14:paraId="3BB6C703" w14:textId="7E8EAB72" w:rsidR="00700548" w:rsidRPr="00FC78CA" w:rsidRDefault="2D629CE6" w:rsidP="39750B8B">
            <w:pPr>
              <w:shd w:val="clear" w:color="auto" w:fill="FFFFFF" w:themeFill="background1"/>
              <w:rPr>
                <w:rFonts w:eastAsia="Arial" w:cs="Arial"/>
                <w:sz w:val="20"/>
                <w:szCs w:val="20"/>
              </w:rPr>
            </w:pPr>
            <w:r w:rsidRPr="00FC78CA">
              <w:rPr>
                <w:rFonts w:eastAsia="Arial" w:cs="Arial"/>
                <w:sz w:val="20"/>
                <w:szCs w:val="20"/>
              </w:rPr>
              <w:t>See footnote</w:t>
            </w:r>
            <w:r w:rsidR="3C73B40C" w:rsidRPr="00FC78CA">
              <w:rPr>
                <w:rStyle w:val="FootnoteReference"/>
                <w:rFonts w:eastAsia="Arial" w:cs="Arial"/>
                <w:sz w:val="20"/>
                <w:szCs w:val="20"/>
              </w:rPr>
              <w:footnoteReference w:id="4"/>
            </w:r>
            <w:r w:rsidRPr="00FC78CA">
              <w:rPr>
                <w:rFonts w:eastAsia="Arial" w:cs="Arial"/>
                <w:sz w:val="20"/>
                <w:szCs w:val="20"/>
              </w:rPr>
              <w:t xml:space="preserve"> for more detail. W</w:t>
            </w:r>
            <w:r w:rsidR="68C593BD" w:rsidRPr="00FC78CA">
              <w:rPr>
                <w:rFonts w:eastAsia="Arial" w:cs="Arial"/>
                <w:sz w:val="20"/>
                <w:szCs w:val="20"/>
              </w:rPr>
              <w:t>hile some progress has been made in maintaining support for Indigenous governance structures, the question of how FEPOIMT will formally participate in Phase 2 remains unresolved.</w:t>
            </w:r>
            <w:r w:rsidR="002A4B59" w:rsidRPr="00FC78CA">
              <w:rPr>
                <w:rFonts w:eastAsia="Arial" w:cs="Arial"/>
                <w:sz w:val="20"/>
                <w:szCs w:val="20"/>
              </w:rPr>
              <w:t xml:space="preserve"> </w:t>
            </w:r>
            <w:r w:rsidR="002A4B59" w:rsidRPr="00FC78CA">
              <w:rPr>
                <w:rFonts w:eastAsia="Arial" w:cs="Arial"/>
                <w:b/>
                <w:bCs/>
                <w:sz w:val="20"/>
                <w:szCs w:val="20"/>
              </w:rPr>
              <w:t>Rolled over.</w:t>
            </w:r>
          </w:p>
        </w:tc>
      </w:tr>
      <w:tr w:rsidR="00F56D02" w:rsidRPr="00F237F6" w14:paraId="676861CD" w14:textId="24C73475" w:rsidTr="3FFAF46F">
        <w:tc>
          <w:tcPr>
            <w:tcW w:w="439" w:type="dxa"/>
          </w:tcPr>
          <w:p w14:paraId="1F7B1B5F" w14:textId="77777777" w:rsidR="00700548" w:rsidRPr="00F237F6" w:rsidRDefault="00700548" w:rsidP="00700548">
            <w:pPr>
              <w:jc w:val="both"/>
              <w:rPr>
                <w:rFonts w:cs="Arial"/>
                <w:sz w:val="20"/>
                <w:szCs w:val="20"/>
              </w:rPr>
            </w:pPr>
            <w:r w:rsidRPr="00F237F6">
              <w:rPr>
                <w:rFonts w:cs="Arial"/>
                <w:sz w:val="20"/>
                <w:szCs w:val="20"/>
              </w:rPr>
              <w:t>9</w:t>
            </w:r>
          </w:p>
        </w:tc>
        <w:tc>
          <w:tcPr>
            <w:tcW w:w="2274" w:type="dxa"/>
          </w:tcPr>
          <w:p w14:paraId="50D5C61B" w14:textId="77777777" w:rsidR="00700548" w:rsidRPr="00F237F6" w:rsidRDefault="00700548" w:rsidP="00FC78CA">
            <w:pPr>
              <w:pStyle w:val="ListParagraph"/>
              <w:numPr>
                <w:ilvl w:val="0"/>
                <w:numId w:val="25"/>
              </w:numPr>
              <w:ind w:left="287"/>
              <w:jc w:val="both"/>
              <w:rPr>
                <w:rFonts w:cs="Arial"/>
                <w:sz w:val="20"/>
              </w:rPr>
            </w:pPr>
            <w:r w:rsidRPr="00F237F6">
              <w:rPr>
                <w:rFonts w:cs="Arial"/>
                <w:b/>
                <w:bCs/>
                <w:sz w:val="20"/>
              </w:rPr>
              <w:t>Rolled over:</w:t>
            </w:r>
            <w:r w:rsidRPr="00F237F6">
              <w:rPr>
                <w:rFonts w:cs="Arial"/>
                <w:sz w:val="20"/>
              </w:rPr>
              <w:t xml:space="preserve"> DESNZ to make log </w:t>
            </w:r>
            <w:r w:rsidRPr="00F237F6">
              <w:rPr>
                <w:rFonts w:cs="Arial"/>
                <w:sz w:val="20"/>
              </w:rPr>
              <w:lastRenderedPageBreak/>
              <w:t xml:space="preserve">frame for Phase 2, including Colombia and Mato Grosso, and start reporting on Phase 2. </w:t>
            </w:r>
          </w:p>
          <w:p w14:paraId="341DD54C" w14:textId="77777777" w:rsidR="00700548" w:rsidRPr="00F237F6" w:rsidRDefault="00700548" w:rsidP="00FC78CA">
            <w:pPr>
              <w:pStyle w:val="ListParagraph"/>
              <w:numPr>
                <w:ilvl w:val="0"/>
                <w:numId w:val="25"/>
              </w:numPr>
              <w:ind w:left="287"/>
              <w:jc w:val="both"/>
              <w:rPr>
                <w:rFonts w:cs="Arial"/>
                <w:sz w:val="20"/>
              </w:rPr>
            </w:pPr>
            <w:r w:rsidRPr="00F237F6">
              <w:rPr>
                <w:rFonts w:cs="Arial"/>
                <w:sz w:val="20"/>
              </w:rPr>
              <w:t xml:space="preserve">Jointly make decisions with KfW, BMZ and partners on clear way forward on reporting, including using the Global Investment Plan. </w:t>
            </w:r>
          </w:p>
        </w:tc>
        <w:tc>
          <w:tcPr>
            <w:tcW w:w="1201" w:type="dxa"/>
          </w:tcPr>
          <w:p w14:paraId="778C9621" w14:textId="77777777" w:rsidR="00700548" w:rsidRPr="00F237F6" w:rsidRDefault="00700548" w:rsidP="00700548">
            <w:pPr>
              <w:jc w:val="both"/>
              <w:rPr>
                <w:rFonts w:cs="Arial"/>
                <w:sz w:val="20"/>
                <w:szCs w:val="20"/>
              </w:rPr>
            </w:pPr>
            <w:r w:rsidRPr="00F237F6">
              <w:rPr>
                <w:rFonts w:cs="Arial"/>
                <w:sz w:val="20"/>
                <w:szCs w:val="20"/>
              </w:rPr>
              <w:lastRenderedPageBreak/>
              <w:t xml:space="preserve">December 2024 </w:t>
            </w:r>
          </w:p>
        </w:tc>
        <w:tc>
          <w:tcPr>
            <w:tcW w:w="1845" w:type="dxa"/>
          </w:tcPr>
          <w:p w14:paraId="61DE9D5B" w14:textId="2710F983" w:rsidR="008644A9" w:rsidRPr="00F237F6" w:rsidRDefault="008644A9" w:rsidP="00700548">
            <w:pPr>
              <w:jc w:val="both"/>
              <w:rPr>
                <w:rFonts w:cs="Arial"/>
                <w:sz w:val="20"/>
                <w:szCs w:val="20"/>
              </w:rPr>
            </w:pPr>
            <w:r w:rsidRPr="00F237F6">
              <w:rPr>
                <w:rFonts w:cs="Arial"/>
                <w:sz w:val="20"/>
                <w:szCs w:val="20"/>
              </w:rPr>
              <w:t>Achieved.</w:t>
            </w:r>
          </w:p>
          <w:p w14:paraId="4D81605D" w14:textId="77777777" w:rsidR="008644A9" w:rsidRPr="00F237F6" w:rsidRDefault="008644A9" w:rsidP="00700548">
            <w:pPr>
              <w:jc w:val="both"/>
              <w:rPr>
                <w:rFonts w:cs="Arial"/>
                <w:sz w:val="20"/>
                <w:szCs w:val="20"/>
              </w:rPr>
            </w:pPr>
          </w:p>
          <w:p w14:paraId="0F59689D" w14:textId="28857226" w:rsidR="00700548" w:rsidRPr="00F237F6" w:rsidRDefault="502F8502" w:rsidP="00700548">
            <w:pPr>
              <w:jc w:val="both"/>
              <w:rPr>
                <w:rFonts w:cs="Arial"/>
                <w:sz w:val="20"/>
                <w:szCs w:val="20"/>
              </w:rPr>
            </w:pPr>
            <w:r w:rsidRPr="093A4417">
              <w:rPr>
                <w:rFonts w:cs="Arial"/>
                <w:sz w:val="20"/>
                <w:szCs w:val="20"/>
              </w:rPr>
              <w:lastRenderedPageBreak/>
              <w:t>Achieved.</w:t>
            </w:r>
          </w:p>
        </w:tc>
        <w:tc>
          <w:tcPr>
            <w:tcW w:w="3257" w:type="dxa"/>
          </w:tcPr>
          <w:p w14:paraId="21473DB9" w14:textId="77777777" w:rsidR="00DE408A" w:rsidRDefault="00E93980" w:rsidP="00DE408A">
            <w:pPr>
              <w:pStyle w:val="ListParagraph"/>
              <w:numPr>
                <w:ilvl w:val="0"/>
                <w:numId w:val="34"/>
              </w:numPr>
              <w:jc w:val="both"/>
              <w:rPr>
                <w:rFonts w:cs="Arial"/>
                <w:sz w:val="20"/>
              </w:rPr>
            </w:pPr>
            <w:r w:rsidRPr="00F237F6">
              <w:rPr>
                <w:rFonts w:cs="Arial"/>
                <w:sz w:val="20"/>
              </w:rPr>
              <w:lastRenderedPageBreak/>
              <w:t>Log frame completed</w:t>
            </w:r>
            <w:r w:rsidR="5EEA50EA" w:rsidRPr="4B39A80C">
              <w:rPr>
                <w:rFonts w:cs="Arial"/>
                <w:sz w:val="20"/>
              </w:rPr>
              <w:t xml:space="preserve"> and being used for Phase 1</w:t>
            </w:r>
            <w:r w:rsidRPr="00F237F6">
              <w:rPr>
                <w:rFonts w:cs="Arial"/>
                <w:sz w:val="20"/>
              </w:rPr>
              <w:t xml:space="preserve">. </w:t>
            </w:r>
          </w:p>
          <w:p w14:paraId="093423CE" w14:textId="5370966A" w:rsidR="00E707FC" w:rsidRPr="00DE408A" w:rsidRDefault="08F59A7C" w:rsidP="00DE408A">
            <w:pPr>
              <w:pStyle w:val="ListParagraph"/>
              <w:numPr>
                <w:ilvl w:val="0"/>
                <w:numId w:val="34"/>
              </w:numPr>
              <w:jc w:val="both"/>
              <w:rPr>
                <w:rFonts w:cs="Arial"/>
                <w:sz w:val="20"/>
              </w:rPr>
            </w:pPr>
            <w:r w:rsidRPr="00DE408A">
              <w:rPr>
                <w:rFonts w:cs="Arial"/>
                <w:sz w:val="20"/>
              </w:rPr>
              <w:lastRenderedPageBreak/>
              <w:t>Log frame updated with KfW ready for second phase and reporting requirements with UK annual review aligned.</w:t>
            </w:r>
          </w:p>
        </w:tc>
      </w:tr>
      <w:tr w:rsidR="00F56D02" w:rsidRPr="00F237F6" w14:paraId="421B9EFE" w14:textId="0542EDD9" w:rsidTr="3FFAF46F">
        <w:tc>
          <w:tcPr>
            <w:tcW w:w="439" w:type="dxa"/>
          </w:tcPr>
          <w:p w14:paraId="2A7CF261" w14:textId="77777777" w:rsidR="00700548" w:rsidRPr="00F237F6" w:rsidRDefault="00700548" w:rsidP="00700548">
            <w:pPr>
              <w:jc w:val="both"/>
              <w:rPr>
                <w:rFonts w:cs="Arial"/>
                <w:sz w:val="20"/>
                <w:szCs w:val="20"/>
              </w:rPr>
            </w:pPr>
            <w:r w:rsidRPr="00F237F6">
              <w:rPr>
                <w:rFonts w:cs="Arial"/>
                <w:sz w:val="20"/>
                <w:szCs w:val="20"/>
              </w:rPr>
              <w:lastRenderedPageBreak/>
              <w:t>10</w:t>
            </w:r>
          </w:p>
        </w:tc>
        <w:tc>
          <w:tcPr>
            <w:tcW w:w="2274" w:type="dxa"/>
          </w:tcPr>
          <w:p w14:paraId="166B4536" w14:textId="77777777" w:rsidR="00700548" w:rsidRPr="00F237F6" w:rsidRDefault="00700548" w:rsidP="00700548">
            <w:pPr>
              <w:jc w:val="both"/>
              <w:rPr>
                <w:rFonts w:cs="Arial"/>
                <w:sz w:val="20"/>
                <w:szCs w:val="20"/>
              </w:rPr>
            </w:pPr>
            <w:r w:rsidRPr="00F237F6">
              <w:rPr>
                <w:rFonts w:cs="Arial"/>
                <w:sz w:val="20"/>
                <w:szCs w:val="20"/>
              </w:rPr>
              <w:t xml:space="preserve">Acre to receive final payments of remaining £7.35 million. </w:t>
            </w:r>
          </w:p>
          <w:p w14:paraId="2C4AF785" w14:textId="6572A7EE" w:rsidR="00700548" w:rsidRPr="00F237F6" w:rsidRDefault="00700548" w:rsidP="00EA6864">
            <w:pPr>
              <w:pStyle w:val="ListParagraph"/>
              <w:numPr>
                <w:ilvl w:val="0"/>
                <w:numId w:val="26"/>
              </w:numPr>
              <w:ind w:left="429"/>
              <w:jc w:val="both"/>
              <w:rPr>
                <w:rFonts w:cs="Arial"/>
                <w:sz w:val="20"/>
              </w:rPr>
            </w:pPr>
            <w:r w:rsidRPr="00F237F6">
              <w:rPr>
                <w:rFonts w:cs="Arial"/>
                <w:sz w:val="20"/>
              </w:rPr>
              <w:t xml:space="preserve">Penultimate payment of £4.35 million. </w:t>
            </w:r>
          </w:p>
          <w:p w14:paraId="5306670E" w14:textId="2AAFEF76" w:rsidR="00700548" w:rsidRPr="00F237F6" w:rsidRDefault="00700548" w:rsidP="00EA6864">
            <w:pPr>
              <w:pStyle w:val="ListParagraph"/>
              <w:numPr>
                <w:ilvl w:val="0"/>
                <w:numId w:val="26"/>
              </w:numPr>
              <w:ind w:left="429"/>
              <w:jc w:val="both"/>
              <w:rPr>
                <w:rFonts w:cs="Arial"/>
                <w:sz w:val="20"/>
              </w:rPr>
            </w:pPr>
            <w:r w:rsidRPr="00F237F6">
              <w:rPr>
                <w:rFonts w:cs="Arial"/>
                <w:sz w:val="20"/>
              </w:rPr>
              <w:t xml:space="preserve">Resolve issue of rubber subsidies to receive final payment. </w:t>
            </w:r>
          </w:p>
        </w:tc>
        <w:tc>
          <w:tcPr>
            <w:tcW w:w="1201" w:type="dxa"/>
          </w:tcPr>
          <w:p w14:paraId="6E78F247" w14:textId="462A3E88" w:rsidR="00700548" w:rsidRPr="00F237F6" w:rsidRDefault="00700548" w:rsidP="00700548">
            <w:pPr>
              <w:jc w:val="both"/>
              <w:rPr>
                <w:rFonts w:cs="Arial"/>
                <w:sz w:val="20"/>
                <w:szCs w:val="20"/>
              </w:rPr>
            </w:pPr>
            <w:r w:rsidRPr="00F237F6">
              <w:rPr>
                <w:rFonts w:cs="Arial"/>
                <w:sz w:val="20"/>
                <w:szCs w:val="20"/>
              </w:rPr>
              <w:t>September 2024</w:t>
            </w:r>
          </w:p>
          <w:p w14:paraId="0B12CD1C" w14:textId="2CE93E2E" w:rsidR="080F263D" w:rsidRPr="00F237F6" w:rsidRDefault="080F263D" w:rsidP="080F263D">
            <w:pPr>
              <w:jc w:val="both"/>
              <w:rPr>
                <w:rFonts w:cs="Arial"/>
                <w:sz w:val="20"/>
                <w:szCs w:val="20"/>
              </w:rPr>
            </w:pPr>
          </w:p>
          <w:p w14:paraId="30F38F58" w14:textId="77777777" w:rsidR="00700548" w:rsidRPr="00F237F6" w:rsidRDefault="00700548" w:rsidP="00700548">
            <w:pPr>
              <w:jc w:val="both"/>
              <w:rPr>
                <w:rFonts w:cs="Arial"/>
                <w:sz w:val="20"/>
                <w:szCs w:val="20"/>
              </w:rPr>
            </w:pPr>
            <w:r w:rsidRPr="00F237F6">
              <w:rPr>
                <w:rFonts w:cs="Arial"/>
                <w:sz w:val="20"/>
                <w:szCs w:val="20"/>
              </w:rPr>
              <w:t>March 2025</w:t>
            </w:r>
          </w:p>
          <w:p w14:paraId="0ACEFF0F" w14:textId="77777777" w:rsidR="00700548" w:rsidRPr="00F237F6" w:rsidRDefault="00700548" w:rsidP="00700548">
            <w:pPr>
              <w:jc w:val="both"/>
              <w:rPr>
                <w:rFonts w:cs="Arial"/>
                <w:i/>
                <w:iCs/>
                <w:sz w:val="20"/>
                <w:szCs w:val="20"/>
              </w:rPr>
            </w:pPr>
          </w:p>
        </w:tc>
        <w:tc>
          <w:tcPr>
            <w:tcW w:w="1845" w:type="dxa"/>
          </w:tcPr>
          <w:p w14:paraId="5075A510" w14:textId="225AA540" w:rsidR="00700548" w:rsidRPr="00F237F6" w:rsidRDefault="005C0027" w:rsidP="00700548">
            <w:pPr>
              <w:jc w:val="both"/>
              <w:rPr>
                <w:rFonts w:cs="Arial"/>
                <w:sz w:val="20"/>
                <w:szCs w:val="20"/>
              </w:rPr>
            </w:pPr>
            <w:r w:rsidRPr="00F237F6">
              <w:rPr>
                <w:rFonts w:cs="Arial"/>
                <w:sz w:val="20"/>
                <w:szCs w:val="20"/>
              </w:rPr>
              <w:t>Partially achieved</w:t>
            </w:r>
          </w:p>
        </w:tc>
        <w:tc>
          <w:tcPr>
            <w:tcW w:w="3257" w:type="dxa"/>
          </w:tcPr>
          <w:p w14:paraId="043DA01A" w14:textId="77777777" w:rsidR="00700548" w:rsidRPr="00F237F6" w:rsidRDefault="00A07065" w:rsidP="6F596C29">
            <w:pPr>
              <w:pStyle w:val="ListParagraph"/>
              <w:numPr>
                <w:ilvl w:val="0"/>
                <w:numId w:val="35"/>
              </w:numPr>
              <w:jc w:val="both"/>
              <w:rPr>
                <w:rFonts w:cs="Arial"/>
                <w:sz w:val="20"/>
              </w:rPr>
            </w:pPr>
            <w:r w:rsidRPr="00F237F6">
              <w:rPr>
                <w:rFonts w:cs="Arial"/>
                <w:sz w:val="20"/>
              </w:rPr>
              <w:t>Completed August 2025</w:t>
            </w:r>
            <w:r w:rsidR="006C37CE" w:rsidRPr="00F237F6">
              <w:rPr>
                <w:rFonts w:cs="Arial"/>
                <w:sz w:val="20"/>
              </w:rPr>
              <w:t xml:space="preserve">, just outside of this reporting period. </w:t>
            </w:r>
          </w:p>
          <w:p w14:paraId="470B936D" w14:textId="77777777" w:rsidR="00F56D02" w:rsidRDefault="006732B9" w:rsidP="6F596C29">
            <w:pPr>
              <w:pStyle w:val="ListParagraph"/>
              <w:numPr>
                <w:ilvl w:val="0"/>
                <w:numId w:val="35"/>
              </w:numPr>
              <w:jc w:val="both"/>
              <w:rPr>
                <w:rFonts w:cs="Arial"/>
                <w:sz w:val="20"/>
              </w:rPr>
            </w:pPr>
            <w:r w:rsidRPr="00F237F6">
              <w:rPr>
                <w:rFonts w:cs="Arial"/>
                <w:sz w:val="20"/>
              </w:rPr>
              <w:t>In progress</w:t>
            </w:r>
            <w:r w:rsidR="00BF70C4" w:rsidRPr="00F237F6">
              <w:rPr>
                <w:rFonts w:cs="Arial"/>
                <w:sz w:val="20"/>
              </w:rPr>
              <w:t>. E</w:t>
            </w:r>
            <w:r w:rsidR="006C37CE" w:rsidRPr="00F237F6">
              <w:rPr>
                <w:rFonts w:cs="Arial"/>
                <w:sz w:val="20"/>
              </w:rPr>
              <w:t xml:space="preserve">xpected to be achieved in </w:t>
            </w:r>
            <w:r w:rsidR="00BF70C4" w:rsidRPr="00F237F6">
              <w:rPr>
                <w:rFonts w:cs="Arial"/>
                <w:sz w:val="20"/>
              </w:rPr>
              <w:t xml:space="preserve">the </w:t>
            </w:r>
            <w:r w:rsidR="006C37CE" w:rsidRPr="00F237F6">
              <w:rPr>
                <w:rFonts w:cs="Arial"/>
                <w:sz w:val="20"/>
              </w:rPr>
              <w:t xml:space="preserve">next reporting period. </w:t>
            </w:r>
          </w:p>
          <w:p w14:paraId="73AB4F6F" w14:textId="22239BD5" w:rsidR="006C37CE" w:rsidRPr="00F56D02" w:rsidRDefault="006732B9" w:rsidP="00F56D02">
            <w:pPr>
              <w:jc w:val="both"/>
              <w:rPr>
                <w:rFonts w:cs="Arial"/>
                <w:sz w:val="20"/>
              </w:rPr>
            </w:pPr>
            <w:r w:rsidRPr="00F56D02">
              <w:rPr>
                <w:rFonts w:cs="Arial"/>
                <w:b/>
                <w:bCs/>
                <w:sz w:val="20"/>
              </w:rPr>
              <w:t>Rolled over.</w:t>
            </w:r>
          </w:p>
        </w:tc>
      </w:tr>
      <w:tr w:rsidR="00F56D02" w:rsidRPr="00F237F6" w14:paraId="4051DBD6" w14:textId="55B794F2" w:rsidTr="3FFAF46F">
        <w:trPr>
          <w:trHeight w:val="283"/>
        </w:trPr>
        <w:tc>
          <w:tcPr>
            <w:tcW w:w="439" w:type="dxa"/>
          </w:tcPr>
          <w:p w14:paraId="38AF471F" w14:textId="77777777" w:rsidR="00700548" w:rsidRPr="00F237F6" w:rsidRDefault="00700548" w:rsidP="00700548">
            <w:pPr>
              <w:jc w:val="both"/>
              <w:rPr>
                <w:rFonts w:cs="Arial"/>
                <w:sz w:val="20"/>
                <w:szCs w:val="20"/>
              </w:rPr>
            </w:pPr>
            <w:r w:rsidRPr="00F237F6">
              <w:rPr>
                <w:rFonts w:cs="Arial"/>
                <w:sz w:val="20"/>
                <w:szCs w:val="20"/>
              </w:rPr>
              <w:t>11</w:t>
            </w:r>
          </w:p>
        </w:tc>
        <w:tc>
          <w:tcPr>
            <w:tcW w:w="2274" w:type="dxa"/>
          </w:tcPr>
          <w:p w14:paraId="374849BA" w14:textId="77777777" w:rsidR="00700548" w:rsidRPr="00F237F6" w:rsidRDefault="00700548" w:rsidP="00700548">
            <w:pPr>
              <w:jc w:val="both"/>
              <w:rPr>
                <w:rFonts w:cs="Arial"/>
                <w:sz w:val="20"/>
                <w:szCs w:val="20"/>
              </w:rPr>
            </w:pPr>
            <w:r w:rsidRPr="00F237F6">
              <w:rPr>
                <w:rFonts w:cs="Arial"/>
                <w:b/>
                <w:bCs/>
                <w:sz w:val="20"/>
                <w:szCs w:val="20"/>
              </w:rPr>
              <w:t>Rolled over (twice):</w:t>
            </w:r>
            <w:r w:rsidRPr="00F237F6">
              <w:rPr>
                <w:rFonts w:cs="Arial"/>
                <w:sz w:val="20"/>
                <w:szCs w:val="20"/>
              </w:rPr>
              <w:t xml:space="preserve"> Acre to finalise safeguards in line with Cancun safeguard systems</w:t>
            </w:r>
          </w:p>
        </w:tc>
        <w:tc>
          <w:tcPr>
            <w:tcW w:w="1201" w:type="dxa"/>
          </w:tcPr>
          <w:p w14:paraId="6B4139C3" w14:textId="77777777" w:rsidR="00700548" w:rsidRPr="00F237F6" w:rsidRDefault="00700548" w:rsidP="00700548">
            <w:pPr>
              <w:jc w:val="both"/>
              <w:rPr>
                <w:rFonts w:cs="Arial"/>
                <w:sz w:val="20"/>
                <w:szCs w:val="20"/>
              </w:rPr>
            </w:pPr>
            <w:r w:rsidRPr="00F237F6">
              <w:rPr>
                <w:rFonts w:cs="Arial"/>
                <w:sz w:val="20"/>
                <w:szCs w:val="20"/>
              </w:rPr>
              <w:t>December 2025</w:t>
            </w:r>
          </w:p>
        </w:tc>
        <w:tc>
          <w:tcPr>
            <w:tcW w:w="1845" w:type="dxa"/>
          </w:tcPr>
          <w:p w14:paraId="79DE22D2" w14:textId="59D917C5" w:rsidR="00700548" w:rsidRPr="00F237F6" w:rsidRDefault="00FC0D69" w:rsidP="00700548">
            <w:pPr>
              <w:jc w:val="both"/>
              <w:rPr>
                <w:rFonts w:cs="Arial"/>
                <w:i/>
                <w:iCs/>
                <w:sz w:val="20"/>
                <w:szCs w:val="20"/>
              </w:rPr>
            </w:pPr>
            <w:r w:rsidRPr="00F237F6">
              <w:rPr>
                <w:rFonts w:cs="Arial"/>
                <w:sz w:val="20"/>
                <w:szCs w:val="20"/>
              </w:rPr>
              <w:t>Partially achieved</w:t>
            </w:r>
          </w:p>
        </w:tc>
        <w:tc>
          <w:tcPr>
            <w:tcW w:w="3257" w:type="dxa"/>
          </w:tcPr>
          <w:p w14:paraId="2D8E6640" w14:textId="77777777" w:rsidR="00F56D02" w:rsidRDefault="006335D9" w:rsidP="00700548">
            <w:pPr>
              <w:jc w:val="both"/>
              <w:rPr>
                <w:rFonts w:cs="Arial"/>
                <w:sz w:val="20"/>
                <w:szCs w:val="20"/>
              </w:rPr>
            </w:pPr>
            <w:r w:rsidRPr="00F237F6">
              <w:rPr>
                <w:rFonts w:cs="Arial"/>
                <w:sz w:val="20"/>
                <w:szCs w:val="20"/>
              </w:rPr>
              <w:t xml:space="preserve">Due to changes in CONAREDD, this has not been fully achieved. </w:t>
            </w:r>
            <w:r w:rsidR="00F315FA" w:rsidRPr="00F237F6">
              <w:rPr>
                <w:rFonts w:cs="Arial"/>
                <w:sz w:val="20"/>
                <w:szCs w:val="20"/>
              </w:rPr>
              <w:t xml:space="preserve">UNDP are working with Acre on a final report that was issued in December 2025 and outlines the next steps. We expect this to be completed this reporting period. </w:t>
            </w:r>
          </w:p>
          <w:p w14:paraId="04E56269" w14:textId="77777777" w:rsidR="00F56D02" w:rsidRDefault="00F56D02" w:rsidP="00700548">
            <w:pPr>
              <w:jc w:val="both"/>
              <w:rPr>
                <w:rFonts w:cs="Arial"/>
                <w:b/>
                <w:bCs/>
                <w:sz w:val="20"/>
                <w:szCs w:val="20"/>
              </w:rPr>
            </w:pPr>
          </w:p>
          <w:p w14:paraId="7ED9DADB" w14:textId="461A957B" w:rsidR="00700548" w:rsidRPr="00F237F6" w:rsidRDefault="00F315FA" w:rsidP="00700548">
            <w:pPr>
              <w:jc w:val="both"/>
              <w:rPr>
                <w:rFonts w:cs="Arial"/>
                <w:sz w:val="20"/>
                <w:szCs w:val="20"/>
              </w:rPr>
            </w:pPr>
            <w:r w:rsidRPr="00F56D02">
              <w:rPr>
                <w:rFonts w:cs="Arial"/>
                <w:b/>
                <w:bCs/>
                <w:sz w:val="20"/>
                <w:szCs w:val="20"/>
              </w:rPr>
              <w:t>Rolled over.</w:t>
            </w:r>
          </w:p>
        </w:tc>
      </w:tr>
      <w:tr w:rsidR="00F56D02" w:rsidRPr="00F237F6" w14:paraId="1E31A417" w14:textId="77795974" w:rsidTr="3FFAF46F">
        <w:trPr>
          <w:trHeight w:val="283"/>
        </w:trPr>
        <w:tc>
          <w:tcPr>
            <w:tcW w:w="439" w:type="dxa"/>
          </w:tcPr>
          <w:p w14:paraId="1F6B6D19" w14:textId="77777777" w:rsidR="00700548" w:rsidRPr="00F237F6" w:rsidRDefault="00700548" w:rsidP="00700548">
            <w:pPr>
              <w:jc w:val="both"/>
              <w:rPr>
                <w:rFonts w:cs="Arial"/>
                <w:sz w:val="20"/>
                <w:szCs w:val="20"/>
              </w:rPr>
            </w:pPr>
            <w:r w:rsidRPr="00F237F6">
              <w:rPr>
                <w:rFonts w:cs="Arial"/>
                <w:sz w:val="20"/>
                <w:szCs w:val="20"/>
              </w:rPr>
              <w:t>12</w:t>
            </w:r>
          </w:p>
        </w:tc>
        <w:tc>
          <w:tcPr>
            <w:tcW w:w="2274" w:type="dxa"/>
          </w:tcPr>
          <w:p w14:paraId="77450F14" w14:textId="77777777" w:rsidR="00700548" w:rsidRPr="00F237F6" w:rsidRDefault="00700548" w:rsidP="00700548">
            <w:pPr>
              <w:jc w:val="both"/>
              <w:rPr>
                <w:rFonts w:cs="Arial"/>
                <w:sz w:val="20"/>
                <w:szCs w:val="20"/>
              </w:rPr>
            </w:pPr>
            <w:r w:rsidRPr="00F237F6">
              <w:rPr>
                <w:rFonts w:cs="Arial"/>
                <w:sz w:val="20"/>
                <w:szCs w:val="20"/>
              </w:rPr>
              <w:t xml:space="preserve">Make decisions about potential for KfW to build dashboard to showcase REM programmes with other donors/ more widely. Expected at annual donors meeting. </w:t>
            </w:r>
          </w:p>
        </w:tc>
        <w:tc>
          <w:tcPr>
            <w:tcW w:w="1201" w:type="dxa"/>
          </w:tcPr>
          <w:p w14:paraId="2F60588B" w14:textId="77777777" w:rsidR="00700548" w:rsidRPr="00F237F6" w:rsidRDefault="00700548" w:rsidP="00700548">
            <w:pPr>
              <w:jc w:val="both"/>
              <w:rPr>
                <w:rFonts w:cs="Arial"/>
                <w:sz w:val="20"/>
                <w:szCs w:val="20"/>
              </w:rPr>
            </w:pPr>
            <w:r w:rsidRPr="00F237F6">
              <w:rPr>
                <w:rFonts w:cs="Arial"/>
                <w:sz w:val="20"/>
                <w:szCs w:val="20"/>
              </w:rPr>
              <w:t>April 2025</w:t>
            </w:r>
          </w:p>
        </w:tc>
        <w:tc>
          <w:tcPr>
            <w:tcW w:w="1845" w:type="dxa"/>
          </w:tcPr>
          <w:p w14:paraId="51B948A9" w14:textId="7D50F8C0" w:rsidR="00700548" w:rsidRPr="006E254E" w:rsidRDefault="00432E09" w:rsidP="00700548">
            <w:pPr>
              <w:jc w:val="both"/>
              <w:rPr>
                <w:rFonts w:cs="Arial"/>
                <w:i/>
                <w:iCs/>
                <w:sz w:val="20"/>
                <w:szCs w:val="20"/>
              </w:rPr>
            </w:pPr>
            <w:r>
              <w:rPr>
                <w:rFonts w:cs="Arial"/>
                <w:sz w:val="20"/>
                <w:szCs w:val="20"/>
              </w:rPr>
              <w:t>Achieved</w:t>
            </w:r>
          </w:p>
        </w:tc>
        <w:tc>
          <w:tcPr>
            <w:tcW w:w="3257" w:type="dxa"/>
          </w:tcPr>
          <w:p w14:paraId="0569B21A" w14:textId="183FAF44" w:rsidR="00700548" w:rsidRPr="00F237F6" w:rsidRDefault="000024C2" w:rsidP="00700548">
            <w:pPr>
              <w:jc w:val="both"/>
              <w:rPr>
                <w:rFonts w:cs="Arial"/>
                <w:sz w:val="20"/>
                <w:szCs w:val="20"/>
              </w:rPr>
            </w:pPr>
            <w:r w:rsidRPr="00F237F6">
              <w:rPr>
                <w:rFonts w:cs="Arial"/>
                <w:sz w:val="20"/>
                <w:szCs w:val="20"/>
              </w:rPr>
              <w:t>KfW website updated with information on REM</w:t>
            </w:r>
            <w:r w:rsidR="00094AFB">
              <w:rPr>
                <w:rFonts w:cs="Arial"/>
                <w:sz w:val="20"/>
                <w:szCs w:val="20"/>
              </w:rPr>
              <w:t>, including updating all the</w:t>
            </w:r>
            <w:r w:rsidR="00432E09">
              <w:rPr>
                <w:rFonts w:cs="Arial"/>
                <w:sz w:val="20"/>
                <w:szCs w:val="20"/>
              </w:rPr>
              <w:t xml:space="preserve"> links to the relevant websites to provide further information</w:t>
            </w:r>
            <w:r w:rsidRPr="00F237F6">
              <w:rPr>
                <w:rFonts w:cs="Arial"/>
                <w:sz w:val="20"/>
                <w:szCs w:val="20"/>
              </w:rPr>
              <w:t xml:space="preserve">. </w:t>
            </w:r>
            <w:r w:rsidR="00DF689B" w:rsidRPr="00F237F6">
              <w:rPr>
                <w:rFonts w:cs="Arial"/>
                <w:sz w:val="20"/>
                <w:szCs w:val="20"/>
              </w:rPr>
              <w:t xml:space="preserve">Potential to further expand scope </w:t>
            </w:r>
            <w:r w:rsidR="001275A6" w:rsidRPr="00F237F6">
              <w:rPr>
                <w:rFonts w:cs="Arial"/>
                <w:sz w:val="20"/>
                <w:szCs w:val="20"/>
              </w:rPr>
              <w:t>of</w:t>
            </w:r>
            <w:r w:rsidR="001F1C40" w:rsidRPr="00F237F6">
              <w:rPr>
                <w:rFonts w:cs="Arial"/>
                <w:sz w:val="20"/>
                <w:szCs w:val="20"/>
              </w:rPr>
              <w:t xml:space="preserve"> </w:t>
            </w:r>
            <w:r w:rsidR="00432E09">
              <w:rPr>
                <w:rFonts w:cs="Arial"/>
                <w:sz w:val="20"/>
                <w:szCs w:val="20"/>
              </w:rPr>
              <w:t>website by uploading some documents directly to it (e.g. counterfactual).</w:t>
            </w:r>
            <w:r w:rsidR="001F1C40" w:rsidRPr="00F237F6">
              <w:rPr>
                <w:rFonts w:cs="Arial"/>
                <w:sz w:val="20"/>
                <w:szCs w:val="20"/>
              </w:rPr>
              <w:t xml:space="preserve"> </w:t>
            </w:r>
          </w:p>
        </w:tc>
      </w:tr>
      <w:tr w:rsidR="00F56D02" w:rsidRPr="00F237F6" w14:paraId="7FB357B5" w14:textId="4D6B0C04" w:rsidTr="3FFAF46F">
        <w:trPr>
          <w:trHeight w:val="283"/>
        </w:trPr>
        <w:tc>
          <w:tcPr>
            <w:tcW w:w="439" w:type="dxa"/>
          </w:tcPr>
          <w:p w14:paraId="7170C6CB" w14:textId="77777777" w:rsidR="00700548" w:rsidRPr="00F237F6" w:rsidRDefault="00700548" w:rsidP="00700548">
            <w:pPr>
              <w:jc w:val="both"/>
              <w:rPr>
                <w:rFonts w:cs="Arial"/>
                <w:sz w:val="20"/>
                <w:szCs w:val="20"/>
              </w:rPr>
            </w:pPr>
            <w:r w:rsidRPr="00F237F6">
              <w:rPr>
                <w:rFonts w:cs="Arial"/>
                <w:sz w:val="20"/>
                <w:szCs w:val="20"/>
              </w:rPr>
              <w:t>13</w:t>
            </w:r>
          </w:p>
        </w:tc>
        <w:tc>
          <w:tcPr>
            <w:tcW w:w="2274" w:type="dxa"/>
          </w:tcPr>
          <w:p w14:paraId="0E873BAE" w14:textId="5D6A7B53" w:rsidR="00700548" w:rsidRPr="00F237F6" w:rsidRDefault="00316B77" w:rsidP="00700548">
            <w:pPr>
              <w:jc w:val="both"/>
              <w:rPr>
                <w:rFonts w:cs="Arial"/>
                <w:sz w:val="20"/>
                <w:szCs w:val="20"/>
              </w:rPr>
            </w:pPr>
            <w:r w:rsidRPr="00F237F6">
              <w:rPr>
                <w:rFonts w:cs="Arial"/>
                <w:sz w:val="20"/>
                <w:szCs w:val="20"/>
              </w:rPr>
              <w:t xml:space="preserve">GNU donors to work with </w:t>
            </w:r>
            <w:r w:rsidR="00700548" w:rsidRPr="00F237F6">
              <w:rPr>
                <w:rFonts w:cs="Arial"/>
                <w:sz w:val="20"/>
                <w:szCs w:val="20"/>
              </w:rPr>
              <w:t>Mato Grosso</w:t>
            </w:r>
            <w:r w:rsidRPr="00F237F6">
              <w:rPr>
                <w:rFonts w:cs="Arial"/>
                <w:sz w:val="20"/>
                <w:szCs w:val="20"/>
              </w:rPr>
              <w:t xml:space="preserve"> to </w:t>
            </w:r>
            <w:r w:rsidR="00700548" w:rsidRPr="00F237F6">
              <w:rPr>
                <w:rFonts w:cs="Arial"/>
                <w:sz w:val="20"/>
                <w:szCs w:val="20"/>
              </w:rPr>
              <w:t xml:space="preserve">encourage interventions of legal as well as illegal deforestation </w:t>
            </w:r>
          </w:p>
        </w:tc>
        <w:tc>
          <w:tcPr>
            <w:tcW w:w="1201" w:type="dxa"/>
          </w:tcPr>
          <w:p w14:paraId="75094545" w14:textId="77777777" w:rsidR="00700548" w:rsidRPr="00F237F6" w:rsidRDefault="00700548" w:rsidP="00700548">
            <w:pPr>
              <w:jc w:val="both"/>
              <w:rPr>
                <w:rFonts w:cs="Arial"/>
                <w:i/>
                <w:iCs/>
                <w:sz w:val="20"/>
                <w:szCs w:val="20"/>
              </w:rPr>
            </w:pPr>
            <w:r w:rsidRPr="00F237F6">
              <w:rPr>
                <w:rFonts w:cs="Arial"/>
                <w:sz w:val="20"/>
                <w:szCs w:val="20"/>
              </w:rPr>
              <w:t xml:space="preserve">July 2025 </w:t>
            </w:r>
          </w:p>
        </w:tc>
        <w:tc>
          <w:tcPr>
            <w:tcW w:w="1845" w:type="dxa"/>
          </w:tcPr>
          <w:p w14:paraId="7018BB48" w14:textId="1BABBE7C" w:rsidR="00700548" w:rsidRPr="006E254E" w:rsidRDefault="5C88DF49" w:rsidP="00700548">
            <w:pPr>
              <w:jc w:val="both"/>
              <w:rPr>
                <w:rFonts w:cs="Arial"/>
                <w:sz w:val="20"/>
                <w:szCs w:val="20"/>
              </w:rPr>
            </w:pPr>
            <w:r w:rsidRPr="4682A523">
              <w:rPr>
                <w:rFonts w:cs="Arial"/>
                <w:sz w:val="20"/>
                <w:szCs w:val="20"/>
              </w:rPr>
              <w:t>Not achieved</w:t>
            </w:r>
          </w:p>
        </w:tc>
        <w:tc>
          <w:tcPr>
            <w:tcW w:w="3257" w:type="dxa"/>
          </w:tcPr>
          <w:p w14:paraId="1EB8D1FE" w14:textId="40106FC9" w:rsidR="00700548" w:rsidRPr="00F237F6" w:rsidRDefault="001F1C40" w:rsidP="00700548">
            <w:pPr>
              <w:jc w:val="both"/>
              <w:rPr>
                <w:rFonts w:cs="Arial"/>
                <w:sz w:val="20"/>
                <w:szCs w:val="20"/>
              </w:rPr>
            </w:pPr>
            <w:r w:rsidRPr="00F237F6">
              <w:rPr>
                <w:rFonts w:cs="Arial"/>
                <w:sz w:val="20"/>
                <w:szCs w:val="20"/>
              </w:rPr>
              <w:t>An ongoing, long-standing entrenched problem that will not be solved by</w:t>
            </w:r>
            <w:r w:rsidR="61C30BFA" w:rsidRPr="00F237F6">
              <w:rPr>
                <w:rFonts w:cs="Arial"/>
                <w:sz w:val="20"/>
                <w:szCs w:val="20"/>
              </w:rPr>
              <w:t xml:space="preserve"> donors alone, depending on</w:t>
            </w:r>
            <w:r w:rsidRPr="00F237F6">
              <w:rPr>
                <w:rFonts w:cs="Arial"/>
                <w:sz w:val="20"/>
                <w:szCs w:val="20"/>
              </w:rPr>
              <w:t xml:space="preserve"> the forest code</w:t>
            </w:r>
            <w:r w:rsidR="284A0100" w:rsidRPr="00F237F6">
              <w:rPr>
                <w:rFonts w:cs="Arial"/>
                <w:sz w:val="20"/>
                <w:szCs w:val="20"/>
              </w:rPr>
              <w:t xml:space="preserve"> and culture in Mato Grosso. </w:t>
            </w:r>
            <w:r w:rsidR="00FC78CA">
              <w:rPr>
                <w:rFonts w:cs="Arial"/>
                <w:sz w:val="20"/>
                <w:szCs w:val="20"/>
              </w:rPr>
              <w:t>This</w:t>
            </w:r>
            <w:r w:rsidR="00F56D02">
              <w:rPr>
                <w:rFonts w:cs="Arial"/>
                <w:sz w:val="20"/>
                <w:szCs w:val="20"/>
              </w:rPr>
              <w:t xml:space="preserve"> </w:t>
            </w:r>
            <w:r w:rsidR="00FC78CA">
              <w:rPr>
                <w:rFonts w:cs="Arial"/>
                <w:sz w:val="20"/>
                <w:szCs w:val="20"/>
              </w:rPr>
              <w:t xml:space="preserve">should not be rolled over currently, as the </w:t>
            </w:r>
            <w:r w:rsidR="00F56D02">
              <w:rPr>
                <w:rFonts w:cs="Arial"/>
                <w:sz w:val="20"/>
                <w:szCs w:val="20"/>
              </w:rPr>
              <w:t xml:space="preserve">political situation is delicate there and can be revisited after the elections in the next reporting period. </w:t>
            </w:r>
          </w:p>
        </w:tc>
      </w:tr>
      <w:tr w:rsidR="00F56D02" w:rsidRPr="00F237F6" w14:paraId="6FE54FED" w14:textId="2748275E" w:rsidTr="3FFAF46F">
        <w:trPr>
          <w:trHeight w:val="283"/>
        </w:trPr>
        <w:tc>
          <w:tcPr>
            <w:tcW w:w="439" w:type="dxa"/>
          </w:tcPr>
          <w:p w14:paraId="1E38AD79" w14:textId="77777777" w:rsidR="00700548" w:rsidRPr="00F237F6" w:rsidRDefault="00700548" w:rsidP="00700548">
            <w:pPr>
              <w:jc w:val="both"/>
              <w:rPr>
                <w:rFonts w:cs="Arial"/>
                <w:sz w:val="20"/>
                <w:szCs w:val="20"/>
              </w:rPr>
            </w:pPr>
            <w:r w:rsidRPr="00F237F6">
              <w:rPr>
                <w:rFonts w:cs="Arial"/>
                <w:sz w:val="20"/>
                <w:szCs w:val="20"/>
              </w:rPr>
              <w:t>14</w:t>
            </w:r>
          </w:p>
        </w:tc>
        <w:tc>
          <w:tcPr>
            <w:tcW w:w="2274" w:type="dxa"/>
          </w:tcPr>
          <w:p w14:paraId="7F63B207" w14:textId="77777777" w:rsidR="00700548" w:rsidRPr="00F237F6" w:rsidRDefault="00700548" w:rsidP="00700548">
            <w:pPr>
              <w:jc w:val="both"/>
              <w:rPr>
                <w:rFonts w:cs="Arial"/>
                <w:sz w:val="20"/>
                <w:szCs w:val="20"/>
              </w:rPr>
            </w:pPr>
            <w:r w:rsidRPr="00F237F6">
              <w:rPr>
                <w:rFonts w:cs="Arial"/>
                <w:sz w:val="20"/>
                <w:szCs w:val="20"/>
              </w:rPr>
              <w:t xml:space="preserve">Potential for UK to conduct a Pause and Reflect of REM at REM annual donor meeting. Potential to embed in annual meetings. </w:t>
            </w:r>
          </w:p>
        </w:tc>
        <w:tc>
          <w:tcPr>
            <w:tcW w:w="1201" w:type="dxa"/>
          </w:tcPr>
          <w:p w14:paraId="2EB1A3CA" w14:textId="77777777" w:rsidR="00700548" w:rsidRPr="00F237F6" w:rsidRDefault="00700548" w:rsidP="00700548">
            <w:pPr>
              <w:jc w:val="both"/>
              <w:rPr>
                <w:rFonts w:cs="Arial"/>
                <w:sz w:val="20"/>
                <w:szCs w:val="20"/>
              </w:rPr>
            </w:pPr>
            <w:r w:rsidRPr="00F237F6">
              <w:rPr>
                <w:rFonts w:cs="Arial"/>
                <w:sz w:val="20"/>
                <w:szCs w:val="20"/>
              </w:rPr>
              <w:t>April 2025</w:t>
            </w:r>
          </w:p>
        </w:tc>
        <w:tc>
          <w:tcPr>
            <w:tcW w:w="1845" w:type="dxa"/>
          </w:tcPr>
          <w:p w14:paraId="16A485FA" w14:textId="02472268" w:rsidR="00700548" w:rsidRPr="00F237F6" w:rsidRDefault="00FC0D69" w:rsidP="00700548">
            <w:pPr>
              <w:jc w:val="both"/>
              <w:rPr>
                <w:rFonts w:cs="Arial"/>
                <w:sz w:val="20"/>
                <w:szCs w:val="20"/>
              </w:rPr>
            </w:pPr>
            <w:r w:rsidRPr="00F237F6">
              <w:rPr>
                <w:rFonts w:cs="Arial"/>
                <w:sz w:val="20"/>
                <w:szCs w:val="20"/>
              </w:rPr>
              <w:t xml:space="preserve">Achieved </w:t>
            </w:r>
          </w:p>
        </w:tc>
        <w:tc>
          <w:tcPr>
            <w:tcW w:w="3257" w:type="dxa"/>
          </w:tcPr>
          <w:p w14:paraId="161B0137" w14:textId="56278766" w:rsidR="00700548" w:rsidRPr="00F237F6" w:rsidRDefault="006736A6" w:rsidP="00700548">
            <w:pPr>
              <w:jc w:val="both"/>
              <w:rPr>
                <w:rFonts w:cs="Arial"/>
                <w:sz w:val="20"/>
                <w:szCs w:val="20"/>
              </w:rPr>
            </w:pPr>
            <w:r w:rsidRPr="00F237F6">
              <w:rPr>
                <w:rFonts w:cs="Arial"/>
                <w:sz w:val="20"/>
                <w:szCs w:val="20"/>
              </w:rPr>
              <w:t>Undertaken at Annual Donor meeting 2025 which led to reflections on next steps of REM and follow-on steps for Annual Donor meeting 2026.</w:t>
            </w:r>
            <w:r w:rsidR="002B23A8" w:rsidRPr="00F237F6">
              <w:rPr>
                <w:rFonts w:cs="Arial"/>
                <w:sz w:val="20"/>
                <w:szCs w:val="20"/>
              </w:rPr>
              <w:t xml:space="preserve"> The annual donor meeting has also been extended to give more time for discussion.</w:t>
            </w:r>
          </w:p>
        </w:tc>
      </w:tr>
      <w:tr w:rsidR="00F56D02" w:rsidRPr="00F237F6" w14:paraId="2BA6CB05" w14:textId="1DC5A4CB" w:rsidTr="3FFAF46F">
        <w:trPr>
          <w:trHeight w:val="283"/>
        </w:trPr>
        <w:tc>
          <w:tcPr>
            <w:tcW w:w="439" w:type="dxa"/>
          </w:tcPr>
          <w:p w14:paraId="4B38253E" w14:textId="77777777" w:rsidR="00700548" w:rsidRPr="00F237F6" w:rsidRDefault="00700548" w:rsidP="00700548">
            <w:pPr>
              <w:jc w:val="both"/>
              <w:rPr>
                <w:rFonts w:cs="Arial"/>
                <w:sz w:val="20"/>
                <w:szCs w:val="20"/>
              </w:rPr>
            </w:pPr>
            <w:r w:rsidRPr="00F237F6">
              <w:rPr>
                <w:rFonts w:cs="Arial"/>
                <w:sz w:val="20"/>
                <w:szCs w:val="20"/>
              </w:rPr>
              <w:t>15</w:t>
            </w:r>
          </w:p>
        </w:tc>
        <w:tc>
          <w:tcPr>
            <w:tcW w:w="2274" w:type="dxa"/>
          </w:tcPr>
          <w:p w14:paraId="43F995F6" w14:textId="77777777" w:rsidR="00700548" w:rsidRPr="00F237F6" w:rsidRDefault="00700548" w:rsidP="0054568A">
            <w:pPr>
              <w:rPr>
                <w:rFonts w:cs="Arial"/>
                <w:sz w:val="20"/>
                <w:szCs w:val="20"/>
              </w:rPr>
            </w:pPr>
            <w:r w:rsidRPr="00F237F6">
              <w:rPr>
                <w:rFonts w:cs="Arial"/>
                <w:sz w:val="20"/>
                <w:szCs w:val="20"/>
              </w:rPr>
              <w:t xml:space="preserve">UK to make progress towards the REM Ecuador contribution </w:t>
            </w:r>
            <w:r w:rsidRPr="00F237F6">
              <w:rPr>
                <w:rFonts w:cs="Arial"/>
                <w:sz w:val="20"/>
                <w:szCs w:val="20"/>
              </w:rPr>
              <w:lastRenderedPageBreak/>
              <w:t>or move funding to other programme.</w:t>
            </w:r>
          </w:p>
        </w:tc>
        <w:tc>
          <w:tcPr>
            <w:tcW w:w="1201" w:type="dxa"/>
          </w:tcPr>
          <w:p w14:paraId="58FAE16C" w14:textId="77777777" w:rsidR="00700548" w:rsidRPr="00F237F6" w:rsidRDefault="00700548" w:rsidP="00700548">
            <w:pPr>
              <w:jc w:val="both"/>
              <w:rPr>
                <w:rFonts w:cs="Arial"/>
                <w:sz w:val="20"/>
                <w:szCs w:val="20"/>
              </w:rPr>
            </w:pPr>
            <w:r w:rsidRPr="00F237F6">
              <w:rPr>
                <w:rFonts w:cs="Arial"/>
                <w:sz w:val="20"/>
                <w:szCs w:val="20"/>
              </w:rPr>
              <w:lastRenderedPageBreak/>
              <w:t>July 2025</w:t>
            </w:r>
          </w:p>
        </w:tc>
        <w:tc>
          <w:tcPr>
            <w:tcW w:w="1845" w:type="dxa"/>
          </w:tcPr>
          <w:p w14:paraId="07B4C008" w14:textId="747BD6F1" w:rsidR="00700548" w:rsidRPr="00F237F6" w:rsidRDefault="00511A71" w:rsidP="00700548">
            <w:pPr>
              <w:jc w:val="both"/>
              <w:rPr>
                <w:rFonts w:cs="Arial"/>
                <w:sz w:val="20"/>
                <w:szCs w:val="20"/>
              </w:rPr>
            </w:pPr>
            <w:r w:rsidRPr="00F237F6">
              <w:rPr>
                <w:rFonts w:cs="Arial"/>
                <w:sz w:val="20"/>
                <w:szCs w:val="20"/>
              </w:rPr>
              <w:t>Not achieved</w:t>
            </w:r>
          </w:p>
        </w:tc>
        <w:tc>
          <w:tcPr>
            <w:tcW w:w="3257" w:type="dxa"/>
          </w:tcPr>
          <w:p w14:paraId="424FBB50" w14:textId="6ED151C4" w:rsidR="00700548" w:rsidRPr="00F237F6" w:rsidRDefault="00511A71" w:rsidP="00700548">
            <w:pPr>
              <w:jc w:val="both"/>
              <w:rPr>
                <w:rFonts w:cs="Arial"/>
                <w:sz w:val="20"/>
                <w:szCs w:val="20"/>
              </w:rPr>
            </w:pPr>
            <w:r w:rsidRPr="00F237F6">
              <w:rPr>
                <w:rFonts w:cs="Arial"/>
                <w:sz w:val="20"/>
                <w:szCs w:val="20"/>
              </w:rPr>
              <w:t>Decision to invest in Ecuador terminated</w:t>
            </w:r>
            <w:r w:rsidR="006736A6" w:rsidRPr="00F237F6">
              <w:rPr>
                <w:rFonts w:cs="Arial"/>
                <w:sz w:val="20"/>
                <w:szCs w:val="20"/>
              </w:rPr>
              <w:t xml:space="preserve">. </w:t>
            </w:r>
          </w:p>
        </w:tc>
      </w:tr>
    </w:tbl>
    <w:p w14:paraId="305FFC2E" w14:textId="77777777" w:rsidR="00E34C6D" w:rsidRPr="00F237F6" w:rsidRDefault="00E34C6D" w:rsidP="004D5FD5">
      <w:pPr>
        <w:jc w:val="both"/>
        <w:rPr>
          <w:rStyle w:val="Heading2Char"/>
        </w:rPr>
      </w:pPr>
    </w:p>
    <w:p w14:paraId="773A77CC" w14:textId="4650C19D" w:rsidR="00D0302B" w:rsidRPr="00236835" w:rsidRDefault="003D222C" w:rsidP="004D5FD5">
      <w:pPr>
        <w:jc w:val="both"/>
      </w:pPr>
      <w:bookmarkStart w:id="7" w:name="_Toc795290969"/>
      <w:r w:rsidRPr="3FFAF46F">
        <w:rPr>
          <w:rStyle w:val="Heading2Char"/>
        </w:rPr>
        <w:t>Major lessons and recommendations for the year ahead</w:t>
      </w:r>
      <w:bookmarkEnd w:id="7"/>
      <w:r>
        <w:t xml:space="preserve"> </w:t>
      </w:r>
    </w:p>
    <w:tbl>
      <w:tblPr>
        <w:tblStyle w:val="TableGrid"/>
        <w:tblW w:w="0" w:type="auto"/>
        <w:tblLook w:val="04A0" w:firstRow="1" w:lastRow="0" w:firstColumn="1" w:lastColumn="0" w:noHBand="0" w:noVBand="1"/>
      </w:tblPr>
      <w:tblGrid>
        <w:gridCol w:w="562"/>
        <w:gridCol w:w="6804"/>
        <w:gridCol w:w="1650"/>
      </w:tblGrid>
      <w:tr w:rsidR="008D3448" w:rsidRPr="00F237F6" w14:paraId="4B25CB90" w14:textId="77777777" w:rsidTr="3E86D6F1">
        <w:tc>
          <w:tcPr>
            <w:tcW w:w="562" w:type="dxa"/>
            <w:shd w:val="clear" w:color="auto" w:fill="DEEAF6" w:themeFill="accent5" w:themeFillTint="33"/>
          </w:tcPr>
          <w:p w14:paraId="2A654F17" w14:textId="75BF93EE" w:rsidR="000C56B6" w:rsidRPr="00F237F6" w:rsidRDefault="00361AE5" w:rsidP="004D5FD5">
            <w:pPr>
              <w:jc w:val="both"/>
              <w:rPr>
                <w:rFonts w:cs="Arial"/>
                <w:b/>
                <w:sz w:val="22"/>
                <w:szCs w:val="22"/>
              </w:rPr>
            </w:pPr>
            <w:r w:rsidRPr="00F237F6">
              <w:rPr>
                <w:rFonts w:cs="Arial"/>
                <w:b/>
                <w:sz w:val="22"/>
                <w:szCs w:val="22"/>
              </w:rPr>
              <w:t>#</w:t>
            </w:r>
          </w:p>
        </w:tc>
        <w:tc>
          <w:tcPr>
            <w:tcW w:w="6804" w:type="dxa"/>
            <w:shd w:val="clear" w:color="auto" w:fill="DEEAF6" w:themeFill="accent5" w:themeFillTint="33"/>
          </w:tcPr>
          <w:p w14:paraId="321EF4D2" w14:textId="5FE9E0E3" w:rsidR="000C56B6" w:rsidRPr="00F237F6" w:rsidRDefault="000C56B6" w:rsidP="004D5FD5">
            <w:pPr>
              <w:jc w:val="both"/>
              <w:rPr>
                <w:rFonts w:cs="Arial"/>
                <w:b/>
                <w:sz w:val="22"/>
                <w:szCs w:val="22"/>
              </w:rPr>
            </w:pPr>
            <w:r w:rsidRPr="00F237F6">
              <w:rPr>
                <w:rFonts w:cs="Arial"/>
                <w:b/>
                <w:sz w:val="22"/>
                <w:szCs w:val="22"/>
              </w:rPr>
              <w:t>Recommendation</w:t>
            </w:r>
          </w:p>
        </w:tc>
        <w:tc>
          <w:tcPr>
            <w:tcW w:w="1650" w:type="dxa"/>
            <w:shd w:val="clear" w:color="auto" w:fill="DEEAF6" w:themeFill="accent5" w:themeFillTint="33"/>
          </w:tcPr>
          <w:p w14:paraId="68A2DDD9" w14:textId="3FAD9E3D" w:rsidR="000C56B6" w:rsidRPr="00F237F6" w:rsidRDefault="000C56B6" w:rsidP="004D5FD5">
            <w:pPr>
              <w:jc w:val="both"/>
              <w:rPr>
                <w:rFonts w:cs="Arial"/>
                <w:b/>
                <w:sz w:val="22"/>
                <w:szCs w:val="22"/>
              </w:rPr>
            </w:pPr>
            <w:r w:rsidRPr="00F237F6">
              <w:rPr>
                <w:rFonts w:cs="Arial"/>
                <w:b/>
                <w:sz w:val="22"/>
                <w:szCs w:val="22"/>
              </w:rPr>
              <w:t>Deadline</w:t>
            </w:r>
          </w:p>
        </w:tc>
      </w:tr>
      <w:tr w:rsidR="00EF5AE3" w:rsidRPr="00F237F6" w14:paraId="2775F316" w14:textId="77777777" w:rsidTr="3E86D6F1">
        <w:tc>
          <w:tcPr>
            <w:tcW w:w="562" w:type="dxa"/>
          </w:tcPr>
          <w:p w14:paraId="068A0109" w14:textId="1278FCE1" w:rsidR="000C56B6" w:rsidRPr="001C589B" w:rsidRDefault="00361AE5" w:rsidP="004D5FD5">
            <w:pPr>
              <w:jc w:val="both"/>
              <w:rPr>
                <w:rFonts w:cs="Arial"/>
                <w:bCs/>
                <w:sz w:val="20"/>
                <w:szCs w:val="20"/>
              </w:rPr>
            </w:pPr>
            <w:r w:rsidRPr="001C589B">
              <w:rPr>
                <w:rFonts w:cs="Arial"/>
                <w:bCs/>
                <w:sz w:val="20"/>
                <w:szCs w:val="20"/>
              </w:rPr>
              <w:t>1</w:t>
            </w:r>
          </w:p>
        </w:tc>
        <w:tc>
          <w:tcPr>
            <w:tcW w:w="6804" w:type="dxa"/>
          </w:tcPr>
          <w:p w14:paraId="5A8B6F10" w14:textId="77865BED" w:rsidR="00237CDE" w:rsidRPr="00557367" w:rsidRDefault="00237CDE" w:rsidP="2DFA38EC">
            <w:pPr>
              <w:jc w:val="both"/>
              <w:rPr>
                <w:rFonts w:cs="Arial"/>
                <w:sz w:val="20"/>
                <w:szCs w:val="20"/>
              </w:rPr>
            </w:pPr>
            <w:r w:rsidRPr="2DFA38EC">
              <w:rPr>
                <w:rFonts w:cs="Arial"/>
                <w:sz w:val="20"/>
                <w:szCs w:val="20"/>
              </w:rPr>
              <w:t>Logframe updates:</w:t>
            </w:r>
          </w:p>
          <w:p w14:paraId="5C864552" w14:textId="2F602251" w:rsidR="46A711B0" w:rsidRDefault="46A711B0" w:rsidP="2DFA38EC">
            <w:pPr>
              <w:pStyle w:val="ListParagraph"/>
              <w:numPr>
                <w:ilvl w:val="0"/>
                <w:numId w:val="45"/>
              </w:numPr>
              <w:jc w:val="both"/>
              <w:rPr>
                <w:rFonts w:cs="Arial"/>
                <w:sz w:val="20"/>
              </w:rPr>
            </w:pPr>
            <w:r w:rsidRPr="2DFA38EC">
              <w:rPr>
                <w:rFonts w:cs="Arial"/>
                <w:sz w:val="20"/>
              </w:rPr>
              <w:t xml:space="preserve">DESNZ to complete REM 2 log frame. </w:t>
            </w:r>
          </w:p>
          <w:p w14:paraId="105E0167" w14:textId="77777777" w:rsidR="00557367" w:rsidRDefault="00361AE5" w:rsidP="00D020EF">
            <w:pPr>
              <w:pStyle w:val="ListParagraph"/>
              <w:numPr>
                <w:ilvl w:val="0"/>
                <w:numId w:val="45"/>
              </w:numPr>
              <w:jc w:val="both"/>
              <w:rPr>
                <w:rFonts w:cs="Arial"/>
                <w:bCs/>
                <w:sz w:val="20"/>
              </w:rPr>
            </w:pPr>
            <w:r w:rsidRPr="00557367">
              <w:rPr>
                <w:rFonts w:cs="Arial"/>
                <w:bCs/>
                <w:sz w:val="20"/>
              </w:rPr>
              <w:t xml:space="preserve">REM2 Colombia to </w:t>
            </w:r>
            <w:r w:rsidR="00557367" w:rsidRPr="00557367">
              <w:rPr>
                <w:rFonts w:cs="Arial"/>
                <w:bCs/>
                <w:sz w:val="20"/>
              </w:rPr>
              <w:t xml:space="preserve">clarify progress made against targets for Indigenous People pillar, which has not had clear reporting this year. </w:t>
            </w:r>
          </w:p>
          <w:p w14:paraId="4AF58D4D" w14:textId="04B4E762" w:rsidR="00F2370D" w:rsidRDefault="00F2370D" w:rsidP="00D020EF">
            <w:pPr>
              <w:pStyle w:val="ListParagraph"/>
              <w:numPr>
                <w:ilvl w:val="0"/>
                <w:numId w:val="45"/>
              </w:numPr>
              <w:jc w:val="both"/>
              <w:rPr>
                <w:rFonts w:cs="Arial"/>
                <w:bCs/>
                <w:sz w:val="20"/>
              </w:rPr>
            </w:pPr>
            <w:r>
              <w:rPr>
                <w:rFonts w:cs="Arial"/>
                <w:bCs/>
                <w:sz w:val="20"/>
              </w:rPr>
              <w:t xml:space="preserve">REM 2 to consider increasing targets for REM 2 Colombia given some targets have already been met. </w:t>
            </w:r>
          </w:p>
          <w:p w14:paraId="2DBC7286" w14:textId="77777777" w:rsidR="00237CDE" w:rsidRPr="004E5017" w:rsidRDefault="00237CDE" w:rsidP="00D020EF">
            <w:pPr>
              <w:pStyle w:val="ListParagraph"/>
              <w:numPr>
                <w:ilvl w:val="0"/>
                <w:numId w:val="45"/>
              </w:numPr>
              <w:jc w:val="both"/>
              <w:rPr>
                <w:rFonts w:cs="Arial"/>
                <w:bCs/>
                <w:sz w:val="20"/>
              </w:rPr>
            </w:pPr>
            <w:r w:rsidRPr="00557367">
              <w:rPr>
                <w:rFonts w:cs="Arial"/>
                <w:sz w:val="20"/>
              </w:rPr>
              <w:t>DESNZ to create a new KPI 15 methodology for Phase 2</w:t>
            </w:r>
            <w:r w:rsidR="00557367" w:rsidRPr="00557367">
              <w:rPr>
                <w:rFonts w:cs="Arial"/>
                <w:sz w:val="20"/>
              </w:rPr>
              <w:t xml:space="preserve">. </w:t>
            </w:r>
          </w:p>
          <w:p w14:paraId="74FA41D9" w14:textId="65BBFAFE" w:rsidR="004E5017" w:rsidRPr="00557367" w:rsidRDefault="004E5017" w:rsidP="4C877EB2">
            <w:pPr>
              <w:pStyle w:val="ListParagraph"/>
              <w:numPr>
                <w:ilvl w:val="0"/>
                <w:numId w:val="45"/>
              </w:numPr>
              <w:jc w:val="both"/>
              <w:rPr>
                <w:rFonts w:cs="Arial"/>
                <w:sz w:val="20"/>
              </w:rPr>
            </w:pPr>
            <w:r w:rsidRPr="4C877EB2">
              <w:rPr>
                <w:rFonts w:cs="Arial"/>
                <w:sz w:val="20"/>
              </w:rPr>
              <w:t xml:space="preserve">Results for payments are clearly stated in the correct currencies in the REM 2 log frame. </w:t>
            </w:r>
          </w:p>
          <w:p w14:paraId="03FF2537" w14:textId="67BCACA5" w:rsidR="004E5017" w:rsidRPr="00557367" w:rsidRDefault="085BB10C" w:rsidP="4C877EB2">
            <w:pPr>
              <w:pStyle w:val="ListParagraph"/>
              <w:numPr>
                <w:ilvl w:val="0"/>
                <w:numId w:val="45"/>
              </w:numPr>
              <w:jc w:val="both"/>
              <w:rPr>
                <w:rFonts w:cs="Arial"/>
                <w:sz w:val="20"/>
              </w:rPr>
            </w:pPr>
            <w:r w:rsidRPr="4C877EB2">
              <w:rPr>
                <w:rFonts w:cs="Arial"/>
                <w:sz w:val="20"/>
              </w:rPr>
              <w:t>Investigate with KfW why select indicators for Acre and Mato Grosso have flatlined in recent years and take action to rectify</w:t>
            </w:r>
          </w:p>
        </w:tc>
        <w:tc>
          <w:tcPr>
            <w:tcW w:w="1650" w:type="dxa"/>
          </w:tcPr>
          <w:p w14:paraId="6E43508C" w14:textId="18301CE9" w:rsidR="000C56B6" w:rsidRPr="00557367" w:rsidRDefault="00361AE5" w:rsidP="004D5FD5">
            <w:pPr>
              <w:jc w:val="both"/>
              <w:rPr>
                <w:rFonts w:cs="Arial"/>
                <w:sz w:val="20"/>
                <w:szCs w:val="20"/>
              </w:rPr>
            </w:pPr>
            <w:r w:rsidRPr="00557367">
              <w:rPr>
                <w:rFonts w:cs="Arial"/>
                <w:sz w:val="20"/>
                <w:szCs w:val="20"/>
              </w:rPr>
              <w:t>July 2026</w:t>
            </w:r>
          </w:p>
        </w:tc>
      </w:tr>
      <w:tr w:rsidR="00EF5AE3" w:rsidRPr="00F237F6" w14:paraId="1A7BBA1B" w14:textId="77777777" w:rsidTr="3E86D6F1">
        <w:tc>
          <w:tcPr>
            <w:tcW w:w="562" w:type="dxa"/>
          </w:tcPr>
          <w:p w14:paraId="70B2B610" w14:textId="01FE14FC" w:rsidR="000C56B6" w:rsidRPr="00557367" w:rsidRDefault="008F48CF" w:rsidP="004D5FD5">
            <w:pPr>
              <w:jc w:val="both"/>
              <w:rPr>
                <w:rFonts w:cs="Arial"/>
                <w:bCs/>
                <w:sz w:val="20"/>
                <w:szCs w:val="20"/>
              </w:rPr>
            </w:pPr>
            <w:r w:rsidRPr="00557367">
              <w:rPr>
                <w:rFonts w:cs="Arial"/>
                <w:bCs/>
                <w:sz w:val="20"/>
                <w:szCs w:val="20"/>
              </w:rPr>
              <w:t>2</w:t>
            </w:r>
          </w:p>
        </w:tc>
        <w:tc>
          <w:tcPr>
            <w:tcW w:w="6804" w:type="dxa"/>
          </w:tcPr>
          <w:p w14:paraId="055F8F7E" w14:textId="4CEE5828" w:rsidR="000C56B6" w:rsidRPr="00252F79" w:rsidRDefault="00AD3533" w:rsidP="3FFAF46F">
            <w:pPr>
              <w:jc w:val="both"/>
              <w:rPr>
                <w:rFonts w:cs="Arial"/>
                <w:sz w:val="20"/>
                <w:szCs w:val="20"/>
              </w:rPr>
            </w:pPr>
            <w:r w:rsidRPr="3FFAF46F">
              <w:rPr>
                <w:rFonts w:cs="Arial"/>
                <w:sz w:val="20"/>
                <w:szCs w:val="20"/>
              </w:rPr>
              <w:t xml:space="preserve">Resolve the computer and purchasing system of FAS, or find an alternative delivery vehicle to unblock </w:t>
            </w:r>
            <w:r w:rsidR="0029234B" w:rsidRPr="3FFAF46F">
              <w:rPr>
                <w:rFonts w:cs="Arial"/>
                <w:sz w:val="20"/>
                <w:szCs w:val="20"/>
              </w:rPr>
              <w:t xml:space="preserve">Mato Grosso </w:t>
            </w:r>
            <w:r w:rsidR="00DE32AB" w:rsidRPr="3FFAF46F">
              <w:rPr>
                <w:rFonts w:cs="Arial"/>
                <w:sz w:val="20"/>
                <w:szCs w:val="20"/>
              </w:rPr>
              <w:t>Phase 2</w:t>
            </w:r>
            <w:r w:rsidRPr="3FFAF46F">
              <w:rPr>
                <w:rFonts w:cs="Arial"/>
                <w:sz w:val="20"/>
                <w:szCs w:val="20"/>
              </w:rPr>
              <w:t>.</w:t>
            </w:r>
          </w:p>
        </w:tc>
        <w:tc>
          <w:tcPr>
            <w:tcW w:w="1650" w:type="dxa"/>
          </w:tcPr>
          <w:p w14:paraId="3E1082EE" w14:textId="4B6288B8" w:rsidR="000C56B6" w:rsidRPr="00252F79" w:rsidRDefault="009942A6" w:rsidP="004D5FD5">
            <w:pPr>
              <w:jc w:val="both"/>
              <w:rPr>
                <w:rFonts w:cs="Arial"/>
                <w:sz w:val="20"/>
                <w:szCs w:val="20"/>
              </w:rPr>
            </w:pPr>
            <w:r w:rsidRPr="00252F79">
              <w:rPr>
                <w:rFonts w:cs="Arial"/>
                <w:sz w:val="20"/>
                <w:szCs w:val="20"/>
              </w:rPr>
              <w:t>July 2026</w:t>
            </w:r>
          </w:p>
        </w:tc>
      </w:tr>
      <w:tr w:rsidR="00EF5AE3" w:rsidRPr="00F237F6" w14:paraId="50A30B87" w14:textId="77777777" w:rsidTr="3E86D6F1">
        <w:tc>
          <w:tcPr>
            <w:tcW w:w="562" w:type="dxa"/>
          </w:tcPr>
          <w:p w14:paraId="730F462D" w14:textId="483B478C" w:rsidR="000C56B6" w:rsidRPr="00252F79" w:rsidRDefault="008F48CF" w:rsidP="004D5FD5">
            <w:pPr>
              <w:jc w:val="both"/>
              <w:rPr>
                <w:rFonts w:cs="Arial"/>
                <w:bCs/>
                <w:sz w:val="20"/>
                <w:szCs w:val="20"/>
              </w:rPr>
            </w:pPr>
            <w:r w:rsidRPr="00252F79">
              <w:rPr>
                <w:rFonts w:cs="Arial"/>
                <w:bCs/>
                <w:sz w:val="20"/>
                <w:szCs w:val="20"/>
              </w:rPr>
              <w:t>3</w:t>
            </w:r>
          </w:p>
        </w:tc>
        <w:tc>
          <w:tcPr>
            <w:tcW w:w="6804" w:type="dxa"/>
          </w:tcPr>
          <w:p w14:paraId="44098FC0" w14:textId="73B02148" w:rsidR="000C56B6" w:rsidRPr="00252F79" w:rsidRDefault="003F470B" w:rsidP="004D5FD5">
            <w:pPr>
              <w:jc w:val="both"/>
              <w:rPr>
                <w:rFonts w:cs="Arial"/>
                <w:b/>
                <w:sz w:val="20"/>
                <w:szCs w:val="20"/>
              </w:rPr>
            </w:pPr>
            <w:r w:rsidRPr="00252F79">
              <w:rPr>
                <w:rFonts w:cs="Arial"/>
                <w:b/>
                <w:sz w:val="20"/>
                <w:szCs w:val="20"/>
              </w:rPr>
              <w:t xml:space="preserve">Rolled over: </w:t>
            </w:r>
            <w:r w:rsidRPr="00252F79">
              <w:rPr>
                <w:rFonts w:cs="Arial"/>
                <w:bCs/>
                <w:sz w:val="20"/>
                <w:szCs w:val="20"/>
              </w:rPr>
              <w:t xml:space="preserve">Complete final disbursement of £3.1 million and EUR 1.5 million </w:t>
            </w:r>
            <w:r w:rsidR="008F36FC">
              <w:rPr>
                <w:rFonts w:cs="Arial"/>
                <w:bCs/>
                <w:sz w:val="20"/>
                <w:szCs w:val="20"/>
              </w:rPr>
              <w:t>(Germany)</w:t>
            </w:r>
            <w:r w:rsidRPr="00252F79">
              <w:rPr>
                <w:rFonts w:cs="Arial"/>
                <w:bCs/>
                <w:sz w:val="20"/>
                <w:szCs w:val="20"/>
              </w:rPr>
              <w:t>for REM Acre</w:t>
            </w:r>
            <w:r w:rsidR="00432F72" w:rsidRPr="00252F79">
              <w:rPr>
                <w:rFonts w:cs="Arial"/>
                <w:bCs/>
                <w:sz w:val="20"/>
                <w:szCs w:val="20"/>
              </w:rPr>
              <w:t xml:space="preserve">. </w:t>
            </w:r>
            <w:r w:rsidR="008F48CF" w:rsidRPr="00252F79">
              <w:rPr>
                <w:rFonts w:cs="Arial"/>
                <w:bCs/>
                <w:sz w:val="20"/>
                <w:szCs w:val="20"/>
              </w:rPr>
              <w:t xml:space="preserve"> </w:t>
            </w:r>
          </w:p>
        </w:tc>
        <w:tc>
          <w:tcPr>
            <w:tcW w:w="1650" w:type="dxa"/>
          </w:tcPr>
          <w:p w14:paraId="3DDC89E6" w14:textId="4AF4EAA9" w:rsidR="000C56B6" w:rsidRPr="00252F79" w:rsidRDefault="009942A6" w:rsidP="004D5FD5">
            <w:pPr>
              <w:jc w:val="both"/>
              <w:rPr>
                <w:rFonts w:cs="Arial"/>
                <w:sz w:val="20"/>
                <w:szCs w:val="20"/>
              </w:rPr>
            </w:pPr>
            <w:r w:rsidRPr="00252F79">
              <w:rPr>
                <w:rFonts w:cs="Arial"/>
                <w:sz w:val="20"/>
                <w:szCs w:val="20"/>
              </w:rPr>
              <w:t>July 2026</w:t>
            </w:r>
          </w:p>
        </w:tc>
      </w:tr>
      <w:tr w:rsidR="008D3448" w:rsidRPr="00F237F6" w14:paraId="743F351F" w14:textId="77777777" w:rsidTr="3E86D6F1">
        <w:tc>
          <w:tcPr>
            <w:tcW w:w="562" w:type="dxa"/>
          </w:tcPr>
          <w:p w14:paraId="0694C813" w14:textId="12501105" w:rsidR="00432F72" w:rsidRPr="008F36FC" w:rsidRDefault="00432F72" w:rsidP="004D5FD5">
            <w:pPr>
              <w:jc w:val="both"/>
              <w:rPr>
                <w:rFonts w:cs="Arial"/>
                <w:bCs/>
                <w:sz w:val="20"/>
                <w:szCs w:val="20"/>
              </w:rPr>
            </w:pPr>
            <w:r w:rsidRPr="008F36FC">
              <w:rPr>
                <w:rFonts w:cs="Arial"/>
                <w:bCs/>
                <w:sz w:val="20"/>
                <w:szCs w:val="20"/>
              </w:rPr>
              <w:t>4</w:t>
            </w:r>
          </w:p>
        </w:tc>
        <w:tc>
          <w:tcPr>
            <w:tcW w:w="6804" w:type="dxa"/>
          </w:tcPr>
          <w:p w14:paraId="14CC2A0A" w14:textId="3E2B95AF" w:rsidR="00432F72" w:rsidRPr="008F36FC" w:rsidRDefault="008F36FC" w:rsidP="004D5FD5">
            <w:pPr>
              <w:jc w:val="both"/>
              <w:rPr>
                <w:rFonts w:cs="Arial"/>
                <w:bCs/>
                <w:sz w:val="20"/>
                <w:szCs w:val="20"/>
              </w:rPr>
            </w:pPr>
            <w:r>
              <w:rPr>
                <w:rFonts w:cs="Arial"/>
                <w:bCs/>
                <w:sz w:val="20"/>
                <w:szCs w:val="20"/>
              </w:rPr>
              <w:t xml:space="preserve">Acre: </w:t>
            </w:r>
            <w:r w:rsidR="00D364B2">
              <w:rPr>
                <w:rFonts w:cs="Arial"/>
                <w:bCs/>
                <w:sz w:val="20"/>
                <w:szCs w:val="20"/>
              </w:rPr>
              <w:t xml:space="preserve">KfW to work closely with </w:t>
            </w:r>
            <w:r w:rsidR="00432F72" w:rsidRPr="008F36FC">
              <w:rPr>
                <w:rFonts w:cs="Arial"/>
                <w:bCs/>
                <w:sz w:val="20"/>
                <w:szCs w:val="20"/>
              </w:rPr>
              <w:t>Acre to ensure payments of rubber subsidies from 2020 and 2021</w:t>
            </w:r>
            <w:r w:rsidR="00D364B2">
              <w:rPr>
                <w:rFonts w:cs="Arial"/>
                <w:bCs/>
                <w:sz w:val="20"/>
                <w:szCs w:val="20"/>
              </w:rPr>
              <w:t xml:space="preserve"> are </w:t>
            </w:r>
            <w:r w:rsidR="005364C7">
              <w:rPr>
                <w:rFonts w:cs="Arial"/>
                <w:bCs/>
                <w:sz w:val="20"/>
                <w:szCs w:val="20"/>
              </w:rPr>
              <w:t>completed</w:t>
            </w:r>
            <w:r>
              <w:rPr>
                <w:rFonts w:cs="Arial"/>
                <w:bCs/>
                <w:sz w:val="20"/>
                <w:szCs w:val="20"/>
              </w:rPr>
              <w:t xml:space="preserve"> or progress is shown towards completion </w:t>
            </w:r>
            <w:r w:rsidR="005364C7">
              <w:rPr>
                <w:rFonts w:cs="Arial"/>
                <w:bCs/>
                <w:sz w:val="20"/>
                <w:szCs w:val="20"/>
              </w:rPr>
              <w:t xml:space="preserve"> before the end of the next reporting period</w:t>
            </w:r>
            <w:r w:rsidR="00432F72" w:rsidRPr="008F36FC">
              <w:rPr>
                <w:rFonts w:cs="Arial"/>
                <w:bCs/>
                <w:sz w:val="20"/>
                <w:szCs w:val="20"/>
              </w:rPr>
              <w:t xml:space="preserve">. </w:t>
            </w:r>
          </w:p>
        </w:tc>
        <w:tc>
          <w:tcPr>
            <w:tcW w:w="1650" w:type="dxa"/>
          </w:tcPr>
          <w:p w14:paraId="777590C1" w14:textId="02449E2D" w:rsidR="00432F72" w:rsidRPr="008F36FC" w:rsidRDefault="00432F72" w:rsidP="004D5FD5">
            <w:pPr>
              <w:jc w:val="both"/>
              <w:rPr>
                <w:rFonts w:cs="Arial"/>
                <w:sz w:val="20"/>
                <w:szCs w:val="20"/>
              </w:rPr>
            </w:pPr>
            <w:r w:rsidRPr="008F36FC">
              <w:rPr>
                <w:rFonts w:cs="Arial"/>
                <w:sz w:val="20"/>
                <w:szCs w:val="20"/>
              </w:rPr>
              <w:t>July 2026</w:t>
            </w:r>
          </w:p>
        </w:tc>
      </w:tr>
      <w:tr w:rsidR="008D3448" w:rsidRPr="00F237F6" w14:paraId="25D7497F" w14:textId="77777777" w:rsidTr="3E86D6F1">
        <w:tc>
          <w:tcPr>
            <w:tcW w:w="562" w:type="dxa"/>
          </w:tcPr>
          <w:p w14:paraId="391B1A7F" w14:textId="24A99EA5" w:rsidR="00432F72" w:rsidRPr="008F36FC" w:rsidRDefault="00432F72" w:rsidP="004D5FD5">
            <w:pPr>
              <w:jc w:val="both"/>
              <w:rPr>
                <w:rFonts w:cs="Arial"/>
                <w:bCs/>
                <w:sz w:val="20"/>
                <w:szCs w:val="20"/>
              </w:rPr>
            </w:pPr>
            <w:r w:rsidRPr="008F36FC">
              <w:rPr>
                <w:rFonts w:cs="Arial"/>
                <w:bCs/>
                <w:sz w:val="20"/>
                <w:szCs w:val="20"/>
              </w:rPr>
              <w:t>5</w:t>
            </w:r>
          </w:p>
        </w:tc>
        <w:tc>
          <w:tcPr>
            <w:tcW w:w="6804" w:type="dxa"/>
          </w:tcPr>
          <w:p w14:paraId="5FD4588B" w14:textId="38B6FF5F" w:rsidR="00432F72" w:rsidRPr="008F36FC" w:rsidRDefault="008F36FC" w:rsidP="004D5FD5">
            <w:pPr>
              <w:jc w:val="both"/>
              <w:rPr>
                <w:rFonts w:cs="Arial"/>
                <w:b/>
                <w:sz w:val="20"/>
                <w:szCs w:val="20"/>
              </w:rPr>
            </w:pPr>
            <w:r>
              <w:rPr>
                <w:rFonts w:cs="Arial"/>
                <w:sz w:val="20"/>
                <w:szCs w:val="20"/>
              </w:rPr>
              <w:t xml:space="preserve">Acre: </w:t>
            </w:r>
            <w:r w:rsidR="00D364B2">
              <w:rPr>
                <w:rFonts w:cs="Arial"/>
                <w:sz w:val="20"/>
                <w:szCs w:val="20"/>
              </w:rPr>
              <w:t xml:space="preserve">KfW should work closely with SEAGRI to expedite the delivery of the remaining projects, including </w:t>
            </w:r>
            <w:r w:rsidR="00D364B2" w:rsidRPr="00B24089">
              <w:rPr>
                <w:rFonts w:cs="Arial"/>
                <w:sz w:val="20"/>
                <w:szCs w:val="20"/>
              </w:rPr>
              <w:t>the acquisition of solar panels</w:t>
            </w:r>
          </w:p>
        </w:tc>
        <w:tc>
          <w:tcPr>
            <w:tcW w:w="1650" w:type="dxa"/>
          </w:tcPr>
          <w:p w14:paraId="7055C79A" w14:textId="1D74DDE5" w:rsidR="00432F72" w:rsidRPr="008F36FC" w:rsidRDefault="00432F72" w:rsidP="004D5FD5">
            <w:pPr>
              <w:jc w:val="both"/>
              <w:rPr>
                <w:rFonts w:cs="Arial"/>
                <w:sz w:val="20"/>
                <w:szCs w:val="20"/>
              </w:rPr>
            </w:pPr>
            <w:r w:rsidRPr="008F36FC">
              <w:rPr>
                <w:rFonts w:cs="Arial"/>
                <w:sz w:val="20"/>
                <w:szCs w:val="20"/>
              </w:rPr>
              <w:t>July 2026</w:t>
            </w:r>
          </w:p>
        </w:tc>
      </w:tr>
      <w:tr w:rsidR="008D3448" w:rsidRPr="00F237F6" w14:paraId="5E5A866A" w14:textId="77777777" w:rsidTr="3E86D6F1">
        <w:trPr>
          <w:trHeight w:val="855"/>
        </w:trPr>
        <w:tc>
          <w:tcPr>
            <w:tcW w:w="562" w:type="dxa"/>
          </w:tcPr>
          <w:p w14:paraId="735BD6F5" w14:textId="76F8914F" w:rsidR="00432F72" w:rsidRPr="009434DE" w:rsidRDefault="00511A71" w:rsidP="004D5FD5">
            <w:pPr>
              <w:jc w:val="both"/>
              <w:rPr>
                <w:rFonts w:cs="Arial"/>
                <w:bCs/>
                <w:sz w:val="20"/>
                <w:szCs w:val="20"/>
              </w:rPr>
            </w:pPr>
            <w:r w:rsidRPr="009434DE">
              <w:rPr>
                <w:rFonts w:cs="Arial"/>
                <w:bCs/>
                <w:sz w:val="20"/>
                <w:szCs w:val="20"/>
              </w:rPr>
              <w:t>6</w:t>
            </w:r>
          </w:p>
        </w:tc>
        <w:tc>
          <w:tcPr>
            <w:tcW w:w="6804" w:type="dxa"/>
          </w:tcPr>
          <w:p w14:paraId="25526E51" w14:textId="2DBA28FF" w:rsidR="00432F72" w:rsidRPr="009434DE" w:rsidRDefault="009434DE" w:rsidP="004D5FD5">
            <w:pPr>
              <w:jc w:val="both"/>
              <w:rPr>
                <w:rFonts w:cs="Arial"/>
                <w:sz w:val="20"/>
                <w:szCs w:val="20"/>
              </w:rPr>
            </w:pPr>
            <w:r w:rsidRPr="009434DE">
              <w:rPr>
                <w:rFonts w:cs="Arial"/>
                <w:sz w:val="20"/>
                <w:szCs w:val="20"/>
              </w:rPr>
              <w:t xml:space="preserve">Rolled over: Complete consultation of Indigenous People and communities (consulta previa), to be used for REM and other carbon programming. </w:t>
            </w:r>
          </w:p>
        </w:tc>
        <w:tc>
          <w:tcPr>
            <w:tcW w:w="1650" w:type="dxa"/>
          </w:tcPr>
          <w:p w14:paraId="665ECFE6" w14:textId="661F4A38" w:rsidR="00432F72" w:rsidRPr="008F36FC" w:rsidRDefault="009434DE" w:rsidP="004D5FD5">
            <w:pPr>
              <w:jc w:val="both"/>
              <w:rPr>
                <w:rFonts w:cs="Arial"/>
                <w:sz w:val="20"/>
                <w:szCs w:val="20"/>
              </w:rPr>
            </w:pPr>
            <w:r>
              <w:rPr>
                <w:rFonts w:cs="Arial"/>
                <w:sz w:val="20"/>
                <w:szCs w:val="20"/>
              </w:rPr>
              <w:t>July 2026</w:t>
            </w:r>
          </w:p>
        </w:tc>
      </w:tr>
      <w:tr w:rsidR="008D3448" w:rsidRPr="00F237F6" w14:paraId="5062518F" w14:textId="77777777" w:rsidTr="3E86D6F1">
        <w:tc>
          <w:tcPr>
            <w:tcW w:w="562" w:type="dxa"/>
          </w:tcPr>
          <w:p w14:paraId="7D95BF1D" w14:textId="7B9024F5" w:rsidR="00432F72" w:rsidRPr="008F36FC" w:rsidRDefault="00F315FA" w:rsidP="004D5FD5">
            <w:pPr>
              <w:jc w:val="both"/>
              <w:rPr>
                <w:rFonts w:cs="Arial"/>
                <w:bCs/>
                <w:sz w:val="20"/>
                <w:szCs w:val="20"/>
              </w:rPr>
            </w:pPr>
            <w:r w:rsidRPr="008F36FC">
              <w:rPr>
                <w:rFonts w:cs="Arial"/>
                <w:bCs/>
                <w:sz w:val="20"/>
                <w:szCs w:val="20"/>
              </w:rPr>
              <w:t>7</w:t>
            </w:r>
          </w:p>
        </w:tc>
        <w:tc>
          <w:tcPr>
            <w:tcW w:w="6804" w:type="dxa"/>
          </w:tcPr>
          <w:p w14:paraId="74D1C0FB" w14:textId="1E0ADF49" w:rsidR="00432F72" w:rsidRPr="008F36FC" w:rsidRDefault="00F315FA" w:rsidP="004D5FD5">
            <w:pPr>
              <w:jc w:val="both"/>
              <w:rPr>
                <w:rFonts w:cs="Arial"/>
                <w:sz w:val="20"/>
                <w:szCs w:val="20"/>
              </w:rPr>
            </w:pPr>
            <w:r w:rsidRPr="008F36FC">
              <w:rPr>
                <w:rFonts w:cs="Arial"/>
                <w:b/>
                <w:bCs/>
                <w:sz w:val="20"/>
                <w:szCs w:val="20"/>
              </w:rPr>
              <w:t>Rolled over (twice):</w:t>
            </w:r>
            <w:r w:rsidRPr="008F36FC">
              <w:rPr>
                <w:rFonts w:cs="Arial"/>
                <w:sz w:val="20"/>
                <w:szCs w:val="20"/>
              </w:rPr>
              <w:t xml:space="preserve"> Acre to finalise safeguards in line with Cancun safeguard systems</w:t>
            </w:r>
          </w:p>
        </w:tc>
        <w:tc>
          <w:tcPr>
            <w:tcW w:w="1650" w:type="dxa"/>
          </w:tcPr>
          <w:p w14:paraId="2DE54A5B" w14:textId="6C00F3A6" w:rsidR="00432F72" w:rsidRPr="008F36FC" w:rsidRDefault="00F315FA" w:rsidP="004D5FD5">
            <w:pPr>
              <w:jc w:val="both"/>
              <w:rPr>
                <w:rFonts w:cs="Arial"/>
                <w:sz w:val="20"/>
                <w:szCs w:val="20"/>
              </w:rPr>
            </w:pPr>
            <w:r w:rsidRPr="008F36FC">
              <w:rPr>
                <w:rFonts w:cs="Arial"/>
                <w:sz w:val="20"/>
                <w:szCs w:val="20"/>
              </w:rPr>
              <w:t>July 2026</w:t>
            </w:r>
          </w:p>
        </w:tc>
      </w:tr>
      <w:tr w:rsidR="008D3448" w:rsidRPr="00F237F6" w14:paraId="53AB1DDA" w14:textId="77777777" w:rsidTr="3E86D6F1">
        <w:tc>
          <w:tcPr>
            <w:tcW w:w="562" w:type="dxa"/>
          </w:tcPr>
          <w:p w14:paraId="18BC92CB" w14:textId="3C7AFFE5" w:rsidR="00432F72" w:rsidRPr="008F36FC" w:rsidRDefault="00581984" w:rsidP="004D5FD5">
            <w:pPr>
              <w:jc w:val="both"/>
              <w:rPr>
                <w:rFonts w:cs="Arial"/>
                <w:bCs/>
                <w:sz w:val="20"/>
                <w:szCs w:val="20"/>
              </w:rPr>
            </w:pPr>
            <w:r w:rsidRPr="008F36FC">
              <w:rPr>
                <w:rFonts w:cs="Arial"/>
                <w:bCs/>
                <w:sz w:val="20"/>
                <w:szCs w:val="20"/>
              </w:rPr>
              <w:t>8</w:t>
            </w:r>
          </w:p>
        </w:tc>
        <w:tc>
          <w:tcPr>
            <w:tcW w:w="6804" w:type="dxa"/>
          </w:tcPr>
          <w:p w14:paraId="23C23A91" w14:textId="1821CD15" w:rsidR="00432F72" w:rsidRPr="004E5017" w:rsidRDefault="13D61B10" w:rsidP="0586377A">
            <w:pPr>
              <w:jc w:val="both"/>
              <w:rPr>
                <w:rFonts w:cs="Arial"/>
                <w:sz w:val="20"/>
                <w:szCs w:val="20"/>
              </w:rPr>
            </w:pPr>
            <w:r w:rsidRPr="0586377A">
              <w:rPr>
                <w:rFonts w:cs="Arial"/>
                <w:sz w:val="20"/>
                <w:szCs w:val="20"/>
              </w:rPr>
              <w:t xml:space="preserve">Acre to continue reporting on beneficiaries to demonstrate results of funding, ensuring previous results are continued to be accounted for to show progress.  </w:t>
            </w:r>
          </w:p>
          <w:p w14:paraId="155832AA" w14:textId="676BD092" w:rsidR="00432F72" w:rsidRPr="004E5017" w:rsidRDefault="00432F72" w:rsidP="004D5FD5">
            <w:pPr>
              <w:jc w:val="both"/>
              <w:rPr>
                <w:rFonts w:cs="Arial"/>
                <w:sz w:val="20"/>
                <w:szCs w:val="20"/>
              </w:rPr>
            </w:pPr>
          </w:p>
        </w:tc>
        <w:tc>
          <w:tcPr>
            <w:tcW w:w="1650" w:type="dxa"/>
          </w:tcPr>
          <w:p w14:paraId="739C7115" w14:textId="54B64119" w:rsidR="00432F72" w:rsidRPr="004E5017" w:rsidRDefault="00184726" w:rsidP="004D5FD5">
            <w:pPr>
              <w:jc w:val="both"/>
              <w:rPr>
                <w:rFonts w:cs="Arial"/>
                <w:sz w:val="20"/>
                <w:szCs w:val="20"/>
              </w:rPr>
            </w:pPr>
            <w:r w:rsidRPr="004E5017">
              <w:rPr>
                <w:rFonts w:cs="Arial"/>
                <w:sz w:val="20"/>
                <w:szCs w:val="20"/>
              </w:rPr>
              <w:t>July 2026</w:t>
            </w:r>
          </w:p>
        </w:tc>
      </w:tr>
      <w:tr w:rsidR="000772F7" w:rsidRPr="00F237F6" w14:paraId="058DD10B" w14:textId="77777777" w:rsidTr="3E86D6F1">
        <w:tc>
          <w:tcPr>
            <w:tcW w:w="562" w:type="dxa"/>
          </w:tcPr>
          <w:p w14:paraId="7A1690AF" w14:textId="55B7D42C" w:rsidR="00581984" w:rsidRPr="004E5017" w:rsidRDefault="00581984" w:rsidP="004D5FD5">
            <w:pPr>
              <w:jc w:val="both"/>
              <w:rPr>
                <w:rFonts w:cs="Arial"/>
                <w:bCs/>
                <w:sz w:val="20"/>
                <w:szCs w:val="20"/>
              </w:rPr>
            </w:pPr>
            <w:r w:rsidRPr="004E5017">
              <w:rPr>
                <w:rFonts w:cs="Arial"/>
                <w:bCs/>
                <w:sz w:val="20"/>
                <w:szCs w:val="20"/>
              </w:rPr>
              <w:t>9</w:t>
            </w:r>
          </w:p>
        </w:tc>
        <w:tc>
          <w:tcPr>
            <w:tcW w:w="6804" w:type="dxa"/>
          </w:tcPr>
          <w:p w14:paraId="4EB995FD" w14:textId="4D53130F" w:rsidR="00581984" w:rsidRPr="004E5017" w:rsidRDefault="00AD50CC" w:rsidP="004D5FD5">
            <w:pPr>
              <w:jc w:val="both"/>
              <w:rPr>
                <w:rFonts w:cs="Arial"/>
                <w:sz w:val="20"/>
                <w:szCs w:val="20"/>
              </w:rPr>
            </w:pPr>
            <w:r w:rsidRPr="004E5017">
              <w:rPr>
                <w:rFonts w:cs="Arial"/>
                <w:sz w:val="20"/>
                <w:szCs w:val="20"/>
              </w:rPr>
              <w:t>Both Brazil and Colombia to make progress in carbon accounting systems being fully active.</w:t>
            </w:r>
          </w:p>
        </w:tc>
        <w:tc>
          <w:tcPr>
            <w:tcW w:w="1650" w:type="dxa"/>
          </w:tcPr>
          <w:p w14:paraId="40BBF409" w14:textId="5B11B21C" w:rsidR="00581984" w:rsidRPr="004E5017" w:rsidRDefault="00AD50CC" w:rsidP="004D5FD5">
            <w:pPr>
              <w:jc w:val="both"/>
              <w:rPr>
                <w:rFonts w:cs="Arial"/>
                <w:sz w:val="20"/>
                <w:szCs w:val="20"/>
              </w:rPr>
            </w:pPr>
            <w:r w:rsidRPr="004E5017">
              <w:rPr>
                <w:rFonts w:cs="Arial"/>
                <w:sz w:val="20"/>
                <w:szCs w:val="20"/>
              </w:rPr>
              <w:t>July 2026</w:t>
            </w:r>
          </w:p>
        </w:tc>
      </w:tr>
      <w:tr w:rsidR="000772F7" w:rsidRPr="00F237F6" w14:paraId="5DFEBFEE" w14:textId="77777777" w:rsidTr="3E86D6F1">
        <w:tc>
          <w:tcPr>
            <w:tcW w:w="562" w:type="dxa"/>
          </w:tcPr>
          <w:p w14:paraId="33490BAB" w14:textId="08C72431" w:rsidR="00581984" w:rsidRPr="004E5017" w:rsidRDefault="00581984" w:rsidP="3FFAF46F">
            <w:pPr>
              <w:jc w:val="both"/>
              <w:rPr>
                <w:rFonts w:cs="Arial"/>
                <w:sz w:val="20"/>
                <w:szCs w:val="20"/>
              </w:rPr>
            </w:pPr>
            <w:r w:rsidRPr="3FFAF46F">
              <w:rPr>
                <w:rFonts w:cs="Arial"/>
                <w:sz w:val="20"/>
                <w:szCs w:val="20"/>
              </w:rPr>
              <w:t>10</w:t>
            </w:r>
          </w:p>
        </w:tc>
        <w:tc>
          <w:tcPr>
            <w:tcW w:w="6804" w:type="dxa"/>
          </w:tcPr>
          <w:p w14:paraId="14517E82" w14:textId="4EC1CF74" w:rsidR="00581984" w:rsidRPr="004E5017" w:rsidRDefault="00D020EF" w:rsidP="340E168E">
            <w:pPr>
              <w:jc w:val="both"/>
              <w:rPr>
                <w:rFonts w:eastAsiaTheme="minorEastAsia" w:cs="Arial"/>
                <w:sz w:val="20"/>
                <w:szCs w:val="20"/>
                <w:lang w:eastAsia="en-US"/>
              </w:rPr>
            </w:pPr>
            <w:r w:rsidRPr="00D020EF">
              <w:rPr>
                <w:rFonts w:cs="Arial"/>
                <w:b/>
                <w:bCs/>
                <w:sz w:val="20"/>
                <w:szCs w:val="20"/>
              </w:rPr>
              <w:t>Rolled over</w:t>
            </w:r>
            <w:r>
              <w:rPr>
                <w:rFonts w:cs="Arial"/>
                <w:sz w:val="20"/>
                <w:szCs w:val="20"/>
              </w:rPr>
              <w:t xml:space="preserve">: </w:t>
            </w:r>
            <w:r w:rsidR="2FE0A6E7" w:rsidRPr="004E5017">
              <w:rPr>
                <w:rFonts w:cs="Arial"/>
                <w:sz w:val="20"/>
                <w:szCs w:val="20"/>
              </w:rPr>
              <w:t>Mato Grosso still</w:t>
            </w:r>
            <w:r w:rsidR="28D22E05" w:rsidRPr="004E5017">
              <w:rPr>
                <w:rFonts w:eastAsiaTheme="minorEastAsia" w:cs="Arial"/>
                <w:sz w:val="20"/>
                <w:szCs w:val="20"/>
              </w:rPr>
              <w:t xml:space="preserve"> needs to determine how to formally include FEPOIMT in Phase 2 of the program</w:t>
            </w:r>
            <w:r>
              <w:rPr>
                <w:rFonts w:eastAsiaTheme="minorEastAsia" w:cs="Arial"/>
                <w:sz w:val="20"/>
                <w:szCs w:val="20"/>
              </w:rPr>
              <w:t xml:space="preserve">. </w:t>
            </w:r>
          </w:p>
        </w:tc>
        <w:tc>
          <w:tcPr>
            <w:tcW w:w="1650" w:type="dxa"/>
          </w:tcPr>
          <w:p w14:paraId="156EFD79" w14:textId="202591DC" w:rsidR="00581984" w:rsidRPr="004E5017" w:rsidRDefault="34F58EC5" w:rsidP="6F8C7054">
            <w:pPr>
              <w:jc w:val="both"/>
              <w:rPr>
                <w:rFonts w:cs="Arial"/>
                <w:sz w:val="20"/>
                <w:szCs w:val="20"/>
              </w:rPr>
            </w:pPr>
            <w:r w:rsidRPr="004E5017">
              <w:rPr>
                <w:rFonts w:cs="Arial"/>
                <w:sz w:val="20"/>
                <w:szCs w:val="20"/>
              </w:rPr>
              <w:t>July 2026</w:t>
            </w:r>
          </w:p>
        </w:tc>
      </w:tr>
      <w:tr w:rsidR="5448DAF8" w14:paraId="7FBE13F7" w14:textId="77777777" w:rsidTr="3E86D6F1">
        <w:trPr>
          <w:trHeight w:val="300"/>
        </w:trPr>
        <w:tc>
          <w:tcPr>
            <w:tcW w:w="562" w:type="dxa"/>
          </w:tcPr>
          <w:p w14:paraId="092CD339" w14:textId="7A5EE588" w:rsidR="4E987AB2" w:rsidRDefault="4E987AB2" w:rsidP="5448DAF8">
            <w:pPr>
              <w:jc w:val="both"/>
              <w:rPr>
                <w:rFonts w:cs="Arial"/>
                <w:sz w:val="20"/>
                <w:szCs w:val="20"/>
              </w:rPr>
            </w:pPr>
            <w:r w:rsidRPr="254EF161">
              <w:rPr>
                <w:rFonts w:cs="Arial"/>
                <w:sz w:val="20"/>
                <w:szCs w:val="20"/>
              </w:rPr>
              <w:t>11</w:t>
            </w:r>
          </w:p>
        </w:tc>
        <w:tc>
          <w:tcPr>
            <w:tcW w:w="6804" w:type="dxa"/>
          </w:tcPr>
          <w:p w14:paraId="21826164" w14:textId="46B3C4EF" w:rsidR="4E987AB2" w:rsidRDefault="4E987AB2" w:rsidP="3E86D6F1">
            <w:pPr>
              <w:tabs>
                <w:tab w:val="right" w:leader="dot" w:pos="9710"/>
              </w:tabs>
              <w:jc w:val="both"/>
              <w:rPr>
                <w:rFonts w:eastAsia="Arial" w:cs="Arial"/>
                <w:color w:val="000000" w:themeColor="text1"/>
                <w:sz w:val="20"/>
                <w:szCs w:val="20"/>
              </w:rPr>
            </w:pPr>
            <w:r w:rsidRPr="3E86D6F1">
              <w:rPr>
                <w:rFonts w:eastAsia="Arial" w:cs="Arial"/>
                <w:color w:val="000000" w:themeColor="text1"/>
                <w:sz w:val="22"/>
                <w:szCs w:val="22"/>
              </w:rPr>
              <w:t>Value for money recommendations</w:t>
            </w:r>
            <w:r w:rsidR="7EF6C264" w:rsidRPr="3E86D6F1">
              <w:rPr>
                <w:rFonts w:eastAsia="Arial" w:cs="Arial"/>
                <w:color w:val="000000" w:themeColor="text1"/>
                <w:sz w:val="22"/>
                <w:szCs w:val="22"/>
              </w:rPr>
              <w:t xml:space="preserve"> to be </w:t>
            </w:r>
            <w:r w:rsidR="32BEF930" w:rsidRPr="3E86D6F1">
              <w:rPr>
                <w:rFonts w:eastAsia="Arial" w:cs="Arial"/>
                <w:color w:val="000000" w:themeColor="text1"/>
                <w:sz w:val="22"/>
                <w:szCs w:val="22"/>
              </w:rPr>
              <w:t>considered by Programme Manager and analysts:</w:t>
            </w:r>
          </w:p>
          <w:p w14:paraId="4BF76496" w14:textId="78BF7222" w:rsidR="32BEF930" w:rsidRDefault="32BEF930" w:rsidP="0502B893">
            <w:pPr>
              <w:pStyle w:val="ListParagraph"/>
              <w:numPr>
                <w:ilvl w:val="0"/>
                <w:numId w:val="1"/>
              </w:numPr>
              <w:tabs>
                <w:tab w:val="right" w:leader="dot" w:pos="9710"/>
              </w:tabs>
              <w:spacing w:after="0"/>
              <w:jc w:val="both"/>
              <w:rPr>
                <w:rFonts w:eastAsia="Arial" w:cs="Arial"/>
              </w:rPr>
            </w:pPr>
            <w:r w:rsidRPr="3E86D6F1">
              <w:rPr>
                <w:rFonts w:eastAsia="Arial" w:cs="Arial"/>
                <w:szCs w:val="24"/>
              </w:rPr>
              <w:t xml:space="preserve">understand why results have flatlined and monitor the progress being made in the next reporting period’ as we will be able to explain this. </w:t>
            </w:r>
          </w:p>
          <w:p w14:paraId="1568CBA1" w14:textId="75C190BA" w:rsidR="4E987AB2" w:rsidRDefault="4E987AB2" w:rsidP="3E86D6F1">
            <w:pPr>
              <w:pStyle w:val="ListParagraph"/>
              <w:numPr>
                <w:ilvl w:val="0"/>
                <w:numId w:val="1"/>
              </w:numPr>
              <w:tabs>
                <w:tab w:val="right" w:leader="dot" w:pos="9710"/>
              </w:tabs>
              <w:spacing w:after="0"/>
              <w:jc w:val="both"/>
              <w:rPr>
                <w:rFonts w:eastAsia="Arial" w:cs="Arial"/>
                <w:color w:val="000000" w:themeColor="text1"/>
                <w:sz w:val="20"/>
              </w:rPr>
            </w:pPr>
            <w:r w:rsidRPr="3E86D6F1">
              <w:rPr>
                <w:rFonts w:eastAsia="Arial" w:cs="Arial"/>
                <w:color w:val="000000" w:themeColor="text1"/>
                <w:sz w:val="22"/>
                <w:szCs w:val="22"/>
              </w:rPr>
              <w:t>Compute cost-effectiveness metrics and report on them in the next Annual Review</w:t>
            </w:r>
          </w:p>
          <w:p w14:paraId="655A7A1C" w14:textId="6E90AD5B" w:rsidR="4E987AB2" w:rsidRDefault="4E987AB2" w:rsidP="3E86D6F1">
            <w:pPr>
              <w:pStyle w:val="ListParagraph"/>
              <w:numPr>
                <w:ilvl w:val="0"/>
                <w:numId w:val="1"/>
              </w:numPr>
              <w:tabs>
                <w:tab w:val="right" w:leader="dot" w:pos="9710"/>
              </w:tabs>
              <w:spacing w:after="0"/>
              <w:jc w:val="both"/>
              <w:rPr>
                <w:rFonts w:eastAsia="Arial" w:cs="Arial"/>
                <w:color w:val="000000" w:themeColor="text1"/>
                <w:sz w:val="20"/>
              </w:rPr>
            </w:pPr>
            <w:r w:rsidRPr="3E86D6F1">
              <w:rPr>
                <w:rFonts w:eastAsia="Arial" w:cs="Arial"/>
                <w:color w:val="000000" w:themeColor="text1"/>
                <w:sz w:val="22"/>
                <w:szCs w:val="22"/>
              </w:rPr>
              <w:t>If any recommendations are identified as part of calculating cost-effectiveness metrics, endeavour to action them before the next Annual Review</w:t>
            </w:r>
          </w:p>
          <w:p w14:paraId="2C92F2F9" w14:textId="737B2850" w:rsidR="5448DAF8" w:rsidRDefault="4E987AB2" w:rsidP="3E86D6F1">
            <w:pPr>
              <w:pStyle w:val="ListParagraph"/>
              <w:numPr>
                <w:ilvl w:val="0"/>
                <w:numId w:val="1"/>
              </w:numPr>
              <w:tabs>
                <w:tab w:val="right" w:leader="dot" w:pos="9710"/>
              </w:tabs>
              <w:spacing w:after="0"/>
              <w:jc w:val="both"/>
              <w:rPr>
                <w:rFonts w:eastAsia="Arial" w:cs="Arial"/>
                <w:color w:val="000000" w:themeColor="text1"/>
                <w:sz w:val="20"/>
              </w:rPr>
            </w:pPr>
            <w:r w:rsidRPr="3E86D6F1">
              <w:rPr>
                <w:rFonts w:eastAsia="Arial" w:cs="Arial"/>
                <w:color w:val="000000" w:themeColor="text1"/>
                <w:sz w:val="22"/>
                <w:szCs w:val="22"/>
              </w:rPr>
              <w:t>When designing the REM 2 log frame, consider how best to embed cost-effectiveness metrics.</w:t>
            </w:r>
          </w:p>
        </w:tc>
        <w:tc>
          <w:tcPr>
            <w:tcW w:w="1650" w:type="dxa"/>
          </w:tcPr>
          <w:p w14:paraId="25620872" w14:textId="566BE8FE" w:rsidR="4E987AB2" w:rsidRDefault="4E987AB2" w:rsidP="5448DAF8">
            <w:pPr>
              <w:jc w:val="both"/>
              <w:rPr>
                <w:rFonts w:cs="Arial"/>
                <w:sz w:val="20"/>
                <w:szCs w:val="20"/>
              </w:rPr>
            </w:pPr>
            <w:r w:rsidRPr="254EF161">
              <w:rPr>
                <w:rFonts w:cs="Arial"/>
                <w:sz w:val="20"/>
                <w:szCs w:val="20"/>
              </w:rPr>
              <w:t>July 2026</w:t>
            </w:r>
          </w:p>
        </w:tc>
      </w:tr>
    </w:tbl>
    <w:p w14:paraId="7F17C967" w14:textId="4E965DD7" w:rsidR="00CB2873" w:rsidRPr="00F237F6" w:rsidRDefault="00CB2873" w:rsidP="004D5FD5">
      <w:pPr>
        <w:jc w:val="both"/>
      </w:pPr>
    </w:p>
    <w:p w14:paraId="59626D28" w14:textId="7E75C724" w:rsidR="00B929DE" w:rsidRPr="006E254E" w:rsidRDefault="00BE45C5" w:rsidP="3FFAF46F">
      <w:pPr>
        <w:jc w:val="both"/>
        <w:rPr>
          <w:b/>
          <w:bCs/>
          <w:i/>
          <w:iCs/>
        </w:rPr>
      </w:pPr>
      <w:r w:rsidRPr="3FFAF46F">
        <w:rPr>
          <w:b/>
          <w:bCs/>
          <w:i/>
          <w:iCs/>
        </w:rPr>
        <w:t>Major lessons learned</w:t>
      </w:r>
      <w:r w:rsidR="00466F65" w:rsidRPr="3FFAF46F">
        <w:rPr>
          <w:b/>
          <w:bCs/>
          <w:i/>
          <w:iCs/>
        </w:rPr>
        <w:t xml:space="preserve">: </w:t>
      </w:r>
      <w:hyperlink r:id="rId28">
        <w:r w:rsidR="00CE63AD" w:rsidRPr="3FFAF46F">
          <w:rPr>
            <w:rStyle w:val="Hyperlink"/>
            <w:b/>
            <w:bCs/>
            <w:i/>
            <w:iCs/>
          </w:rPr>
          <w:t>Lessons Learned Form 2024.docx</w:t>
        </w:r>
      </w:hyperlink>
    </w:p>
    <w:p w14:paraId="14786467" w14:textId="1292A3EB" w:rsidR="00BE45C5" w:rsidRPr="006E254E" w:rsidRDefault="008200AE" w:rsidP="004E5017">
      <w:pPr>
        <w:pStyle w:val="ListParagraph"/>
        <w:numPr>
          <w:ilvl w:val="0"/>
          <w:numId w:val="32"/>
        </w:numPr>
        <w:ind w:left="426"/>
        <w:jc w:val="both"/>
        <w:rPr>
          <w:sz w:val="20"/>
        </w:rPr>
      </w:pPr>
      <w:r w:rsidRPr="004E5017">
        <w:rPr>
          <w:sz w:val="20"/>
        </w:rPr>
        <w:t>Deliv</w:t>
      </w:r>
      <w:r w:rsidR="00EA6858" w:rsidRPr="004E5017">
        <w:rPr>
          <w:sz w:val="20"/>
        </w:rPr>
        <w:t>ery of programmes always requires more time than expected. Even with programmes that are already established, such as Mato Grosso Phase 2</w:t>
      </w:r>
      <w:r w:rsidR="00775199" w:rsidRPr="004E5017">
        <w:rPr>
          <w:sz w:val="20"/>
        </w:rPr>
        <w:t xml:space="preserve">, </w:t>
      </w:r>
      <w:r w:rsidR="00056C23" w:rsidRPr="004E5017">
        <w:rPr>
          <w:sz w:val="20"/>
        </w:rPr>
        <w:t xml:space="preserve">small changes in delivery can often </w:t>
      </w:r>
      <w:r w:rsidR="00910489" w:rsidRPr="004E5017">
        <w:rPr>
          <w:sz w:val="20"/>
        </w:rPr>
        <w:t xml:space="preserve">impact progress and </w:t>
      </w:r>
      <w:r w:rsidR="002637B3" w:rsidRPr="004E5017">
        <w:rPr>
          <w:sz w:val="20"/>
        </w:rPr>
        <w:t xml:space="preserve">these changes </w:t>
      </w:r>
      <w:r w:rsidR="0068499B" w:rsidRPr="004E5017">
        <w:rPr>
          <w:sz w:val="20"/>
        </w:rPr>
        <w:t xml:space="preserve">can create long-standing delays. This should always be foreseen in contracts </w:t>
      </w:r>
      <w:r w:rsidR="004F42FB" w:rsidRPr="004E5017">
        <w:rPr>
          <w:sz w:val="20"/>
        </w:rPr>
        <w:t xml:space="preserve">to reduce workload. </w:t>
      </w:r>
    </w:p>
    <w:p w14:paraId="58AE3789" w14:textId="00A57863" w:rsidR="002637B3" w:rsidRPr="006E254E" w:rsidRDefault="002637B3" w:rsidP="004E5017">
      <w:pPr>
        <w:pStyle w:val="ListParagraph"/>
        <w:numPr>
          <w:ilvl w:val="0"/>
          <w:numId w:val="32"/>
        </w:numPr>
        <w:ind w:left="426"/>
        <w:jc w:val="both"/>
        <w:rPr>
          <w:sz w:val="20"/>
        </w:rPr>
      </w:pPr>
      <w:r w:rsidRPr="004E5017">
        <w:rPr>
          <w:sz w:val="20"/>
        </w:rPr>
        <w:t xml:space="preserve">Delivery of results can be delayed. For example, we see that Mato Grosso interventions had a positive impact on deforestation rates, but this took several years of programme implementation </w:t>
      </w:r>
      <w:r w:rsidRPr="004E5017">
        <w:rPr>
          <w:sz w:val="20"/>
        </w:rPr>
        <w:lastRenderedPageBreak/>
        <w:t>to be undertaken</w:t>
      </w:r>
      <w:r w:rsidR="009300FA" w:rsidRPr="004E5017">
        <w:rPr>
          <w:sz w:val="20"/>
        </w:rPr>
        <w:t xml:space="preserve"> first. The REM programme in the first years of delivery was scored poorly, because of lack of progress, but later delivered or over-delivered on most of its indicators. </w:t>
      </w:r>
    </w:p>
    <w:p w14:paraId="2F58FEA2" w14:textId="3E1527CB" w:rsidR="00B929DE" w:rsidRPr="004E5017" w:rsidRDefault="00627942" w:rsidP="004E5017">
      <w:pPr>
        <w:pStyle w:val="ListParagraph"/>
        <w:numPr>
          <w:ilvl w:val="0"/>
          <w:numId w:val="32"/>
        </w:numPr>
        <w:ind w:left="426"/>
        <w:jc w:val="both"/>
        <w:rPr>
          <w:sz w:val="20"/>
        </w:rPr>
      </w:pPr>
      <w:r w:rsidRPr="004E5017">
        <w:rPr>
          <w:sz w:val="20"/>
        </w:rPr>
        <w:t>Political interventions impact programme</w:t>
      </w:r>
      <w:r w:rsidR="008D50DA" w:rsidRPr="004E5017">
        <w:rPr>
          <w:sz w:val="20"/>
        </w:rPr>
        <w:t xml:space="preserve"> delivery significantly. In this reporting period, we see that both governments in Brazil and Colombia have a pro-forest and environmental agenda</w:t>
      </w:r>
      <w:r w:rsidR="002B23A8" w:rsidRPr="004E5017">
        <w:rPr>
          <w:sz w:val="20"/>
        </w:rPr>
        <w:t>, which has led to lowering level of deforestation rates. There is a risk that in the next reporting period, election results could impact this. Developing strong counterfactual methodologies as part of the programme</w:t>
      </w:r>
      <w:r w:rsidR="00425870" w:rsidRPr="004E5017">
        <w:rPr>
          <w:sz w:val="20"/>
        </w:rPr>
        <w:t xml:space="preserve">s would support </w:t>
      </w:r>
      <w:r w:rsidR="002E7AD1" w:rsidRPr="004E5017">
        <w:rPr>
          <w:sz w:val="20"/>
        </w:rPr>
        <w:t xml:space="preserve">efficacy findings of REDD+ interventions. </w:t>
      </w:r>
    </w:p>
    <w:tbl>
      <w:tblPr>
        <w:tblStyle w:val="TableGrid"/>
        <w:tblW w:w="0" w:type="auto"/>
        <w:tblLook w:val="04A0" w:firstRow="1" w:lastRow="0" w:firstColumn="1" w:lastColumn="0" w:noHBand="0" w:noVBand="1"/>
      </w:tblPr>
      <w:tblGrid>
        <w:gridCol w:w="9016"/>
      </w:tblGrid>
      <w:tr w:rsidR="004F42FB" w:rsidRPr="00F237F6" w14:paraId="3D63871C" w14:textId="77777777" w:rsidTr="17B55855">
        <w:tc>
          <w:tcPr>
            <w:tcW w:w="9016" w:type="dxa"/>
            <w:shd w:val="clear" w:color="auto" w:fill="DEEAF6" w:themeFill="accent5" w:themeFillTint="33"/>
          </w:tcPr>
          <w:p w14:paraId="3A432808" w14:textId="0FB86591" w:rsidR="00CB2873" w:rsidRPr="00F237F6" w:rsidRDefault="00CB2873" w:rsidP="004D5FD5">
            <w:pPr>
              <w:jc w:val="both"/>
            </w:pPr>
            <w:bookmarkStart w:id="8" w:name="_Toc3340440"/>
            <w:bookmarkStart w:id="9" w:name="_Hlk110858960"/>
            <w:r w:rsidRPr="00F237F6">
              <w:rPr>
                <w:rStyle w:val="Heading1Char"/>
                <w:rFonts w:ascii="Arial" w:hAnsi="Arial" w:cs="Arial"/>
                <w:b/>
                <w:bCs/>
                <w:color w:val="auto"/>
              </w:rPr>
              <w:t xml:space="preserve">Section B: Theory of </w:t>
            </w:r>
            <w:r w:rsidR="20262009" w:rsidRPr="00F237F6">
              <w:rPr>
                <w:rStyle w:val="Heading1Char"/>
                <w:rFonts w:ascii="Arial" w:hAnsi="Arial" w:cs="Arial"/>
                <w:b/>
                <w:bCs/>
                <w:color w:val="auto"/>
              </w:rPr>
              <w:t>c</w:t>
            </w:r>
            <w:r w:rsidRPr="00F237F6">
              <w:rPr>
                <w:rStyle w:val="Heading1Char"/>
                <w:rFonts w:ascii="Arial" w:hAnsi="Arial" w:cs="Arial"/>
                <w:b/>
                <w:bCs/>
                <w:color w:val="auto"/>
              </w:rPr>
              <w:t>hange and progress towards outcomes</w:t>
            </w:r>
            <w:bookmarkEnd w:id="8"/>
            <w:r w:rsidRPr="00F237F6">
              <w:t xml:space="preserve"> </w:t>
            </w:r>
          </w:p>
        </w:tc>
      </w:tr>
      <w:bookmarkEnd w:id="9"/>
    </w:tbl>
    <w:p w14:paraId="799AF0D2" w14:textId="77777777" w:rsidR="00CB2873" w:rsidRPr="00F237F6" w:rsidRDefault="00CB2873" w:rsidP="004D5FD5">
      <w:pPr>
        <w:jc w:val="both"/>
      </w:pPr>
    </w:p>
    <w:p w14:paraId="25478844" w14:textId="06C35C4B" w:rsidR="003D222C" w:rsidRPr="00D8766A" w:rsidRDefault="23C88D19" w:rsidP="17B55855">
      <w:pPr>
        <w:jc w:val="both"/>
        <w:rPr>
          <w:rStyle w:val="Heading2Char"/>
          <w:sz w:val="24"/>
          <w:szCs w:val="24"/>
        </w:rPr>
      </w:pPr>
      <w:bookmarkStart w:id="10" w:name="_Toc648274817"/>
      <w:r w:rsidRPr="00D8766A">
        <w:rPr>
          <w:rStyle w:val="Heading2Char"/>
          <w:sz w:val="24"/>
          <w:szCs w:val="24"/>
        </w:rPr>
        <w:t>Summary of the</w:t>
      </w:r>
      <w:r w:rsidR="270257DF" w:rsidRPr="00D8766A">
        <w:rPr>
          <w:rStyle w:val="Heading2Char"/>
          <w:sz w:val="24"/>
          <w:szCs w:val="24"/>
        </w:rPr>
        <w:t xml:space="preserve"> </w:t>
      </w:r>
      <w:r w:rsidR="003D222C" w:rsidRPr="00D8766A">
        <w:rPr>
          <w:rStyle w:val="Heading2Char"/>
          <w:sz w:val="24"/>
          <w:szCs w:val="24"/>
        </w:rPr>
        <w:t>programme’s theory of change, including any changes to outcome and impact indicators from the original business case</w:t>
      </w:r>
      <w:bookmarkEnd w:id="10"/>
    </w:p>
    <w:p w14:paraId="44435565" w14:textId="77777777" w:rsidR="003D222C" w:rsidRPr="00F237F6" w:rsidRDefault="003D222C" w:rsidP="004D5FD5">
      <w:pPr>
        <w:jc w:val="both"/>
        <w:rPr>
          <w:rFonts w:cs="Arial"/>
          <w:b/>
          <w:sz w:val="22"/>
          <w:szCs w:val="22"/>
        </w:rPr>
      </w:pPr>
    </w:p>
    <w:p w14:paraId="5220AF04" w14:textId="132A8B17" w:rsidR="00F8289D" w:rsidRPr="0054568A" w:rsidRDefault="3E52BA48" w:rsidP="00F8289D">
      <w:pPr>
        <w:jc w:val="both"/>
        <w:rPr>
          <w:rFonts w:eastAsia="Arial" w:cs="Arial"/>
          <w:sz w:val="20"/>
          <w:szCs w:val="20"/>
        </w:rPr>
      </w:pPr>
      <w:r w:rsidRPr="0054568A">
        <w:rPr>
          <w:rFonts w:eastAsia="Arial" w:cs="Arial"/>
          <w:sz w:val="20"/>
          <w:szCs w:val="20"/>
        </w:rPr>
        <w:t>The Theory of Change (ToC) from the original REM business case (Figure 1) anticipated a range of outputs and activities relating to stronger forest governance, cross-sector low-deforestation development plans (including specifically for indigenous people), agri-environmental development, and enabling conditions, particular forest monitoring and implementation units. These outputs would contribute to a first tier of outcomes, namely, achievement of reduced deforestation, sustainable development and improved livelihoods of farmers and forest-dependent people. These in turn would lead to reduced GHG emissions and early demonstration of the rewards and lessons of REDD+, and ultimately (at the impact level), this early demonstration would lead to stronger delivery across the global REDD+ architecture, stronger political will to address deforestation globally, and an ambitious climate agreement. Inputs to the Theory of Change include results-based funding, governments’ own contributions, and private sector investment. The current log frame aligns generally</w:t>
      </w:r>
      <w:r w:rsidR="00F8289D" w:rsidRPr="0054568A">
        <w:rPr>
          <w:rStyle w:val="FootnoteReference"/>
          <w:rFonts w:eastAsia="Arial" w:cs="Arial"/>
          <w:sz w:val="20"/>
          <w:szCs w:val="20"/>
        </w:rPr>
        <w:footnoteReference w:id="5"/>
      </w:r>
      <w:r w:rsidRPr="0054568A">
        <w:rPr>
          <w:rFonts w:eastAsia="Arial" w:cs="Arial"/>
          <w:sz w:val="20"/>
          <w:szCs w:val="20"/>
        </w:rPr>
        <w:t xml:space="preserve"> with this ToC, but there have been significant changes to the indicators due to extensions and under-/over-achievements.</w:t>
      </w:r>
    </w:p>
    <w:p w14:paraId="4AE71BA5" w14:textId="77777777" w:rsidR="00F8289D" w:rsidRPr="0054568A" w:rsidRDefault="00F8289D" w:rsidP="00F8289D">
      <w:pPr>
        <w:jc w:val="both"/>
        <w:rPr>
          <w:rFonts w:eastAsia="Arial" w:cs="Arial"/>
          <w:sz w:val="20"/>
          <w:szCs w:val="20"/>
        </w:rPr>
      </w:pPr>
    </w:p>
    <w:p w14:paraId="1F1C7810" w14:textId="77777777" w:rsidR="00F8289D" w:rsidRPr="0054568A" w:rsidRDefault="00F8289D" w:rsidP="00F8289D">
      <w:pPr>
        <w:jc w:val="both"/>
        <w:rPr>
          <w:rFonts w:eastAsia="Arial" w:cs="Arial"/>
          <w:sz w:val="20"/>
          <w:szCs w:val="20"/>
        </w:rPr>
      </w:pPr>
      <w:r w:rsidRPr="0054568A">
        <w:rPr>
          <w:rFonts w:eastAsia="Arial" w:cs="Arial"/>
          <w:sz w:val="20"/>
          <w:szCs w:val="20"/>
        </w:rPr>
        <w:t xml:space="preserve">The programme developing based on local context has also been positive for the programme, however challenging for the monitoring of the programme, as indicators and definitions look different in each jurisdiction. This is something to consider for REM 2, where the programme will also be starting at different times with different aims. </w:t>
      </w:r>
    </w:p>
    <w:p w14:paraId="2236BF9A" w14:textId="77777777" w:rsidR="00F8289D" w:rsidRPr="0054568A" w:rsidRDefault="00F8289D" w:rsidP="00F8289D">
      <w:pPr>
        <w:rPr>
          <w:rFonts w:eastAsia="Arial" w:cs="Arial"/>
          <w:sz w:val="22"/>
          <w:szCs w:val="22"/>
        </w:rPr>
      </w:pPr>
    </w:p>
    <w:p w14:paraId="29613CDB" w14:textId="77777777" w:rsidR="00F8289D" w:rsidRPr="00F237F6" w:rsidRDefault="00F8289D" w:rsidP="00F8289D">
      <w:pPr>
        <w:keepNext/>
        <w:jc w:val="both"/>
      </w:pPr>
      <w:r w:rsidRPr="00F237F6">
        <w:rPr>
          <w:noProof/>
        </w:rPr>
        <w:drawing>
          <wp:inline distT="0" distB="0" distL="0" distR="0" wp14:anchorId="015942CE" wp14:editId="56E2D44A">
            <wp:extent cx="5731510" cy="3005131"/>
            <wp:effectExtent l="0" t="0" r="2540" b="5080"/>
            <wp:docPr id="1790195851" name="Picture 179019585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610323"/>
                    <pic:cNvPicPr/>
                  </pic:nvPicPr>
                  <pic:blipFill>
                    <a:blip r:embed="rId29" cstate="print">
                      <a:extLst>
                        <a:ext uri="{28A0092B-C50C-407E-A947-70E740481C1C}">
                          <a14:useLocalDpi xmlns:a14="http://schemas.microsoft.com/office/drawing/2010/main" val="0"/>
                        </a:ext>
                      </a:extLst>
                    </a:blip>
                    <a:srcRect l="4373" r="1457"/>
                    <a:stretch>
                      <a:fillRect/>
                    </a:stretch>
                  </pic:blipFill>
                  <pic:spPr>
                    <a:xfrm>
                      <a:off x="0" y="0"/>
                      <a:ext cx="5731510" cy="3005131"/>
                    </a:xfrm>
                    <a:prstGeom prst="rect">
                      <a:avLst/>
                    </a:prstGeom>
                  </pic:spPr>
                </pic:pic>
              </a:graphicData>
            </a:graphic>
          </wp:inline>
        </w:drawing>
      </w:r>
    </w:p>
    <w:p w14:paraId="49AE58C6" w14:textId="10DB35BB" w:rsidR="00F8289D" w:rsidRPr="00F237F6" w:rsidRDefault="00F8289D" w:rsidP="009535FC">
      <w:pPr>
        <w:pStyle w:val="Caption"/>
        <w:jc w:val="both"/>
        <w:rPr>
          <w:b/>
          <w:bCs/>
          <w:color w:val="auto"/>
          <w:sz w:val="20"/>
          <w:szCs w:val="20"/>
        </w:rPr>
      </w:pPr>
      <w:r w:rsidRPr="00F237F6">
        <w:rPr>
          <w:b/>
          <w:bCs/>
          <w:color w:val="auto"/>
          <w:sz w:val="20"/>
          <w:szCs w:val="20"/>
        </w:rPr>
        <w:t>Figur</w:t>
      </w:r>
      <w:r w:rsidR="00D8766A">
        <w:rPr>
          <w:b/>
          <w:bCs/>
          <w:color w:val="auto"/>
          <w:sz w:val="20"/>
          <w:szCs w:val="20"/>
        </w:rPr>
        <w:t>e 1</w:t>
      </w:r>
      <w:r w:rsidRPr="00F237F6">
        <w:rPr>
          <w:b/>
          <w:bCs/>
          <w:color w:val="auto"/>
          <w:sz w:val="20"/>
          <w:szCs w:val="20"/>
        </w:rPr>
        <w:t>: Theory of Change for REM</w:t>
      </w:r>
      <w:r w:rsidR="00D8766A">
        <w:rPr>
          <w:b/>
          <w:bCs/>
          <w:color w:val="auto"/>
          <w:sz w:val="20"/>
          <w:szCs w:val="20"/>
        </w:rPr>
        <w:t xml:space="preserve"> </w:t>
      </w:r>
      <w:r w:rsidRPr="00F237F6">
        <w:rPr>
          <w:b/>
          <w:bCs/>
          <w:color w:val="auto"/>
          <w:sz w:val="20"/>
          <w:szCs w:val="20"/>
        </w:rPr>
        <w:t>1</w:t>
      </w:r>
    </w:p>
    <w:p w14:paraId="40908197" w14:textId="77777777" w:rsidR="00F8289D" w:rsidRPr="0054568A" w:rsidRDefault="00F8289D" w:rsidP="00F8289D">
      <w:pPr>
        <w:jc w:val="both"/>
        <w:rPr>
          <w:rFonts w:eastAsia="Arial" w:cs="Arial"/>
          <w:sz w:val="20"/>
          <w:szCs w:val="20"/>
        </w:rPr>
      </w:pPr>
      <w:r w:rsidRPr="0054568A">
        <w:rPr>
          <w:rFonts w:eastAsia="Arial" w:cs="Arial"/>
          <w:sz w:val="20"/>
          <w:szCs w:val="20"/>
        </w:rPr>
        <w:t xml:space="preserve">Broadly REM’s Theory of Change remains valid and is supported by evidence set out in previous annual reviews and summarised below: </w:t>
      </w:r>
    </w:p>
    <w:p w14:paraId="02C859A6" w14:textId="4FAED6A4" w:rsidR="00F8289D" w:rsidRPr="0054568A" w:rsidRDefault="00F8289D" w:rsidP="3FFAF46F">
      <w:pPr>
        <w:pStyle w:val="ListParagraph"/>
        <w:numPr>
          <w:ilvl w:val="0"/>
          <w:numId w:val="20"/>
        </w:numPr>
        <w:jc w:val="both"/>
        <w:rPr>
          <w:rFonts w:eastAsia="Arial" w:cs="Arial"/>
          <w:sz w:val="20"/>
        </w:rPr>
      </w:pPr>
      <w:r w:rsidRPr="3FFAF46F">
        <w:rPr>
          <w:rFonts w:eastAsia="Arial" w:cs="Arial"/>
          <w:sz w:val="20"/>
        </w:rPr>
        <w:lastRenderedPageBreak/>
        <w:t xml:space="preserve">At </w:t>
      </w:r>
      <w:r w:rsidRPr="3FFAF46F">
        <w:rPr>
          <w:rFonts w:eastAsia="Arial" w:cs="Arial"/>
          <w:b/>
          <w:bCs/>
          <w:sz w:val="20"/>
        </w:rPr>
        <w:t>input</w:t>
      </w:r>
      <w:r w:rsidRPr="3FFAF46F">
        <w:rPr>
          <w:rFonts w:eastAsia="Arial" w:cs="Arial"/>
          <w:sz w:val="20"/>
        </w:rPr>
        <w:t xml:space="preserve"> level: Governments have now started to input their own funding into the programme and strategic delivery of projects set up by REM. In Colombia,</w:t>
      </w:r>
      <w:r w:rsidRPr="3FFAF46F">
        <w:rPr>
          <w:sz w:val="20"/>
        </w:rPr>
        <w:t xml:space="preserve"> </w:t>
      </w:r>
      <w:r w:rsidRPr="3FFAF46F">
        <w:rPr>
          <w:rFonts w:eastAsia="Arial" w:cs="Arial"/>
          <w:sz w:val="20"/>
        </w:rPr>
        <w:t xml:space="preserve">the Government has committed its own funding for the REM strategy (the government has funded some additional </w:t>
      </w:r>
      <w:r w:rsidR="009535FC" w:rsidRPr="3FFAF46F">
        <w:rPr>
          <w:rFonts w:eastAsia="Arial" w:cs="Arial"/>
          <w:sz w:val="20"/>
        </w:rPr>
        <w:t>Forest Development Clusters (NDF)</w:t>
      </w:r>
      <w:r w:rsidRPr="3FFAF46F">
        <w:rPr>
          <w:rFonts w:eastAsia="Arial" w:cs="Arial"/>
          <w:sz w:val="20"/>
        </w:rPr>
        <w:t xml:space="preserve"> and allocated funding through other international sources such as GCF, </w:t>
      </w:r>
      <w:r w:rsidR="00D6472D" w:rsidRPr="3FFAF46F">
        <w:rPr>
          <w:rFonts w:eastAsia="Arial" w:cs="Arial"/>
          <w:sz w:val="20"/>
        </w:rPr>
        <w:t xml:space="preserve">FAO, </w:t>
      </w:r>
      <w:r w:rsidRPr="3FFAF46F">
        <w:rPr>
          <w:rFonts w:eastAsia="Arial" w:cs="Arial"/>
          <w:sz w:val="20"/>
        </w:rPr>
        <w:t>research institutes etc). The Mato Grosso government has also promised to take on further funding to deliver any shortfalls in projects started under REM that cannot be covered in Phase 2 and Acre has agreed to pay subsidies at the end of the programme.</w:t>
      </w:r>
      <w:r w:rsidR="00D34022" w:rsidRPr="3FFAF46F">
        <w:rPr>
          <w:rFonts w:eastAsia="Arial" w:cs="Arial"/>
          <w:sz w:val="20"/>
        </w:rPr>
        <w:t xml:space="preserve"> Private sector finance, although slow to materialise, has started to show signs of delivery. </w:t>
      </w:r>
      <w:r w:rsidR="005B164F" w:rsidRPr="3FFAF46F">
        <w:rPr>
          <w:rFonts w:eastAsia="Arial" w:cs="Arial"/>
          <w:sz w:val="20"/>
        </w:rPr>
        <w:t xml:space="preserve">Mato </w:t>
      </w:r>
      <w:r w:rsidR="00007960" w:rsidRPr="3FFAF46F">
        <w:rPr>
          <w:rFonts w:eastAsia="Arial" w:cs="Arial"/>
          <w:sz w:val="20"/>
        </w:rPr>
        <w:t>G</w:t>
      </w:r>
      <w:r w:rsidR="005B164F" w:rsidRPr="3FFAF46F">
        <w:rPr>
          <w:rFonts w:eastAsia="Arial" w:cs="Arial"/>
          <w:sz w:val="20"/>
        </w:rPr>
        <w:t>rosso</w:t>
      </w:r>
      <w:r w:rsidR="007650FA" w:rsidRPr="3FFAF46F">
        <w:rPr>
          <w:rFonts w:eastAsia="Arial" w:cs="Arial"/>
          <w:sz w:val="20"/>
        </w:rPr>
        <w:t xml:space="preserve"> has </w:t>
      </w:r>
      <w:r w:rsidR="006E696A" w:rsidRPr="3FFAF46F">
        <w:rPr>
          <w:rFonts w:eastAsia="Arial" w:cs="Arial"/>
          <w:sz w:val="20"/>
        </w:rPr>
        <w:t>signed an updated letter of intent (LOI) with the LEAF Coalition, signalling their commitment to selling credits to LEAF corporate participants</w:t>
      </w:r>
      <w:r w:rsidR="003C3A91" w:rsidRPr="3FFAF46F">
        <w:rPr>
          <w:rFonts w:eastAsia="Arial" w:cs="Arial"/>
          <w:sz w:val="20"/>
        </w:rPr>
        <w:t xml:space="preserve">, whilst Acre </w:t>
      </w:r>
      <w:r w:rsidR="00DE73A0" w:rsidRPr="3FFAF46F">
        <w:rPr>
          <w:rFonts w:eastAsia="Arial" w:cs="Arial"/>
          <w:sz w:val="20"/>
        </w:rPr>
        <w:t>have signed an agreement with Standard Chartered</w:t>
      </w:r>
      <w:r w:rsidR="006E696A" w:rsidRPr="3FFAF46F">
        <w:rPr>
          <w:rFonts w:eastAsia="Arial" w:cs="Arial"/>
          <w:sz w:val="20"/>
        </w:rPr>
        <w:t xml:space="preserve">. </w:t>
      </w:r>
      <w:r w:rsidR="00007960" w:rsidRPr="3FFAF46F">
        <w:rPr>
          <w:rFonts w:eastAsia="Arial" w:cs="Arial"/>
          <w:sz w:val="20"/>
        </w:rPr>
        <w:t xml:space="preserve"> </w:t>
      </w:r>
    </w:p>
    <w:p w14:paraId="5B23D5F9" w14:textId="5CD51342" w:rsidR="00F8289D" w:rsidRPr="00DC3D27" w:rsidRDefault="00F8289D" w:rsidP="00F8289D">
      <w:pPr>
        <w:pStyle w:val="ListParagraph"/>
        <w:numPr>
          <w:ilvl w:val="0"/>
          <w:numId w:val="20"/>
        </w:numPr>
        <w:jc w:val="both"/>
        <w:rPr>
          <w:rFonts w:eastAsia="Arial" w:cs="Arial"/>
          <w:sz w:val="20"/>
        </w:rPr>
      </w:pPr>
      <w:r w:rsidRPr="3FFAF46F">
        <w:rPr>
          <w:rFonts w:eastAsia="Arial" w:cs="Arial"/>
          <w:sz w:val="20"/>
        </w:rPr>
        <w:t xml:space="preserve">At </w:t>
      </w:r>
      <w:r w:rsidRPr="3FFAF46F">
        <w:rPr>
          <w:rFonts w:eastAsia="Arial" w:cs="Arial"/>
          <w:b/>
          <w:bCs/>
          <w:sz w:val="20"/>
        </w:rPr>
        <w:t>output</w:t>
      </w:r>
      <w:r w:rsidRPr="3FFAF46F">
        <w:rPr>
          <w:rFonts w:eastAsia="Arial" w:cs="Arial"/>
          <w:sz w:val="20"/>
        </w:rPr>
        <w:t xml:space="preserve"> level, as the activities under REM are driven by local context and priorities, there is variance across outputs/activities in different locations in terms of emphasis and design. This allows testing of new approaches; payments for policy milestones are being tested in Colombia, and the Mato Grosso programme is developing a Forest Reference Level (FREL) and rewarding emissions in the Cerrado savannah for the first time,</w:t>
      </w:r>
      <w:r w:rsidR="001762B8" w:rsidRPr="3FFAF46F">
        <w:rPr>
          <w:rFonts w:eastAsia="Arial" w:cs="Arial"/>
          <w:sz w:val="20"/>
        </w:rPr>
        <w:t xml:space="preserve"> and REM is</w:t>
      </w:r>
      <w:r w:rsidRPr="3FFAF46F">
        <w:rPr>
          <w:rFonts w:eastAsia="Arial" w:cs="Arial"/>
          <w:sz w:val="20"/>
        </w:rPr>
        <w:t xml:space="preserve"> exploring the use of the ART TREES standard (in Mato Grosso and Colombia). The simplification of the customer journey (the experience forest countries adopting REDD+ have) is evident too; REM in Colombia is being used as the main flagship programme of the GoC </w:t>
      </w:r>
      <w:r w:rsidR="00460B70" w:rsidRPr="3FFAF46F">
        <w:rPr>
          <w:rFonts w:eastAsia="Arial" w:cs="Arial"/>
          <w:sz w:val="20"/>
        </w:rPr>
        <w:t xml:space="preserve">in 2024 </w:t>
      </w:r>
      <w:r w:rsidRPr="3FFAF46F">
        <w:rPr>
          <w:rFonts w:eastAsia="Arial" w:cs="Arial"/>
          <w:sz w:val="20"/>
        </w:rPr>
        <w:t xml:space="preserve">and in Mato Grosso and Acre the REM blueprint is being used for other REDD+ and ICF programmes including by the World Bank. REM is also supporting countries to advance in REDD+ Readiness, including for other REDD+ standards such as ART-TREES). </w:t>
      </w:r>
    </w:p>
    <w:p w14:paraId="08D492CB" w14:textId="45530CA4" w:rsidR="00F8289D" w:rsidRPr="00DC3D27" w:rsidRDefault="00F8289D" w:rsidP="00F8289D">
      <w:pPr>
        <w:pStyle w:val="ListParagraph"/>
        <w:numPr>
          <w:ilvl w:val="0"/>
          <w:numId w:val="20"/>
        </w:numPr>
        <w:jc w:val="both"/>
        <w:rPr>
          <w:rFonts w:eastAsia="Arial" w:cs="Arial"/>
          <w:sz w:val="20"/>
          <w:szCs w:val="16"/>
        </w:rPr>
      </w:pPr>
      <w:r w:rsidRPr="00DC3D27">
        <w:rPr>
          <w:rFonts w:eastAsia="Arial" w:cs="Arial"/>
          <w:sz w:val="20"/>
          <w:szCs w:val="16"/>
        </w:rPr>
        <w:t xml:space="preserve">At an </w:t>
      </w:r>
      <w:r w:rsidRPr="00DC3D27">
        <w:rPr>
          <w:rFonts w:eastAsia="Arial" w:cs="Arial"/>
          <w:b/>
          <w:bCs/>
          <w:sz w:val="20"/>
          <w:szCs w:val="16"/>
        </w:rPr>
        <w:t>outcome and impact</w:t>
      </w:r>
      <w:r w:rsidRPr="00DC3D27">
        <w:rPr>
          <w:rFonts w:eastAsia="Arial" w:cs="Arial"/>
          <w:sz w:val="20"/>
          <w:szCs w:val="16"/>
        </w:rPr>
        <w:t xml:space="preserve"> level, the impact of REM can be seen through the advancement of REM countries towards harder REDD+ standards and other REDD+ opportunities beyond the programme</w:t>
      </w:r>
      <w:r w:rsidR="009C2289" w:rsidRPr="00DC3D27">
        <w:rPr>
          <w:rFonts w:eastAsia="Arial" w:cs="Arial"/>
          <w:sz w:val="20"/>
          <w:szCs w:val="16"/>
        </w:rPr>
        <w:t xml:space="preserve">. In Acre, the government has signed an agreement with </w:t>
      </w:r>
      <w:r w:rsidR="00D5744A" w:rsidRPr="00DC3D27">
        <w:rPr>
          <w:rFonts w:eastAsia="Arial" w:cs="Arial"/>
          <w:sz w:val="20"/>
          <w:szCs w:val="16"/>
        </w:rPr>
        <w:t xml:space="preserve">Standard Chartered Bank for REDD+ credits, which likely would not have been possible without the REDD+ foundations laid by REM. </w:t>
      </w:r>
    </w:p>
    <w:p w14:paraId="5E103E5A" w14:textId="2900E83A" w:rsidR="00F8289D" w:rsidRPr="00DC3D27" w:rsidRDefault="5C323219" w:rsidP="3FFAF46F">
      <w:pPr>
        <w:pStyle w:val="ListParagraph"/>
        <w:numPr>
          <w:ilvl w:val="0"/>
          <w:numId w:val="20"/>
        </w:numPr>
        <w:jc w:val="both"/>
        <w:rPr>
          <w:rFonts w:eastAsia="Arial" w:cs="Arial"/>
          <w:sz w:val="20"/>
        </w:rPr>
      </w:pPr>
      <w:r w:rsidRPr="3FFAF46F">
        <w:rPr>
          <w:rFonts w:eastAsia="Arial" w:cs="Arial"/>
          <w:sz w:val="20"/>
        </w:rPr>
        <w:t>Although the results for deforestation have been varied,</w:t>
      </w:r>
      <w:r w:rsidR="7E75885B" w:rsidRPr="3FFAF46F">
        <w:rPr>
          <w:rFonts w:eastAsia="Arial" w:cs="Arial"/>
          <w:sz w:val="20"/>
        </w:rPr>
        <w:t xml:space="preserve"> they have now shown a downward trend, although the delay between results-based payments, investments and improved deforestation results is often lagging.</w:t>
      </w:r>
      <w:r w:rsidR="3C6C3032" w:rsidRPr="3FFAF46F">
        <w:rPr>
          <w:rFonts w:eastAsia="Arial" w:cs="Arial"/>
          <w:sz w:val="20"/>
        </w:rPr>
        <w:t xml:space="preserve"> </w:t>
      </w:r>
      <w:r w:rsidR="3F5B1CA5" w:rsidRPr="3FFAF46F">
        <w:rPr>
          <w:rFonts w:eastAsia="Arial" w:cs="Arial"/>
          <w:sz w:val="20"/>
        </w:rPr>
        <w:t>See Outcome section for more detail on deforestation rates</w:t>
      </w:r>
      <w:r w:rsidR="366D731F" w:rsidRPr="3FFAF46F">
        <w:rPr>
          <w:rFonts w:eastAsia="Arial" w:cs="Arial"/>
          <w:sz w:val="20"/>
        </w:rPr>
        <w:t xml:space="preserve">. </w:t>
      </w:r>
      <w:r w:rsidRPr="3FFAF46F">
        <w:rPr>
          <w:rFonts w:eastAsia="Arial" w:cs="Arial"/>
          <w:sz w:val="20"/>
        </w:rPr>
        <w:t xml:space="preserve">REM has achieved, in part, its transformative impact of showing that REDD+ can deliver results, with its methodologies and policies adopted by national and subnational governments and the continuation of REDD+ methodologies into further programming. </w:t>
      </w:r>
    </w:p>
    <w:p w14:paraId="3034DCE9" w14:textId="202979E8" w:rsidR="00F8289D" w:rsidRPr="00DC3D27" w:rsidRDefault="00F8289D" w:rsidP="00F8289D">
      <w:pPr>
        <w:jc w:val="both"/>
        <w:rPr>
          <w:rFonts w:eastAsia="Arial" w:cs="Arial"/>
          <w:sz w:val="20"/>
          <w:szCs w:val="20"/>
        </w:rPr>
      </w:pPr>
      <w:r w:rsidRPr="00DC3D27">
        <w:rPr>
          <w:rFonts w:eastAsia="Arial" w:cs="Arial"/>
          <w:sz w:val="20"/>
          <w:szCs w:val="20"/>
        </w:rPr>
        <w:t xml:space="preserve">REM aligns strongly with the </w:t>
      </w:r>
      <w:r w:rsidRPr="00DC3D27">
        <w:rPr>
          <w:rFonts w:eastAsia="Arial" w:cs="Arial"/>
          <w:b/>
          <w:bCs/>
          <w:sz w:val="20"/>
          <w:szCs w:val="20"/>
        </w:rPr>
        <w:t>DESNZ ICF Theory of Change</w:t>
      </w:r>
      <w:r w:rsidRPr="00DC3D27">
        <w:rPr>
          <w:rStyle w:val="FootnoteReference"/>
          <w:rFonts w:eastAsia="Arial" w:cs="Arial"/>
          <w:sz w:val="20"/>
          <w:szCs w:val="20"/>
        </w:rPr>
        <w:footnoteReference w:id="6"/>
      </w:r>
      <w:r w:rsidRPr="00DC3D27">
        <w:rPr>
          <w:rFonts w:eastAsia="Arial" w:cs="Arial"/>
          <w:sz w:val="20"/>
          <w:szCs w:val="20"/>
        </w:rPr>
        <w:t xml:space="preserve">. At the activity level, REM demonstrates strong collaboration with partner governments (through their strong investment and involvement in programme delivery and design, this is especially true of the Colombian government); promotion of gender and social equality (e.g. through funding activities specifically oriented to women and/or Indigenous Peoples); and addressing key drivers of deforestation. </w:t>
      </w:r>
    </w:p>
    <w:p w14:paraId="770BA4CB" w14:textId="77777777" w:rsidR="00F8289D" w:rsidRPr="00DC3D27" w:rsidRDefault="00F8289D" w:rsidP="00F8289D">
      <w:pPr>
        <w:rPr>
          <w:rFonts w:eastAsia="Arial" w:cs="Arial"/>
          <w:sz w:val="20"/>
          <w:szCs w:val="20"/>
        </w:rPr>
      </w:pPr>
    </w:p>
    <w:p w14:paraId="44EADE26" w14:textId="4B360FFD" w:rsidR="00F8289D" w:rsidRPr="00F237F6" w:rsidRDefault="00F8289D" w:rsidP="3FE0E501">
      <w:pPr>
        <w:rPr>
          <w:b/>
          <w:bCs/>
          <w:i/>
          <w:iCs/>
          <w:sz w:val="18"/>
          <w:szCs w:val="18"/>
        </w:rPr>
      </w:pPr>
      <w:r w:rsidRPr="00F237F6">
        <w:rPr>
          <w:rFonts w:eastAsia="Arial" w:cs="Arial"/>
          <w:sz w:val="20"/>
          <w:szCs w:val="20"/>
        </w:rPr>
        <w:t xml:space="preserve">The </w:t>
      </w:r>
      <w:r w:rsidRPr="00F237F6">
        <w:rPr>
          <w:rFonts w:cs="Arial"/>
          <w:sz w:val="20"/>
          <w:szCs w:val="20"/>
        </w:rPr>
        <w:t xml:space="preserve">Theory of Change for REM 2 (Figure 2) has been developed based on past learning of the programme and will scale up </w:t>
      </w:r>
      <w:r w:rsidRPr="00F237F6">
        <w:rPr>
          <w:rFonts w:eastAsia="Arial" w:cs="Arial"/>
          <w:sz w:val="20"/>
          <w:szCs w:val="20"/>
        </w:rPr>
        <w:t>successful activities seen under REM 1</w:t>
      </w:r>
      <w:r w:rsidRPr="00F237F6">
        <w:rPr>
          <w:rFonts w:cs="Arial"/>
          <w:sz w:val="20"/>
          <w:szCs w:val="20"/>
        </w:rPr>
        <w:t>. As the programme progresses into this second phase, the update ToC and corresponding logframe will be used to monitor the impacts of REM 2 in future Annual Reviews.</w:t>
      </w:r>
      <w:r w:rsidRPr="00F237F6">
        <w:rPr>
          <w:noProof/>
        </w:rPr>
        <w:lastRenderedPageBreak/>
        <w:drawing>
          <wp:inline distT="0" distB="0" distL="0" distR="0" wp14:anchorId="269B1164" wp14:editId="2C2360C9">
            <wp:extent cx="5767593" cy="3248025"/>
            <wp:effectExtent l="0" t="0" r="5080" b="0"/>
            <wp:docPr id="128095765" name="Picture 128095765"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5765" name="Picture 1" descr="A screenshot of a diagram&#10;&#10;Description automatically generated"/>
                    <pic:cNvPicPr/>
                  </pic:nvPicPr>
                  <pic:blipFill>
                    <a:blip r:embed="rId30"/>
                    <a:stretch>
                      <a:fillRect/>
                    </a:stretch>
                  </pic:blipFill>
                  <pic:spPr>
                    <a:xfrm>
                      <a:off x="0" y="0"/>
                      <a:ext cx="5777044" cy="3253347"/>
                    </a:xfrm>
                    <a:prstGeom prst="rect">
                      <a:avLst/>
                    </a:prstGeom>
                  </pic:spPr>
                </pic:pic>
              </a:graphicData>
            </a:graphic>
          </wp:inline>
        </w:drawing>
      </w:r>
      <w:r w:rsidRPr="00F237F6">
        <w:rPr>
          <w:b/>
          <w:bCs/>
          <w:i/>
          <w:iCs/>
          <w:sz w:val="18"/>
          <w:szCs w:val="18"/>
        </w:rPr>
        <w:t>Figure 2: REM 2 Theory of Change</w:t>
      </w:r>
    </w:p>
    <w:p w14:paraId="7506A02B" w14:textId="77777777" w:rsidR="005D3A02" w:rsidRPr="00F237F6" w:rsidRDefault="005D3A02" w:rsidP="527A8EFF">
      <w:pPr>
        <w:jc w:val="both"/>
        <w:rPr>
          <w:rStyle w:val="Heading2Char"/>
        </w:rPr>
      </w:pPr>
    </w:p>
    <w:p w14:paraId="6744E67C" w14:textId="72494167" w:rsidR="003D222C" w:rsidRPr="00F237F6" w:rsidRDefault="270257DF" w:rsidP="527A8EFF">
      <w:pPr>
        <w:jc w:val="both"/>
        <w:rPr>
          <w:rFonts w:cs="Arial"/>
          <w:sz w:val="22"/>
          <w:szCs w:val="22"/>
        </w:rPr>
      </w:pPr>
      <w:bookmarkStart w:id="11" w:name="_Toc996790599"/>
      <w:r w:rsidRPr="00F237F6">
        <w:rPr>
          <w:rStyle w:val="Heading2Char"/>
        </w:rPr>
        <w:t>Progress against</w:t>
      </w:r>
      <w:r w:rsidR="003D222C" w:rsidRPr="00F237F6">
        <w:rPr>
          <w:rStyle w:val="Heading2Char"/>
        </w:rPr>
        <w:t xml:space="preserve"> the expected outcomes and </w:t>
      </w:r>
      <w:r w:rsidRPr="00F237F6">
        <w:rPr>
          <w:rStyle w:val="Heading2Char"/>
        </w:rPr>
        <w:t>impact, and</w:t>
      </w:r>
      <w:r w:rsidR="003D222C" w:rsidRPr="00F237F6">
        <w:rPr>
          <w:rStyle w:val="Heading2Char"/>
        </w:rPr>
        <w:t xml:space="preserve"> action</w:t>
      </w:r>
      <w:r w:rsidRPr="00F237F6">
        <w:rPr>
          <w:rStyle w:val="Heading2Char"/>
        </w:rPr>
        <w:t>s</w:t>
      </w:r>
      <w:r w:rsidR="003D222C" w:rsidRPr="00F237F6">
        <w:rPr>
          <w:rStyle w:val="Heading2Char"/>
        </w:rPr>
        <w:t xml:space="preserve"> planned </w:t>
      </w:r>
      <w:r w:rsidR="783C453D" w:rsidRPr="00F237F6">
        <w:rPr>
          <w:rStyle w:val="Heading2Char"/>
        </w:rPr>
        <w:t>for</w:t>
      </w:r>
      <w:r w:rsidR="003D222C" w:rsidRPr="00F237F6">
        <w:rPr>
          <w:rStyle w:val="Heading2Char"/>
        </w:rPr>
        <w:t xml:space="preserve"> the year ahead</w:t>
      </w:r>
      <w:bookmarkEnd w:id="11"/>
      <w:r w:rsidR="003D222C" w:rsidRPr="00F237F6">
        <w:rPr>
          <w:rFonts w:cs="Arial"/>
          <w:sz w:val="22"/>
          <w:szCs w:val="22"/>
        </w:rPr>
        <w:t xml:space="preserve">  </w:t>
      </w:r>
    </w:p>
    <w:p w14:paraId="3E4936CE" w14:textId="238D342F" w:rsidR="008F1AE8" w:rsidRPr="003E5FA7" w:rsidRDefault="0A1EA2BA" w:rsidP="527A8EFF">
      <w:pPr>
        <w:jc w:val="both"/>
        <w:rPr>
          <w:rFonts w:cs="Arial"/>
          <w:b/>
          <w:bCs/>
          <w:sz w:val="20"/>
          <w:szCs w:val="20"/>
        </w:rPr>
      </w:pPr>
      <w:r w:rsidRPr="3FFAF46F">
        <w:rPr>
          <w:rFonts w:cs="Arial"/>
          <w:b/>
          <w:bCs/>
          <w:sz w:val="20"/>
          <w:szCs w:val="20"/>
        </w:rPr>
        <w:t>Format of this annual review</w:t>
      </w:r>
      <w:r w:rsidRPr="3FFAF46F">
        <w:rPr>
          <w:rFonts w:cs="Arial"/>
          <w:sz w:val="20"/>
          <w:szCs w:val="20"/>
        </w:rPr>
        <w:t xml:space="preserve">: </w:t>
      </w:r>
      <w:r w:rsidR="322A3710" w:rsidRPr="3FFAF46F">
        <w:rPr>
          <w:rFonts w:cs="Arial"/>
          <w:sz w:val="20"/>
          <w:szCs w:val="20"/>
        </w:rPr>
        <w:t>This annual review</w:t>
      </w:r>
      <w:r w:rsidR="23EB2ECE" w:rsidRPr="3FFAF46F">
        <w:rPr>
          <w:rFonts w:cs="Arial"/>
          <w:sz w:val="20"/>
          <w:szCs w:val="20"/>
        </w:rPr>
        <w:t xml:space="preserve"> correlates to the </w:t>
      </w:r>
      <w:r w:rsidR="00B06B30" w:rsidRPr="3FFAF46F">
        <w:rPr>
          <w:rFonts w:cs="Arial"/>
          <w:sz w:val="20"/>
          <w:szCs w:val="20"/>
        </w:rPr>
        <w:t xml:space="preserve">closure </w:t>
      </w:r>
      <w:r w:rsidR="23EB2ECE" w:rsidRPr="3FFAF46F">
        <w:rPr>
          <w:rFonts w:cs="Arial"/>
          <w:sz w:val="20"/>
          <w:szCs w:val="20"/>
        </w:rPr>
        <w:t>of REM</w:t>
      </w:r>
      <w:r w:rsidR="002B620C" w:rsidRPr="3FFAF46F">
        <w:rPr>
          <w:rFonts w:cs="Arial"/>
          <w:sz w:val="20"/>
          <w:szCs w:val="20"/>
        </w:rPr>
        <w:t>1</w:t>
      </w:r>
      <w:r w:rsidR="23EB2ECE" w:rsidRPr="3FFAF46F">
        <w:rPr>
          <w:rFonts w:cs="Arial"/>
          <w:sz w:val="20"/>
          <w:szCs w:val="20"/>
        </w:rPr>
        <w:t xml:space="preserve"> Colombia</w:t>
      </w:r>
      <w:r w:rsidR="00DE0330" w:rsidRPr="3FFAF46F">
        <w:rPr>
          <w:rFonts w:cs="Arial"/>
          <w:sz w:val="20"/>
          <w:szCs w:val="20"/>
        </w:rPr>
        <w:t xml:space="preserve"> (which closed in the previous reporting cycle, but final </w:t>
      </w:r>
      <w:r w:rsidR="005E0F20" w:rsidRPr="3FFAF46F">
        <w:rPr>
          <w:rFonts w:cs="Arial"/>
          <w:sz w:val="20"/>
          <w:szCs w:val="20"/>
        </w:rPr>
        <w:t>administrative changes were being made and final reports issued)</w:t>
      </w:r>
      <w:r w:rsidR="23EB2ECE" w:rsidRPr="3FFAF46F">
        <w:rPr>
          <w:rFonts w:cs="Arial"/>
          <w:sz w:val="20"/>
          <w:szCs w:val="20"/>
        </w:rPr>
        <w:t>,</w:t>
      </w:r>
      <w:r w:rsidR="00B06B30" w:rsidRPr="3FFAF46F">
        <w:rPr>
          <w:rFonts w:cs="Arial"/>
          <w:sz w:val="20"/>
          <w:szCs w:val="20"/>
        </w:rPr>
        <w:t xml:space="preserve"> and the beginning of work under REM</w:t>
      </w:r>
      <w:r w:rsidR="008E2CA5" w:rsidRPr="3FFAF46F">
        <w:rPr>
          <w:rFonts w:cs="Arial"/>
          <w:sz w:val="20"/>
          <w:szCs w:val="20"/>
        </w:rPr>
        <w:t>2 Colombia.</w:t>
      </w:r>
      <w:r w:rsidR="005E0F20" w:rsidRPr="3FFAF46F">
        <w:rPr>
          <w:rFonts w:cs="Arial"/>
          <w:sz w:val="20"/>
          <w:szCs w:val="20"/>
        </w:rPr>
        <w:t xml:space="preserve"> For this reason, results from REM 1 Colombia have mainly remained the same,</w:t>
      </w:r>
      <w:r w:rsidR="007102DC" w:rsidRPr="3FFAF46F">
        <w:rPr>
          <w:rFonts w:cs="Arial"/>
          <w:sz w:val="20"/>
          <w:szCs w:val="20"/>
        </w:rPr>
        <w:t xml:space="preserve"> with a few small updates to the targets.</w:t>
      </w:r>
      <w:r w:rsidR="008E2CA5" w:rsidRPr="3FFAF46F">
        <w:rPr>
          <w:rFonts w:cs="Arial"/>
          <w:sz w:val="20"/>
          <w:szCs w:val="20"/>
        </w:rPr>
        <w:t xml:space="preserve"> Subsequently, the log frame for REM1 has been detailed below, but with the REM1 Colombia Indicator (Indicator 3) has been closed.</w:t>
      </w:r>
      <w:r w:rsidR="007102DC" w:rsidRPr="3FFAF46F">
        <w:rPr>
          <w:rFonts w:cs="Arial"/>
          <w:sz w:val="20"/>
          <w:szCs w:val="20"/>
        </w:rPr>
        <w:t xml:space="preserve"> Any others that count on results from Colombia and other jurisdictions have been left open and assessed</w:t>
      </w:r>
      <w:r w:rsidR="002A29D7" w:rsidRPr="3FFAF46F">
        <w:rPr>
          <w:rFonts w:cs="Arial"/>
          <w:sz w:val="20"/>
          <w:szCs w:val="20"/>
        </w:rPr>
        <w:t xml:space="preserve">. </w:t>
      </w:r>
      <w:r w:rsidR="008E2CA5" w:rsidRPr="3FFAF46F">
        <w:rPr>
          <w:rFonts w:cs="Arial"/>
          <w:sz w:val="20"/>
          <w:szCs w:val="20"/>
        </w:rPr>
        <w:t xml:space="preserve"> REM2 Colombia</w:t>
      </w:r>
      <w:r w:rsidR="00DD41D2" w:rsidRPr="3FFAF46F">
        <w:rPr>
          <w:rFonts w:cs="Arial"/>
          <w:sz w:val="20"/>
          <w:szCs w:val="20"/>
        </w:rPr>
        <w:t xml:space="preserve"> specific i</w:t>
      </w:r>
      <w:r w:rsidR="005F0F21" w:rsidRPr="3FFAF46F">
        <w:rPr>
          <w:rFonts w:cs="Arial"/>
          <w:sz w:val="20"/>
          <w:szCs w:val="20"/>
        </w:rPr>
        <w:t xml:space="preserve">ndicators have </w:t>
      </w:r>
      <w:r w:rsidR="008E2CA5" w:rsidRPr="3FFAF46F">
        <w:rPr>
          <w:rFonts w:cs="Arial"/>
          <w:sz w:val="20"/>
          <w:szCs w:val="20"/>
        </w:rPr>
        <w:t xml:space="preserve">not been </w:t>
      </w:r>
      <w:r w:rsidR="005F0F21" w:rsidRPr="3FFAF46F">
        <w:rPr>
          <w:rFonts w:cs="Arial"/>
          <w:sz w:val="20"/>
          <w:szCs w:val="20"/>
        </w:rPr>
        <w:t xml:space="preserve">scored </w:t>
      </w:r>
      <w:r w:rsidR="00CA7ED5" w:rsidRPr="3FFAF46F">
        <w:rPr>
          <w:rFonts w:cs="Arial"/>
          <w:sz w:val="20"/>
          <w:szCs w:val="20"/>
        </w:rPr>
        <w:t>as the</w:t>
      </w:r>
      <w:r w:rsidR="621AF462" w:rsidRPr="3FFAF46F">
        <w:rPr>
          <w:rFonts w:cs="Arial"/>
          <w:sz w:val="20"/>
          <w:szCs w:val="20"/>
        </w:rPr>
        <w:t xml:space="preserve"> UK contribution was </w:t>
      </w:r>
      <w:r w:rsidR="00201238" w:rsidRPr="3FFAF46F">
        <w:rPr>
          <w:rFonts w:cs="Arial"/>
          <w:sz w:val="20"/>
          <w:szCs w:val="20"/>
        </w:rPr>
        <w:t>not disbursed during this reporting period</w:t>
      </w:r>
      <w:r w:rsidR="002A29D7" w:rsidRPr="3FFAF46F">
        <w:rPr>
          <w:rFonts w:cs="Arial"/>
          <w:sz w:val="20"/>
          <w:szCs w:val="20"/>
        </w:rPr>
        <w:t xml:space="preserve">. Outcome 1 has still detailed the deforestation rates of REM 1 </w:t>
      </w:r>
      <w:r w:rsidR="00BA0129" w:rsidRPr="3FFAF46F">
        <w:rPr>
          <w:rFonts w:cs="Arial"/>
          <w:sz w:val="20"/>
          <w:szCs w:val="20"/>
        </w:rPr>
        <w:t>as it covers all the deforestation rates across the regions</w:t>
      </w:r>
      <w:r w:rsidR="00D8766A">
        <w:rPr>
          <w:rFonts w:cs="Arial"/>
          <w:sz w:val="20"/>
          <w:szCs w:val="20"/>
        </w:rPr>
        <w:t xml:space="preserve">. This </w:t>
      </w:r>
      <w:r w:rsidR="00981D90" w:rsidRPr="3FFAF46F">
        <w:rPr>
          <w:rFonts w:cs="Arial"/>
          <w:sz w:val="20"/>
          <w:szCs w:val="20"/>
        </w:rPr>
        <w:t xml:space="preserve">reporting period coincided with the final report for Mato Grosso Phase 1. Phase 2 has not yet seen any progress towards results </w:t>
      </w:r>
      <w:r w:rsidR="00C678BD" w:rsidRPr="3FFAF46F">
        <w:rPr>
          <w:rFonts w:cs="Arial"/>
          <w:sz w:val="20"/>
          <w:szCs w:val="20"/>
        </w:rPr>
        <w:t xml:space="preserve">due to the challenges with the financial intermediary FAS </w:t>
      </w:r>
      <w:r w:rsidR="00D8766A">
        <w:rPr>
          <w:rFonts w:cs="Arial"/>
          <w:sz w:val="20"/>
          <w:szCs w:val="20"/>
        </w:rPr>
        <w:t>but a brief overview of progress has been set out below, but unscored</w:t>
      </w:r>
      <w:r w:rsidR="00C678BD" w:rsidRPr="3FFAF46F">
        <w:rPr>
          <w:rFonts w:cs="Arial"/>
          <w:sz w:val="20"/>
          <w:szCs w:val="20"/>
        </w:rPr>
        <w:t xml:space="preserve">. The challenges have been registered as </w:t>
      </w:r>
      <w:r w:rsidR="00C678BD" w:rsidRPr="3FFAF46F">
        <w:rPr>
          <w:rFonts w:cs="Arial"/>
          <w:b/>
          <w:bCs/>
          <w:sz w:val="20"/>
          <w:szCs w:val="20"/>
        </w:rPr>
        <w:t xml:space="preserve">Recommendation 2. </w:t>
      </w:r>
      <w:r w:rsidR="00F615EB" w:rsidRPr="3FFAF46F">
        <w:rPr>
          <w:rFonts w:cs="Arial"/>
          <w:sz w:val="20"/>
          <w:szCs w:val="20"/>
        </w:rPr>
        <w:t xml:space="preserve">Next year, only Acre from REM 1 will be reporting so we will close any indicators relating to Mato Grosso and Colombia and keep overall ones open only. </w:t>
      </w:r>
      <w:r w:rsidR="00D8766A">
        <w:rPr>
          <w:rFonts w:cs="Arial"/>
          <w:sz w:val="20"/>
          <w:szCs w:val="20"/>
        </w:rPr>
        <w:t>All the needed reporting requirements have been captured by</w:t>
      </w:r>
      <w:r w:rsidR="003E5FA7">
        <w:rPr>
          <w:rFonts w:cs="Arial"/>
          <w:sz w:val="20"/>
          <w:szCs w:val="20"/>
        </w:rPr>
        <w:t xml:space="preserve"> </w:t>
      </w:r>
      <w:r w:rsidR="003E5FA7">
        <w:rPr>
          <w:rFonts w:cs="Arial"/>
          <w:b/>
          <w:bCs/>
          <w:sz w:val="20"/>
          <w:szCs w:val="20"/>
        </w:rPr>
        <w:t xml:space="preserve">Recommendation 1. </w:t>
      </w:r>
    </w:p>
    <w:p w14:paraId="14C982D8" w14:textId="77777777" w:rsidR="008E6B10" w:rsidRPr="00F237F6" w:rsidRDefault="008E6B10" w:rsidP="008E6B10">
      <w:pPr>
        <w:jc w:val="both"/>
        <w:rPr>
          <w:rFonts w:cs="Arial"/>
          <w:b/>
          <w:bCs/>
        </w:rPr>
      </w:pPr>
    </w:p>
    <w:tbl>
      <w:tblPr>
        <w:tblStyle w:val="TableGrid"/>
        <w:tblW w:w="0" w:type="auto"/>
        <w:tblInd w:w="-10" w:type="dxa"/>
        <w:tblLook w:val="04A0" w:firstRow="1" w:lastRow="0" w:firstColumn="1" w:lastColumn="0" w:noHBand="0" w:noVBand="1"/>
      </w:tblPr>
      <w:tblGrid>
        <w:gridCol w:w="5185"/>
        <w:gridCol w:w="1668"/>
        <w:gridCol w:w="2163"/>
      </w:tblGrid>
      <w:tr w:rsidR="002637B3" w:rsidRPr="00F237F6" w14:paraId="4138C9B9" w14:textId="77777777" w:rsidTr="0512B7CE">
        <w:trPr>
          <w:trHeight w:val="270"/>
        </w:trPr>
        <w:tc>
          <w:tcPr>
            <w:tcW w:w="9016" w:type="dxa"/>
            <w:gridSpan w:val="3"/>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11AD523E" w14:textId="77777777" w:rsidR="008E6B10" w:rsidRPr="00F237F6" w:rsidRDefault="008E6B10">
            <w:r w:rsidRPr="00F75A25">
              <w:rPr>
                <w:rFonts w:eastAsia="Arial" w:cs="Arial"/>
                <w:b/>
                <w:bCs/>
                <w:sz w:val="20"/>
                <w:szCs w:val="20"/>
              </w:rPr>
              <w:t>Outcome 1: Greenhouse gas emissions resulting from deforestation in the relevant Amazon biome reduced</w:t>
            </w:r>
          </w:p>
        </w:tc>
      </w:tr>
      <w:tr w:rsidR="00475CD8" w:rsidRPr="00F237F6" w14:paraId="509AF02F" w14:textId="77777777" w:rsidTr="0512B7CE">
        <w:trPr>
          <w:trHeight w:val="270"/>
        </w:trPr>
        <w:tc>
          <w:tcPr>
            <w:tcW w:w="5185"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3A9F96B3" w14:textId="25B81071" w:rsidR="008E6B10" w:rsidRPr="00F237F6" w:rsidRDefault="008E6B10">
            <w:r w:rsidRPr="00F75A25">
              <w:rPr>
                <w:rFonts w:eastAsia="Arial" w:cs="Arial"/>
                <w:b/>
                <w:bCs/>
                <w:sz w:val="20"/>
                <w:szCs w:val="20"/>
              </w:rPr>
              <w:t>Indicator</w:t>
            </w:r>
          </w:p>
        </w:tc>
        <w:tc>
          <w:tcPr>
            <w:tcW w:w="1668" w:type="dxa"/>
            <w:tcBorders>
              <w:top w:val="nil"/>
              <w:left w:val="single" w:sz="8" w:space="0" w:color="auto"/>
              <w:bottom w:val="single" w:sz="8" w:space="0" w:color="auto"/>
              <w:right w:val="single" w:sz="8" w:space="0" w:color="auto"/>
            </w:tcBorders>
            <w:shd w:val="clear" w:color="auto" w:fill="D9E2F3" w:themeFill="accent1" w:themeFillTint="33"/>
          </w:tcPr>
          <w:p w14:paraId="1765185D" w14:textId="7667BB0E" w:rsidR="008E6B10" w:rsidRPr="00F237F6" w:rsidRDefault="008E6B10">
            <w:r w:rsidRPr="00F75A25">
              <w:rPr>
                <w:rFonts w:eastAsia="Arial" w:cs="Arial"/>
                <w:b/>
                <w:bCs/>
                <w:sz w:val="20"/>
                <w:szCs w:val="20"/>
              </w:rPr>
              <w:t>Milestone</w:t>
            </w:r>
            <w:r w:rsidR="00D26319">
              <w:rPr>
                <w:rFonts w:eastAsia="Arial" w:cs="Arial"/>
                <w:b/>
                <w:bCs/>
                <w:sz w:val="20"/>
                <w:szCs w:val="20"/>
              </w:rPr>
              <w:t xml:space="preserve"> </w:t>
            </w:r>
            <w:r w:rsidRPr="00F75A25">
              <w:rPr>
                <w:rFonts w:eastAsia="Arial" w:cs="Arial"/>
                <w:b/>
                <w:bCs/>
                <w:sz w:val="20"/>
                <w:szCs w:val="20"/>
              </w:rPr>
              <w:t>for this review</w:t>
            </w:r>
          </w:p>
        </w:tc>
        <w:tc>
          <w:tcPr>
            <w:tcW w:w="2163" w:type="dxa"/>
            <w:tcBorders>
              <w:top w:val="nil"/>
              <w:left w:val="single" w:sz="8" w:space="0" w:color="auto"/>
              <w:bottom w:val="single" w:sz="8" w:space="0" w:color="auto"/>
              <w:right w:val="single" w:sz="8" w:space="0" w:color="auto"/>
            </w:tcBorders>
            <w:shd w:val="clear" w:color="auto" w:fill="D9E2F3" w:themeFill="accent1" w:themeFillTint="33"/>
          </w:tcPr>
          <w:p w14:paraId="1C645844" w14:textId="77777777" w:rsidR="008E6B10" w:rsidRPr="00F237F6" w:rsidRDefault="008E6B10">
            <w:r w:rsidRPr="00F75A25">
              <w:rPr>
                <w:rFonts w:eastAsia="Arial" w:cs="Arial"/>
                <w:b/>
                <w:bCs/>
                <w:sz w:val="20"/>
                <w:szCs w:val="20"/>
              </w:rPr>
              <w:t xml:space="preserve">Progress </w:t>
            </w:r>
          </w:p>
        </w:tc>
      </w:tr>
      <w:tr w:rsidR="008D50DA" w:rsidRPr="00F237F6" w14:paraId="486811B8" w14:textId="77777777" w:rsidTr="0512B7CE">
        <w:trPr>
          <w:trHeight w:val="300"/>
        </w:trPr>
        <w:tc>
          <w:tcPr>
            <w:tcW w:w="5185" w:type="dxa"/>
            <w:tcBorders>
              <w:top w:val="single" w:sz="8" w:space="0" w:color="auto"/>
              <w:left w:val="single" w:sz="8" w:space="0" w:color="auto"/>
              <w:bottom w:val="single" w:sz="8" w:space="0" w:color="auto"/>
              <w:right w:val="single" w:sz="8" w:space="0" w:color="auto"/>
            </w:tcBorders>
          </w:tcPr>
          <w:p w14:paraId="62FD1FDA" w14:textId="77777777" w:rsidR="008E6B10" w:rsidRPr="00F237F6" w:rsidRDefault="008E6B10" w:rsidP="36CBA6BF">
            <w:r w:rsidRPr="36CBA6BF">
              <w:rPr>
                <w:rFonts w:eastAsia="Arial" w:cs="Arial"/>
                <w:sz w:val="20"/>
                <w:szCs w:val="20"/>
              </w:rPr>
              <w:t>Indicator 3: amount of emission reductions resulting from reduced deforestation financed through REM (tonnes CO2 equivalent) - cumulative</w:t>
            </w:r>
          </w:p>
        </w:tc>
        <w:tc>
          <w:tcPr>
            <w:tcW w:w="1668" w:type="dxa"/>
            <w:tcBorders>
              <w:top w:val="single" w:sz="8" w:space="0" w:color="auto"/>
              <w:left w:val="single" w:sz="8" w:space="0" w:color="auto"/>
              <w:bottom w:val="single" w:sz="8" w:space="0" w:color="auto"/>
              <w:right w:val="single" w:sz="8" w:space="0" w:color="auto"/>
            </w:tcBorders>
          </w:tcPr>
          <w:p w14:paraId="23BBD3CD" w14:textId="77777777" w:rsidR="008E6B10" w:rsidRPr="006E254E" w:rsidRDefault="008E6B10" w:rsidP="36CBA6BF">
            <w:r w:rsidRPr="36CBA6BF">
              <w:rPr>
                <w:rFonts w:eastAsia="Arial" w:cs="Arial"/>
                <w:sz w:val="20"/>
                <w:szCs w:val="20"/>
              </w:rPr>
              <w:t>34.2mt CO2eq</w:t>
            </w:r>
          </w:p>
        </w:tc>
        <w:tc>
          <w:tcPr>
            <w:tcW w:w="2163" w:type="dxa"/>
            <w:tcBorders>
              <w:top w:val="single" w:sz="8" w:space="0" w:color="auto"/>
              <w:left w:val="single" w:sz="8" w:space="0" w:color="auto"/>
              <w:bottom w:val="single" w:sz="8" w:space="0" w:color="auto"/>
              <w:right w:val="single" w:sz="8" w:space="0" w:color="auto"/>
            </w:tcBorders>
          </w:tcPr>
          <w:p w14:paraId="0E575BC3" w14:textId="05DE4736" w:rsidR="008E6B10" w:rsidRPr="00F237F6" w:rsidRDefault="3BF561D9" w:rsidP="0512B7CE">
            <w:pPr>
              <w:rPr>
                <w:rFonts w:ascii="Calibri" w:eastAsia="Calibri" w:hAnsi="Calibri" w:cs="Calibri"/>
                <w:sz w:val="16"/>
                <w:szCs w:val="16"/>
                <w:lang w:val="en"/>
              </w:rPr>
            </w:pPr>
            <w:r w:rsidRPr="0512B7CE">
              <w:rPr>
                <w:rFonts w:eastAsia="Arial" w:cs="Arial"/>
                <w:color w:val="000000" w:themeColor="text1"/>
                <w:sz w:val="19"/>
                <w:szCs w:val="19"/>
              </w:rPr>
              <w:t>3</w:t>
            </w:r>
            <w:r w:rsidR="7443556C" w:rsidRPr="0512B7CE">
              <w:rPr>
                <w:rFonts w:eastAsia="Arial" w:cs="Arial"/>
                <w:color w:val="000000" w:themeColor="text1"/>
                <w:sz w:val="19"/>
                <w:szCs w:val="19"/>
              </w:rPr>
              <w:t>4.9 million tonnes</w:t>
            </w:r>
          </w:p>
        </w:tc>
      </w:tr>
    </w:tbl>
    <w:p w14:paraId="6FAE0E54" w14:textId="77777777" w:rsidR="00EC2681" w:rsidRPr="00F237F6" w:rsidRDefault="00EC2681" w:rsidP="008E6B10">
      <w:pPr>
        <w:jc w:val="both"/>
        <w:rPr>
          <w:rFonts w:cs="Arial"/>
          <w:sz w:val="20"/>
          <w:szCs w:val="20"/>
        </w:rPr>
      </w:pPr>
    </w:p>
    <w:p w14:paraId="76BFDEF4" w14:textId="77777777" w:rsidR="00F35319" w:rsidRDefault="00361AE5" w:rsidP="008E6B10">
      <w:pPr>
        <w:jc w:val="both"/>
        <w:rPr>
          <w:rFonts w:cs="Arial"/>
          <w:sz w:val="20"/>
          <w:szCs w:val="20"/>
        </w:rPr>
      </w:pPr>
      <w:r w:rsidRPr="00E07EF4">
        <w:rPr>
          <w:rFonts w:cs="Arial"/>
          <w:sz w:val="20"/>
          <w:szCs w:val="20"/>
          <w:u w:val="single"/>
        </w:rPr>
        <w:t>Colombia</w:t>
      </w:r>
    </w:p>
    <w:p w14:paraId="1ACE65C0" w14:textId="5AAFBA52" w:rsidR="00EC2681" w:rsidRPr="006E254E" w:rsidRDefault="000C0DCF" w:rsidP="008E6B10">
      <w:pPr>
        <w:jc w:val="both"/>
        <w:rPr>
          <w:rFonts w:cs="Arial"/>
          <w:sz w:val="20"/>
          <w:szCs w:val="20"/>
        </w:rPr>
      </w:pPr>
      <w:r w:rsidRPr="006E254E">
        <w:rPr>
          <w:rFonts w:cs="Arial"/>
          <w:sz w:val="20"/>
          <w:szCs w:val="20"/>
        </w:rPr>
        <w:t xml:space="preserve">In Colombia, </w:t>
      </w:r>
      <w:r w:rsidR="003A627D" w:rsidRPr="006E254E">
        <w:rPr>
          <w:rFonts w:cs="Arial"/>
          <w:sz w:val="20"/>
          <w:szCs w:val="20"/>
        </w:rPr>
        <w:t xml:space="preserve">deforestation in 2023 and 2024 continued to decrease. In </w:t>
      </w:r>
      <w:r w:rsidR="00AC65AF" w:rsidRPr="006E254E">
        <w:rPr>
          <w:rFonts w:cs="Arial"/>
          <w:sz w:val="20"/>
          <w:szCs w:val="20"/>
        </w:rPr>
        <w:t>2024, the 54% reduction from 2023</w:t>
      </w:r>
      <w:r w:rsidR="00784E86">
        <w:rPr>
          <w:rFonts w:cs="Arial"/>
          <w:sz w:val="20"/>
          <w:szCs w:val="20"/>
        </w:rPr>
        <w:t xml:space="preserve"> compared to the baseline of 202</w:t>
      </w:r>
      <w:r w:rsidR="00036DA4">
        <w:rPr>
          <w:rFonts w:cs="Arial"/>
          <w:sz w:val="20"/>
          <w:szCs w:val="20"/>
        </w:rPr>
        <w:t>1, with a reduction of 3</w:t>
      </w:r>
      <w:r w:rsidR="4AEA33ED">
        <w:rPr>
          <w:rFonts w:cs="Arial"/>
          <w:sz w:val="20"/>
          <w:szCs w:val="20"/>
        </w:rPr>
        <w:t>4% compared to the 2021 baseline</w:t>
      </w:r>
      <w:r w:rsidR="00144C9E" w:rsidRPr="006E254E">
        <w:rPr>
          <w:rFonts w:cs="Arial"/>
          <w:sz w:val="20"/>
          <w:szCs w:val="20"/>
        </w:rPr>
        <w:t xml:space="preserve">, showing </w:t>
      </w:r>
      <w:r w:rsidR="00A1673F" w:rsidRPr="006E254E">
        <w:rPr>
          <w:rFonts w:cs="Arial"/>
          <w:sz w:val="20"/>
          <w:szCs w:val="20"/>
        </w:rPr>
        <w:t>a</w:t>
      </w:r>
      <w:r w:rsidR="00144C9E">
        <w:rPr>
          <w:rFonts w:cs="Arial"/>
          <w:sz w:val="20"/>
          <w:szCs w:val="20"/>
        </w:rPr>
        <w:t xml:space="preserve"> slight </w:t>
      </w:r>
      <w:r w:rsidR="4AEA33ED" w:rsidRPr="006E254E">
        <w:rPr>
          <w:rFonts w:cs="Arial"/>
          <w:sz w:val="20"/>
          <w:szCs w:val="20"/>
        </w:rPr>
        <w:t>reduction in progress</w:t>
      </w:r>
      <w:r w:rsidR="00B362FB" w:rsidRPr="006E254E">
        <w:rPr>
          <w:rFonts w:cs="Arial"/>
          <w:sz w:val="20"/>
          <w:szCs w:val="20"/>
        </w:rPr>
        <w:t>. This meant 113,608 hectares were deforested in 2024</w:t>
      </w:r>
      <w:r w:rsidR="69B45E6E" w:rsidRPr="006E254E">
        <w:rPr>
          <w:rFonts w:cs="Arial"/>
          <w:sz w:val="20"/>
          <w:szCs w:val="20"/>
        </w:rPr>
        <w:t xml:space="preserve"> which is still below the target according to the REM 2 log frame (see Colombia only reporting).</w:t>
      </w:r>
      <w:r w:rsidR="00B362FB" w:rsidRPr="006E254E">
        <w:rPr>
          <w:rFonts w:cs="Arial"/>
          <w:sz w:val="20"/>
          <w:szCs w:val="20"/>
        </w:rPr>
        <w:t xml:space="preserve"> </w:t>
      </w:r>
      <w:r w:rsidR="00801F18" w:rsidRPr="006E254E">
        <w:rPr>
          <w:rStyle w:val="FootnoteReference"/>
          <w:rFonts w:cs="Arial"/>
          <w:sz w:val="20"/>
          <w:szCs w:val="20"/>
        </w:rPr>
        <w:footnoteReference w:id="7"/>
      </w:r>
      <w:r w:rsidR="004823D1" w:rsidRPr="006E254E">
        <w:rPr>
          <w:rFonts w:cs="Arial"/>
          <w:sz w:val="20"/>
          <w:szCs w:val="20"/>
        </w:rPr>
        <w:t>Guaviare, Putumayo and Meta) where the programme has most intervention</w:t>
      </w:r>
      <w:r w:rsidR="00801F18" w:rsidRPr="3FFAF46F">
        <w:t>￼</w:t>
      </w:r>
      <w:r w:rsidR="004823D1" w:rsidRPr="006E254E">
        <w:rPr>
          <w:rFonts w:cs="Arial"/>
          <w:sz w:val="20"/>
          <w:szCs w:val="20"/>
        </w:rPr>
        <w:t xml:space="preserve">. </w:t>
      </w:r>
      <w:r w:rsidR="006D50D9" w:rsidRPr="006E254E">
        <w:rPr>
          <w:rFonts w:cs="Arial"/>
          <w:sz w:val="20"/>
          <w:szCs w:val="20"/>
        </w:rPr>
        <w:t>This increase can be attributed to the El Ni</w:t>
      </w:r>
      <w:r w:rsidR="031EF695" w:rsidRPr="006E254E">
        <w:rPr>
          <w:rFonts w:cs="Arial"/>
          <w:sz w:val="20"/>
          <w:szCs w:val="20"/>
        </w:rPr>
        <w:t>ñ</w:t>
      </w:r>
      <w:r w:rsidR="006D50D9" w:rsidRPr="006E254E">
        <w:rPr>
          <w:rFonts w:cs="Arial"/>
          <w:sz w:val="20"/>
          <w:szCs w:val="20"/>
        </w:rPr>
        <w:t xml:space="preserve">o phenomenon which meant dryer and warmer temperatures. </w:t>
      </w:r>
      <w:r w:rsidR="00B72686" w:rsidRPr="006E254E">
        <w:rPr>
          <w:rFonts w:cs="Arial"/>
          <w:sz w:val="20"/>
          <w:szCs w:val="20"/>
        </w:rPr>
        <w:t>Deforestation r</w:t>
      </w:r>
      <w:r w:rsidR="006D50D9" w:rsidRPr="006E254E">
        <w:rPr>
          <w:rFonts w:cs="Arial"/>
          <w:sz w:val="20"/>
          <w:szCs w:val="20"/>
        </w:rPr>
        <w:t xml:space="preserve">ates under President Petro </w:t>
      </w:r>
      <w:r w:rsidR="00D67EFB" w:rsidRPr="006E254E">
        <w:rPr>
          <w:rFonts w:cs="Arial"/>
          <w:sz w:val="20"/>
          <w:szCs w:val="20"/>
        </w:rPr>
        <w:t>remain</w:t>
      </w:r>
      <w:r w:rsidR="006D50D9" w:rsidRPr="006E254E">
        <w:rPr>
          <w:rFonts w:cs="Arial"/>
          <w:sz w:val="20"/>
          <w:szCs w:val="20"/>
        </w:rPr>
        <w:t xml:space="preserve"> at </w:t>
      </w:r>
      <w:r w:rsidR="006D50D9">
        <w:rPr>
          <w:rFonts w:cs="Arial"/>
          <w:sz w:val="20"/>
          <w:szCs w:val="20"/>
        </w:rPr>
        <w:t>their lowest</w:t>
      </w:r>
      <w:r w:rsidR="006D50D9" w:rsidRPr="006E254E">
        <w:rPr>
          <w:rFonts w:cs="Arial"/>
          <w:sz w:val="20"/>
          <w:szCs w:val="20"/>
        </w:rPr>
        <w:t xml:space="preserve"> </w:t>
      </w:r>
      <w:r w:rsidR="00D67EFB" w:rsidRPr="006E254E">
        <w:rPr>
          <w:rFonts w:cs="Arial"/>
          <w:sz w:val="20"/>
          <w:szCs w:val="20"/>
        </w:rPr>
        <w:t>since 2001</w:t>
      </w:r>
      <w:r w:rsidR="00FD7594" w:rsidRPr="006E254E">
        <w:rPr>
          <w:rFonts w:cs="Arial"/>
          <w:sz w:val="20"/>
          <w:szCs w:val="20"/>
        </w:rPr>
        <w:t xml:space="preserve"> (with 2023 being the lowest year, and 2024 the second lowest rate)</w:t>
      </w:r>
      <w:r w:rsidR="00D67EFB" w:rsidRPr="006E254E">
        <w:rPr>
          <w:rFonts w:cs="Arial"/>
          <w:sz w:val="20"/>
          <w:szCs w:val="20"/>
        </w:rPr>
        <w:t xml:space="preserve">. Expectation for 2025 are that rates will rise, </w:t>
      </w:r>
      <w:r w:rsidR="00581984" w:rsidRPr="3FFAF46F">
        <w:rPr>
          <w:rFonts w:cs="Arial"/>
          <w:sz w:val="20"/>
          <w:szCs w:val="20"/>
        </w:rPr>
        <w:t>partly due to pressure from illegal armed groups as they increase their actions/operations due to elections</w:t>
      </w:r>
      <w:r w:rsidR="00D67EFB" w:rsidRPr="3FFAF46F">
        <w:rPr>
          <w:rFonts w:cs="Arial"/>
          <w:sz w:val="20"/>
          <w:szCs w:val="20"/>
        </w:rPr>
        <w:t xml:space="preserve">. </w:t>
      </w:r>
      <w:r w:rsidR="00DA1405" w:rsidRPr="3FFAF46F">
        <w:rPr>
          <w:rFonts w:cs="Arial"/>
          <w:sz w:val="20"/>
          <w:szCs w:val="20"/>
        </w:rPr>
        <w:t xml:space="preserve">Overall, REM is still credited as a key </w:t>
      </w:r>
      <w:r w:rsidR="00DA1405" w:rsidRPr="3FFAF46F">
        <w:rPr>
          <w:rFonts w:cs="Arial"/>
          <w:sz w:val="20"/>
          <w:szCs w:val="20"/>
        </w:rPr>
        <w:lastRenderedPageBreak/>
        <w:t xml:space="preserve">tool and strategy for reducing deforestation, with studies done on </w:t>
      </w:r>
      <w:r w:rsidR="00D87FA3" w:rsidRPr="3FFAF46F">
        <w:rPr>
          <w:rFonts w:cs="Arial"/>
          <w:sz w:val="20"/>
          <w:szCs w:val="20"/>
        </w:rPr>
        <w:t xml:space="preserve">areas of intervention and use of PES schemes, showing trends in lower deforestation. </w:t>
      </w:r>
    </w:p>
    <w:p w14:paraId="5D1A2EC2" w14:textId="77777777" w:rsidR="00343076" w:rsidRPr="006E254E" w:rsidRDefault="00343076" w:rsidP="008E6B10">
      <w:pPr>
        <w:jc w:val="both"/>
        <w:rPr>
          <w:rFonts w:cs="Arial"/>
          <w:sz w:val="20"/>
          <w:szCs w:val="20"/>
        </w:rPr>
      </w:pPr>
    </w:p>
    <w:p w14:paraId="0D8BB5E0" w14:textId="77777777" w:rsidR="00F35319" w:rsidRDefault="0029234B" w:rsidP="0070648D">
      <w:pPr>
        <w:rPr>
          <w:rFonts w:eastAsia="Arial" w:cs="Arial"/>
          <w:sz w:val="20"/>
          <w:szCs w:val="20"/>
        </w:rPr>
      </w:pPr>
      <w:r w:rsidRPr="00E07EF4">
        <w:rPr>
          <w:rFonts w:cs="Arial"/>
          <w:sz w:val="20"/>
          <w:szCs w:val="20"/>
          <w:u w:val="single"/>
        </w:rPr>
        <w:t>Brazil</w:t>
      </w:r>
    </w:p>
    <w:p w14:paraId="4FCE547B" w14:textId="04B4E563" w:rsidR="008A6FFD" w:rsidRPr="006E254E" w:rsidRDefault="008A6FFD" w:rsidP="0070648D">
      <w:pPr>
        <w:rPr>
          <w:rFonts w:eastAsia="Arial" w:cs="Arial"/>
          <w:sz w:val="20"/>
          <w:szCs w:val="20"/>
        </w:rPr>
      </w:pPr>
      <w:r w:rsidRPr="00E07EF4">
        <w:rPr>
          <w:rFonts w:eastAsia="Arial" w:cs="Arial"/>
          <w:sz w:val="20"/>
          <w:szCs w:val="20"/>
        </w:rPr>
        <w:t xml:space="preserve">According to official national data from the </w:t>
      </w:r>
      <w:r w:rsidRPr="00E07EF4">
        <w:rPr>
          <w:rFonts w:eastAsia="Arial" w:cs="Arial"/>
          <w:i/>
          <w:iCs/>
          <w:sz w:val="20"/>
          <w:szCs w:val="20"/>
        </w:rPr>
        <w:t xml:space="preserve">Projeto de Monitoramento do Desmatamento na Amazônia Legal por Satélite </w:t>
      </w:r>
      <w:r w:rsidRPr="00E07EF4">
        <w:rPr>
          <w:rFonts w:eastAsia="Arial" w:cs="Arial"/>
          <w:sz w:val="20"/>
          <w:szCs w:val="20"/>
        </w:rPr>
        <w:t>(PRODES)</w:t>
      </w:r>
      <w:r w:rsidRPr="00E07EF4">
        <w:rPr>
          <w:rStyle w:val="FootnoteReference"/>
          <w:rFonts w:eastAsia="Arial" w:cs="Arial"/>
          <w:sz w:val="20"/>
          <w:szCs w:val="20"/>
        </w:rPr>
        <w:footnoteReference w:id="8"/>
      </w:r>
      <w:r w:rsidRPr="00E07EF4">
        <w:rPr>
          <w:rFonts w:eastAsia="Arial" w:cs="Arial"/>
          <w:sz w:val="20"/>
          <w:szCs w:val="20"/>
        </w:rPr>
        <w:t xml:space="preserve">, deforestation in the Legal Amazon decreased by 17.5% between 1st August 2024 and 31st July 2025, reaching 5,013 km² compared to 6,075 km² in the previous period. This marks the lowest level of deforestation recorded in the past 11 years. Similar downward trends have also been observed in the Cerrado biome (11%), reflecting the broader strengthening of environmental governance and enforcement across Brazil. In the state of Mato Grosso specifically, however, deforestation increased from 1,302.52 km² in 2024 to 1,440.41 km² in 2025, a rise of approximately 10.6%, potentially reflecting localized enforcement bottlenecks, continued expansion pressures from agricultural frontiers, climatic factors such as prolonged dry seasons, and the adaptive behaviour of illegal actors responding to intensified federal controls elsewhere. As part of the Amazon biome, the </w:t>
      </w:r>
      <w:r w:rsidR="00D41F09" w:rsidRPr="00E07EF4">
        <w:rPr>
          <w:rFonts w:eastAsia="Arial" w:cs="Arial"/>
          <w:sz w:val="20"/>
          <w:szCs w:val="20"/>
        </w:rPr>
        <w:t>s</w:t>
      </w:r>
      <w:r w:rsidRPr="00E07EF4">
        <w:rPr>
          <w:rFonts w:eastAsia="Arial" w:cs="Arial"/>
          <w:sz w:val="20"/>
          <w:szCs w:val="20"/>
        </w:rPr>
        <w:t>tate of Acre saw a deforestation decrease from 411,35 km² in 2024 to 275,08 km² in 2025, accounting for 34% of area</w:t>
      </w:r>
      <w:r w:rsidR="00C83390" w:rsidRPr="00E07EF4">
        <w:rPr>
          <w:rFonts w:eastAsia="Arial" w:cs="Arial"/>
          <w:sz w:val="20"/>
          <w:szCs w:val="20"/>
        </w:rPr>
        <w:t xml:space="preserve">, overachieving the targets set out in the State Plan for Deforestation and Fire Control (PPCDQ-AC). </w:t>
      </w:r>
    </w:p>
    <w:p w14:paraId="0BFB971B" w14:textId="77777777" w:rsidR="006E254E" w:rsidRPr="006E254E" w:rsidRDefault="006E254E" w:rsidP="0070648D">
      <w:pPr>
        <w:rPr>
          <w:rFonts w:cs="Arial"/>
          <w:b/>
          <w:bCs/>
          <w:sz w:val="20"/>
          <w:szCs w:val="20"/>
        </w:rPr>
      </w:pPr>
    </w:p>
    <w:p w14:paraId="22AC2A20" w14:textId="623B8C87" w:rsidR="00DE23C2" w:rsidRPr="00E07EF4" w:rsidRDefault="008A6FFD" w:rsidP="00C31790">
      <w:pPr>
        <w:spacing w:after="160"/>
        <w:rPr>
          <w:rFonts w:eastAsia="Arial" w:cs="Arial"/>
          <w:sz w:val="20"/>
          <w:szCs w:val="20"/>
        </w:rPr>
      </w:pPr>
      <w:r w:rsidRPr="22412881">
        <w:rPr>
          <w:rFonts w:eastAsia="Arial" w:cs="Arial"/>
          <w:sz w:val="20"/>
          <w:szCs w:val="20"/>
        </w:rPr>
        <w:t>These results are aligned with the renewed federal commitment to forest protection under President Lula’s administration, including the relaunch of the Plano de Ação para Prevenção e Controle do Desmatamento na Amazônia Legal (PPCDAm) in 2023. The reactivation of coordinated command-and-control measures enhanced inter-institutional cooperation, and the prioritisation of climate and environmental policies at the federal level have created an enabling environment for jurisdictional programmes such as REM Mato Grosso to deliver sustained results. The programme’s state-level approach complements federal strategies and contributes to long-term policy continuity, even amid political transitions.</w:t>
      </w:r>
    </w:p>
    <w:p w14:paraId="18384D04" w14:textId="7EB2E0E2" w:rsidR="5F0B9756" w:rsidRDefault="0CCE96D5" w:rsidP="4905E7DD">
      <w:pPr>
        <w:spacing w:after="160"/>
        <w:rPr>
          <w:rFonts w:eastAsia="Arial" w:cs="Arial"/>
          <w:sz w:val="20"/>
          <w:szCs w:val="20"/>
        </w:rPr>
      </w:pPr>
      <w:r w:rsidRPr="22412881">
        <w:rPr>
          <w:rFonts w:eastAsia="Arial" w:cs="Arial"/>
          <w:sz w:val="20"/>
          <w:szCs w:val="20"/>
        </w:rPr>
        <w:t xml:space="preserve">The increased results for this indicator are for the payment made to Acre and the first payment made for Mato Grosso Phase 2 (although this is not part of the target as this target is for REM 1 only, but we have included this here for the purpose of recording </w:t>
      </w:r>
      <w:r w:rsidR="0075A789" w:rsidRPr="22412881">
        <w:rPr>
          <w:rFonts w:eastAsia="Arial" w:cs="Arial"/>
          <w:sz w:val="20"/>
          <w:szCs w:val="20"/>
        </w:rPr>
        <w:t xml:space="preserve">the total ERs disbursed. Next year we will migrate the Mato Grosso results into the REM 2 logframe). </w:t>
      </w:r>
    </w:p>
    <w:tbl>
      <w:tblPr>
        <w:tblStyle w:val="TableGrid"/>
        <w:tblW w:w="0" w:type="auto"/>
        <w:tblInd w:w="-10" w:type="dxa"/>
        <w:tblLook w:val="04A0" w:firstRow="1" w:lastRow="0" w:firstColumn="1" w:lastColumn="0" w:noHBand="0" w:noVBand="1"/>
      </w:tblPr>
      <w:tblGrid>
        <w:gridCol w:w="4678"/>
        <w:gridCol w:w="2175"/>
        <w:gridCol w:w="2163"/>
      </w:tblGrid>
      <w:tr w:rsidR="00F8539C" w:rsidRPr="00F237F6" w14:paraId="66493C64" w14:textId="77777777" w:rsidTr="3E5B6A65">
        <w:trPr>
          <w:trHeight w:val="270"/>
        </w:trPr>
        <w:tc>
          <w:tcPr>
            <w:tcW w:w="9016" w:type="dxa"/>
            <w:gridSpan w:val="3"/>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7D7AACEF" w14:textId="2A2B0DA4" w:rsidR="00574716" w:rsidRPr="00F237F6" w:rsidRDefault="0016444D">
            <w:r w:rsidRPr="00E07EF4">
              <w:rPr>
                <w:rFonts w:eastAsia="Arial" w:cs="Arial"/>
                <w:sz w:val="20"/>
                <w:szCs w:val="20"/>
              </w:rPr>
              <w:t>Outcome 2: Generation of multiple benefits, resulting from reduction in deforestation, that improve the livelihoods of local communities and indigenous groups.</w:t>
            </w:r>
          </w:p>
        </w:tc>
      </w:tr>
      <w:tr w:rsidR="00C21AF3" w:rsidRPr="00F237F6" w14:paraId="305B8EB3" w14:textId="77777777" w:rsidTr="3E5B6A65">
        <w:trPr>
          <w:trHeight w:val="270"/>
        </w:trPr>
        <w:tc>
          <w:tcPr>
            <w:tcW w:w="4678" w:type="dxa"/>
            <w:tcBorders>
              <w:top w:val="single" w:sz="8" w:space="0" w:color="auto"/>
              <w:left w:val="single" w:sz="8" w:space="0" w:color="auto"/>
              <w:bottom w:val="single" w:sz="8" w:space="0" w:color="auto"/>
              <w:right w:val="single" w:sz="8" w:space="0" w:color="auto"/>
            </w:tcBorders>
            <w:shd w:val="clear" w:color="auto" w:fill="D9E2F3" w:themeFill="accent1" w:themeFillTint="33"/>
          </w:tcPr>
          <w:p w14:paraId="229EB401" w14:textId="77777777" w:rsidR="00574716" w:rsidRPr="00F237F6" w:rsidRDefault="00574716">
            <w:r w:rsidRPr="00C31790">
              <w:rPr>
                <w:rFonts w:eastAsia="Arial" w:cs="Arial"/>
                <w:b/>
                <w:bCs/>
                <w:sz w:val="20"/>
                <w:szCs w:val="20"/>
              </w:rPr>
              <w:t>Indicator(s)</w:t>
            </w:r>
          </w:p>
        </w:tc>
        <w:tc>
          <w:tcPr>
            <w:tcW w:w="2175" w:type="dxa"/>
            <w:tcBorders>
              <w:top w:val="nil"/>
              <w:left w:val="single" w:sz="8" w:space="0" w:color="auto"/>
              <w:bottom w:val="single" w:sz="8" w:space="0" w:color="auto"/>
              <w:right w:val="single" w:sz="8" w:space="0" w:color="auto"/>
            </w:tcBorders>
            <w:shd w:val="clear" w:color="auto" w:fill="D9E2F3" w:themeFill="accent1" w:themeFillTint="33"/>
          </w:tcPr>
          <w:p w14:paraId="3D6C3E84" w14:textId="77777777" w:rsidR="00574716" w:rsidRPr="00F237F6" w:rsidRDefault="00574716">
            <w:r w:rsidRPr="00C31790">
              <w:rPr>
                <w:rFonts w:eastAsia="Arial" w:cs="Arial"/>
                <w:b/>
                <w:bCs/>
                <w:sz w:val="20"/>
                <w:szCs w:val="20"/>
              </w:rPr>
              <w:t>Milestone(s) for this review</w:t>
            </w:r>
          </w:p>
        </w:tc>
        <w:tc>
          <w:tcPr>
            <w:tcW w:w="2163" w:type="dxa"/>
            <w:tcBorders>
              <w:top w:val="nil"/>
              <w:left w:val="single" w:sz="8" w:space="0" w:color="auto"/>
              <w:bottom w:val="single" w:sz="8" w:space="0" w:color="auto"/>
              <w:right w:val="single" w:sz="8" w:space="0" w:color="auto"/>
            </w:tcBorders>
            <w:shd w:val="clear" w:color="auto" w:fill="D9E2F3" w:themeFill="accent1" w:themeFillTint="33"/>
          </w:tcPr>
          <w:p w14:paraId="7CA7119C" w14:textId="77777777" w:rsidR="00574716" w:rsidRPr="00F237F6" w:rsidRDefault="00574716">
            <w:r w:rsidRPr="00C31790">
              <w:rPr>
                <w:rFonts w:eastAsia="Arial" w:cs="Arial"/>
                <w:b/>
                <w:bCs/>
                <w:sz w:val="20"/>
                <w:szCs w:val="20"/>
              </w:rPr>
              <w:t xml:space="preserve">Progress </w:t>
            </w:r>
          </w:p>
        </w:tc>
      </w:tr>
      <w:tr w:rsidR="007342D8" w:rsidRPr="00F237F6" w14:paraId="581AAAB5" w14:textId="77777777" w:rsidTr="3E5B6A65">
        <w:trPr>
          <w:trHeight w:val="832"/>
        </w:trPr>
        <w:tc>
          <w:tcPr>
            <w:tcW w:w="4678" w:type="dxa"/>
            <w:tcBorders>
              <w:top w:val="single" w:sz="8" w:space="0" w:color="auto"/>
              <w:left w:val="single" w:sz="8" w:space="0" w:color="auto"/>
              <w:bottom w:val="single" w:sz="8" w:space="0" w:color="auto"/>
              <w:right w:val="single" w:sz="8" w:space="0" w:color="auto"/>
            </w:tcBorders>
          </w:tcPr>
          <w:p w14:paraId="437E3AC6" w14:textId="55D85512" w:rsidR="00574716" w:rsidRPr="00C31790" w:rsidRDefault="00574716" w:rsidP="00146063">
            <w:pPr>
              <w:tabs>
                <w:tab w:val="left" w:pos="1920"/>
              </w:tabs>
              <w:rPr>
                <w:rFonts w:cs="Arial"/>
                <w:sz w:val="20"/>
                <w:szCs w:val="20"/>
              </w:rPr>
            </w:pPr>
            <w:r w:rsidRPr="00A53E7C">
              <w:rPr>
                <w:rFonts w:eastAsia="Arial" w:cs="Arial"/>
                <w:sz w:val="20"/>
                <w:szCs w:val="20"/>
              </w:rPr>
              <w:t xml:space="preserve">Indicator </w:t>
            </w:r>
            <w:r w:rsidR="0016444D" w:rsidRPr="00A53E7C">
              <w:rPr>
                <w:rFonts w:eastAsia="Arial" w:cs="Arial"/>
                <w:sz w:val="20"/>
                <w:szCs w:val="20"/>
              </w:rPr>
              <w:t>4: Percentage of REM finance disbursed to activities taking place "at the local level", i.e. rather than used in the operational framework of implementation</w:t>
            </w:r>
            <w:r w:rsidR="00797602" w:rsidRPr="00A53E7C">
              <w:rPr>
                <w:rFonts w:eastAsia="Arial" w:cs="Arial"/>
                <w:sz w:val="20"/>
                <w:szCs w:val="20"/>
              </w:rPr>
              <w:t xml:space="preserve">. </w:t>
            </w:r>
            <w:r w:rsidR="0016444D" w:rsidRPr="00A53E7C">
              <w:rPr>
                <w:rFonts w:eastAsia="Arial" w:cs="Arial"/>
                <w:sz w:val="20"/>
                <w:szCs w:val="20"/>
              </w:rPr>
              <w:t xml:space="preserve"> </w:t>
            </w:r>
          </w:p>
        </w:tc>
        <w:tc>
          <w:tcPr>
            <w:tcW w:w="2175" w:type="dxa"/>
            <w:tcBorders>
              <w:top w:val="single" w:sz="8" w:space="0" w:color="auto"/>
              <w:left w:val="single" w:sz="8" w:space="0" w:color="auto"/>
              <w:bottom w:val="single" w:sz="8" w:space="0" w:color="auto"/>
              <w:right w:val="single" w:sz="8" w:space="0" w:color="auto"/>
            </w:tcBorders>
          </w:tcPr>
          <w:p w14:paraId="5AE4D6CC" w14:textId="77777777" w:rsidR="00F16C59" w:rsidRDefault="00612DF3" w:rsidP="5D967737">
            <w:pPr>
              <w:rPr>
                <w:rFonts w:eastAsiaTheme="minorEastAsia" w:cs="Arial"/>
                <w:sz w:val="20"/>
                <w:szCs w:val="20"/>
                <w:lang w:eastAsia="en-US"/>
              </w:rPr>
            </w:pPr>
            <w:r w:rsidRPr="00C31790">
              <w:rPr>
                <w:rFonts w:eastAsiaTheme="minorEastAsia" w:cs="Arial"/>
                <w:sz w:val="20"/>
                <w:szCs w:val="20"/>
              </w:rPr>
              <w:t>60%</w:t>
            </w:r>
            <w:r w:rsidR="008716C3">
              <w:rPr>
                <w:rFonts w:eastAsiaTheme="minorEastAsia" w:cs="Arial"/>
                <w:sz w:val="20"/>
                <w:szCs w:val="20"/>
                <w:lang w:eastAsia="en-US"/>
              </w:rPr>
              <w:t xml:space="preserve"> in Colombia</w:t>
            </w:r>
          </w:p>
          <w:p w14:paraId="71F92EBD" w14:textId="64EFB44D" w:rsidR="00612DF3" w:rsidRPr="00C31790" w:rsidRDefault="008716C3" w:rsidP="5D967737">
            <w:pPr>
              <w:rPr>
                <w:rFonts w:eastAsia="Arial" w:cs="Arial"/>
                <w:sz w:val="20"/>
                <w:szCs w:val="20"/>
              </w:rPr>
            </w:pPr>
            <w:r>
              <w:rPr>
                <w:rFonts w:eastAsiaTheme="minorEastAsia" w:cs="Arial"/>
                <w:sz w:val="20"/>
                <w:szCs w:val="20"/>
                <w:lang w:eastAsia="en-US"/>
              </w:rPr>
              <w:t>60% in Mato Grosso</w:t>
            </w:r>
          </w:p>
          <w:p w14:paraId="7F830C3B" w14:textId="17385580" w:rsidR="00612DF3" w:rsidRPr="00C31790" w:rsidRDefault="00612DF3" w:rsidP="5D967737">
            <w:pPr>
              <w:rPr>
                <w:rFonts w:eastAsia="Arial" w:cs="Arial"/>
                <w:sz w:val="20"/>
                <w:szCs w:val="20"/>
              </w:rPr>
            </w:pPr>
            <w:r w:rsidRPr="00C31790">
              <w:rPr>
                <w:rFonts w:eastAsiaTheme="minorEastAsia" w:cs="Arial"/>
                <w:sz w:val="20"/>
                <w:szCs w:val="20"/>
              </w:rPr>
              <w:t>70% in Acre</w:t>
            </w:r>
          </w:p>
          <w:p w14:paraId="5CA19E49" w14:textId="60BA9BD5" w:rsidR="00574716" w:rsidRPr="00C31790" w:rsidRDefault="00574716" w:rsidP="5D967737">
            <w:pPr>
              <w:rPr>
                <w:rFonts w:eastAsia="Arial" w:cs="Arial"/>
                <w:sz w:val="20"/>
                <w:szCs w:val="20"/>
              </w:rPr>
            </w:pPr>
          </w:p>
        </w:tc>
        <w:tc>
          <w:tcPr>
            <w:tcW w:w="2163" w:type="dxa"/>
            <w:tcBorders>
              <w:top w:val="single" w:sz="8" w:space="0" w:color="auto"/>
              <w:left w:val="single" w:sz="8" w:space="0" w:color="auto"/>
              <w:bottom w:val="single" w:sz="8" w:space="0" w:color="auto"/>
              <w:right w:val="single" w:sz="8" w:space="0" w:color="auto"/>
            </w:tcBorders>
          </w:tcPr>
          <w:p w14:paraId="17A82542" w14:textId="2F2DE7B2" w:rsidR="002C406B" w:rsidRPr="00252F79" w:rsidRDefault="00DF389E" w:rsidP="2E8D7F68">
            <w:pPr>
              <w:rPr>
                <w:rFonts w:eastAsia="Arial" w:cs="Arial"/>
                <w:sz w:val="20"/>
                <w:szCs w:val="20"/>
              </w:rPr>
            </w:pPr>
            <w:r w:rsidRPr="00252F79">
              <w:rPr>
                <w:rFonts w:eastAsiaTheme="minorEastAsia" w:cs="Arial"/>
                <w:sz w:val="20"/>
                <w:szCs w:val="20"/>
              </w:rPr>
              <w:t>65</w:t>
            </w:r>
            <w:r w:rsidR="002C406B" w:rsidRPr="00252F79">
              <w:rPr>
                <w:rFonts w:eastAsiaTheme="minorEastAsia" w:cs="Arial"/>
                <w:sz w:val="20"/>
                <w:szCs w:val="20"/>
              </w:rPr>
              <w:t xml:space="preserve">% in Colombia </w:t>
            </w:r>
          </w:p>
          <w:p w14:paraId="37C00E5F" w14:textId="15919BD3" w:rsidR="002C406B" w:rsidRPr="00252F79" w:rsidRDefault="59E5D49C" w:rsidP="2E8D7F68">
            <w:pPr>
              <w:rPr>
                <w:rFonts w:eastAsia="Arial" w:cs="Arial"/>
                <w:sz w:val="20"/>
                <w:szCs w:val="20"/>
              </w:rPr>
            </w:pPr>
            <w:r w:rsidRPr="3FFAF46F">
              <w:rPr>
                <w:rFonts w:eastAsiaTheme="minorEastAsia" w:cs="Arial"/>
                <w:sz w:val="20"/>
                <w:szCs w:val="20"/>
              </w:rPr>
              <w:t>60</w:t>
            </w:r>
            <w:r w:rsidR="002C406B" w:rsidRPr="3FFAF46F">
              <w:rPr>
                <w:rFonts w:eastAsiaTheme="minorEastAsia" w:cs="Arial"/>
                <w:sz w:val="20"/>
                <w:szCs w:val="20"/>
              </w:rPr>
              <w:t>% in Mato Grosso</w:t>
            </w:r>
          </w:p>
          <w:p w14:paraId="5DF41B1E" w14:textId="0CC491AD" w:rsidR="002C406B" w:rsidRPr="00252F79" w:rsidRDefault="62D92273" w:rsidP="5D967737">
            <w:pPr>
              <w:rPr>
                <w:rFonts w:eastAsiaTheme="minorEastAsia" w:cs="Arial"/>
                <w:sz w:val="20"/>
                <w:szCs w:val="20"/>
              </w:rPr>
            </w:pPr>
            <w:r w:rsidRPr="00252F79">
              <w:rPr>
                <w:rFonts w:eastAsiaTheme="minorEastAsia" w:cs="Arial"/>
                <w:sz w:val="20"/>
                <w:szCs w:val="20"/>
              </w:rPr>
              <w:t>6</w:t>
            </w:r>
            <w:r w:rsidR="7AF57D03" w:rsidRPr="00252F79">
              <w:rPr>
                <w:rFonts w:eastAsiaTheme="minorEastAsia" w:cs="Arial"/>
                <w:sz w:val="20"/>
                <w:szCs w:val="20"/>
              </w:rPr>
              <w:t>5</w:t>
            </w:r>
            <w:r w:rsidRPr="00252F79">
              <w:rPr>
                <w:rFonts w:eastAsiaTheme="minorEastAsia" w:cs="Arial"/>
                <w:sz w:val="20"/>
                <w:szCs w:val="20"/>
              </w:rPr>
              <w:t xml:space="preserve">% in Acre </w:t>
            </w:r>
          </w:p>
          <w:p w14:paraId="6CAA2409" w14:textId="6EF954E1" w:rsidR="00574716" w:rsidRPr="00252F79" w:rsidRDefault="00574716" w:rsidP="5D967737">
            <w:pPr>
              <w:rPr>
                <w:rFonts w:eastAsia="Arial" w:cs="Arial"/>
                <w:sz w:val="20"/>
                <w:szCs w:val="20"/>
              </w:rPr>
            </w:pPr>
            <w:r w:rsidRPr="00252F79">
              <w:rPr>
                <w:rFonts w:eastAsiaTheme="minorEastAsia" w:cs="Arial"/>
                <w:sz w:val="20"/>
                <w:szCs w:val="20"/>
              </w:rPr>
              <w:t xml:space="preserve"> </w:t>
            </w:r>
          </w:p>
          <w:p w14:paraId="56355C16" w14:textId="2656F328" w:rsidR="00574716" w:rsidRPr="00252F79" w:rsidRDefault="00574716" w:rsidP="5D967737">
            <w:pPr>
              <w:rPr>
                <w:rFonts w:eastAsia="Arial" w:cs="Arial"/>
                <w:sz w:val="20"/>
                <w:szCs w:val="20"/>
                <w:lang w:val="en"/>
              </w:rPr>
            </w:pPr>
            <w:r w:rsidRPr="00252F79">
              <w:rPr>
                <w:rFonts w:eastAsiaTheme="minorEastAsia" w:cs="Arial"/>
                <w:sz w:val="20"/>
                <w:szCs w:val="20"/>
                <w:lang w:val="en"/>
              </w:rPr>
              <w:t xml:space="preserve"> </w:t>
            </w:r>
          </w:p>
        </w:tc>
      </w:tr>
      <w:tr w:rsidR="007342D8" w:rsidRPr="008473CE" w14:paraId="26AFDD6D" w14:textId="77777777" w:rsidTr="3E5B6A65">
        <w:trPr>
          <w:trHeight w:val="801"/>
        </w:trPr>
        <w:tc>
          <w:tcPr>
            <w:tcW w:w="4678" w:type="dxa"/>
            <w:tcBorders>
              <w:top w:val="single" w:sz="8" w:space="0" w:color="auto"/>
              <w:left w:val="single" w:sz="8" w:space="0" w:color="auto"/>
              <w:bottom w:val="single" w:sz="8" w:space="0" w:color="auto"/>
              <w:right w:val="single" w:sz="8" w:space="0" w:color="auto"/>
            </w:tcBorders>
          </w:tcPr>
          <w:p w14:paraId="67BC344D" w14:textId="173F95DA" w:rsidR="00146063" w:rsidRPr="00A53E7C" w:rsidRDefault="009655CE" w:rsidP="009F5D74">
            <w:pPr>
              <w:tabs>
                <w:tab w:val="left" w:pos="1920"/>
              </w:tabs>
              <w:rPr>
                <w:rFonts w:eastAsia="Arial" w:cs="Arial"/>
                <w:sz w:val="20"/>
                <w:szCs w:val="20"/>
              </w:rPr>
            </w:pPr>
            <w:r w:rsidRPr="00A53E7C">
              <w:rPr>
                <w:rFonts w:eastAsia="Arial" w:cs="Arial"/>
                <w:sz w:val="20"/>
                <w:szCs w:val="20"/>
              </w:rPr>
              <w:t xml:space="preserve">Indicator 5: Number of rural families, farming families and Indigenous peoples benefitting from the partnership. </w:t>
            </w:r>
          </w:p>
        </w:tc>
        <w:tc>
          <w:tcPr>
            <w:tcW w:w="2175" w:type="dxa"/>
            <w:tcBorders>
              <w:top w:val="single" w:sz="8" w:space="0" w:color="auto"/>
              <w:left w:val="single" w:sz="8" w:space="0" w:color="auto"/>
              <w:bottom w:val="single" w:sz="8" w:space="0" w:color="auto"/>
              <w:right w:val="single" w:sz="8" w:space="0" w:color="auto"/>
            </w:tcBorders>
          </w:tcPr>
          <w:p w14:paraId="3BAFE564" w14:textId="7C9E5FE5" w:rsidR="009F5D74" w:rsidRPr="00252F79" w:rsidRDefault="371077AF" w:rsidP="009F5D74">
            <w:pPr>
              <w:rPr>
                <w:rFonts w:cs="Arial"/>
                <w:sz w:val="20"/>
                <w:szCs w:val="20"/>
              </w:rPr>
            </w:pPr>
            <w:r w:rsidRPr="3FFAF46F">
              <w:rPr>
                <w:rFonts w:cs="Arial"/>
                <w:sz w:val="20"/>
                <w:szCs w:val="20"/>
              </w:rPr>
              <w:t>69,000</w:t>
            </w:r>
            <w:r w:rsidR="009F5D74" w:rsidRPr="3FFAF46F">
              <w:rPr>
                <w:rFonts w:cs="Arial"/>
                <w:sz w:val="20"/>
                <w:szCs w:val="20"/>
              </w:rPr>
              <w:t xml:space="preserve"> of which:</w:t>
            </w:r>
            <w:r>
              <w:br/>
            </w:r>
            <w:r w:rsidR="009F5D74" w:rsidRPr="3FFAF46F">
              <w:rPr>
                <w:rFonts w:cs="Arial"/>
                <w:sz w:val="20"/>
                <w:szCs w:val="20"/>
              </w:rPr>
              <w:t xml:space="preserve"> </w:t>
            </w:r>
          </w:p>
          <w:p w14:paraId="5B7B0426" w14:textId="6DCC5518" w:rsidR="00FA0B14" w:rsidRPr="00252F79" w:rsidRDefault="00FA0B14" w:rsidP="009F5D74">
            <w:pPr>
              <w:rPr>
                <w:rFonts w:cs="Arial"/>
                <w:sz w:val="20"/>
                <w:szCs w:val="20"/>
              </w:rPr>
            </w:pPr>
            <w:r w:rsidRPr="00252F79">
              <w:rPr>
                <w:rFonts w:cs="Arial"/>
                <w:sz w:val="20"/>
                <w:szCs w:val="20"/>
              </w:rPr>
              <w:t xml:space="preserve">Colombia: </w:t>
            </w:r>
            <w:r w:rsidR="00EA1E40" w:rsidRPr="00252F79">
              <w:rPr>
                <w:rFonts w:cs="Arial"/>
                <w:sz w:val="20"/>
                <w:szCs w:val="20"/>
              </w:rPr>
              <w:t>38500</w:t>
            </w:r>
          </w:p>
          <w:p w14:paraId="404C1C70" w14:textId="152D2879" w:rsidR="00FA0B14" w:rsidRPr="00252F79" w:rsidRDefault="00FA0B14" w:rsidP="009F5D74">
            <w:pPr>
              <w:rPr>
                <w:rFonts w:cs="Arial"/>
                <w:sz w:val="20"/>
                <w:szCs w:val="20"/>
              </w:rPr>
            </w:pPr>
            <w:r w:rsidRPr="00252F79">
              <w:rPr>
                <w:rFonts w:cs="Arial"/>
                <w:sz w:val="20"/>
                <w:szCs w:val="20"/>
              </w:rPr>
              <w:t xml:space="preserve">Mato Grosso: </w:t>
            </w:r>
            <w:r w:rsidR="00DC6A41">
              <w:rPr>
                <w:rFonts w:cs="Arial"/>
                <w:sz w:val="20"/>
                <w:szCs w:val="20"/>
              </w:rPr>
              <w:t>1</w:t>
            </w:r>
            <w:r w:rsidR="000B51F9" w:rsidRPr="00252F79">
              <w:rPr>
                <w:rFonts w:cs="Arial"/>
                <w:sz w:val="20"/>
                <w:szCs w:val="20"/>
              </w:rPr>
              <w:t>4,000</w:t>
            </w:r>
          </w:p>
          <w:p w14:paraId="3A2F4D22" w14:textId="15469BD6" w:rsidR="00FA0B14" w:rsidRPr="00252F79" w:rsidRDefault="371077AF" w:rsidP="009F5D74">
            <w:pPr>
              <w:rPr>
                <w:rFonts w:cs="Arial"/>
                <w:sz w:val="20"/>
                <w:szCs w:val="20"/>
              </w:rPr>
            </w:pPr>
            <w:r w:rsidRPr="3FFAF46F">
              <w:rPr>
                <w:rFonts w:cs="Arial"/>
                <w:sz w:val="20"/>
                <w:szCs w:val="20"/>
              </w:rPr>
              <w:t xml:space="preserve">Acre: </w:t>
            </w:r>
            <w:r w:rsidR="15666819" w:rsidRPr="3FFAF46F">
              <w:rPr>
                <w:rFonts w:cs="Arial"/>
                <w:sz w:val="20"/>
                <w:szCs w:val="20"/>
              </w:rPr>
              <w:t>28,500</w:t>
            </w:r>
          </w:p>
        </w:tc>
        <w:tc>
          <w:tcPr>
            <w:tcW w:w="2163" w:type="dxa"/>
            <w:tcBorders>
              <w:top w:val="single" w:sz="8" w:space="0" w:color="auto"/>
              <w:left w:val="single" w:sz="8" w:space="0" w:color="auto"/>
              <w:bottom w:val="single" w:sz="8" w:space="0" w:color="auto"/>
              <w:right w:val="single" w:sz="8" w:space="0" w:color="auto"/>
            </w:tcBorders>
          </w:tcPr>
          <w:p w14:paraId="5F02FBB1" w14:textId="75EFE9E0" w:rsidR="009F5D74" w:rsidRDefault="0877369A" w:rsidP="00A20CBA">
            <w:pPr>
              <w:rPr>
                <w:rFonts w:eastAsia="Arial" w:cs="Arial"/>
                <w:sz w:val="20"/>
                <w:szCs w:val="20"/>
                <w:lang w:val="es-ES"/>
              </w:rPr>
            </w:pPr>
            <w:r w:rsidRPr="00252F79">
              <w:rPr>
                <w:rFonts w:eastAsia="Arial" w:cs="Arial"/>
                <w:sz w:val="20"/>
                <w:szCs w:val="20"/>
                <w:lang w:val="es-ES"/>
              </w:rPr>
              <w:t>Total:</w:t>
            </w:r>
            <w:r w:rsidR="5ED4537F" w:rsidRPr="00252F79">
              <w:rPr>
                <w:rFonts w:eastAsia="Arial" w:cs="Arial"/>
                <w:sz w:val="20"/>
                <w:szCs w:val="20"/>
                <w:lang w:val="es-ES"/>
              </w:rPr>
              <w:t xml:space="preserve"> </w:t>
            </w:r>
            <w:r w:rsidR="500CA0A8" w:rsidRPr="00252F79">
              <w:rPr>
                <w:rFonts w:eastAsia="Arial" w:cs="Arial"/>
                <w:sz w:val="20"/>
                <w:szCs w:val="20"/>
                <w:lang w:val="es-ES"/>
              </w:rPr>
              <w:t>121, 574</w:t>
            </w:r>
            <w:r w:rsidR="009F5D74" w:rsidRPr="008473CE">
              <w:rPr>
                <w:rFonts w:eastAsia="Arial"/>
                <w:lang w:val="es-ES"/>
              </w:rPr>
              <w:br/>
            </w:r>
          </w:p>
          <w:p w14:paraId="39CCB38C" w14:textId="752232FA" w:rsidR="000E332E" w:rsidRDefault="00084E77" w:rsidP="53D05B43">
            <w:pPr>
              <w:rPr>
                <w:rFonts w:eastAsia="Arial" w:cs="Arial"/>
                <w:sz w:val="20"/>
                <w:szCs w:val="20"/>
                <w:lang w:val="es-ES"/>
              </w:rPr>
            </w:pPr>
            <w:r w:rsidRPr="00A20CBA">
              <w:rPr>
                <w:rFonts w:eastAsia="Arial" w:cs="Arial"/>
                <w:sz w:val="20"/>
                <w:szCs w:val="20"/>
                <w:lang w:val="es-ES"/>
              </w:rPr>
              <w:t xml:space="preserve">Colombia: </w:t>
            </w:r>
            <w:r w:rsidR="000B51F9" w:rsidRPr="00A20CBA">
              <w:rPr>
                <w:rFonts w:eastAsia="Arial" w:cs="Arial"/>
                <w:sz w:val="20"/>
                <w:szCs w:val="20"/>
                <w:lang w:val="es-ES"/>
              </w:rPr>
              <w:t>37,945 </w:t>
            </w:r>
            <w:r w:rsidR="009F5D74">
              <w:br/>
            </w:r>
            <w:r w:rsidR="7591ED84" w:rsidRPr="53D05B43">
              <w:rPr>
                <w:rFonts w:eastAsia="Arial" w:cs="Arial"/>
                <w:sz w:val="20"/>
                <w:szCs w:val="20"/>
                <w:lang w:val="es-ES"/>
              </w:rPr>
              <w:t>M</w:t>
            </w:r>
            <w:r w:rsidRPr="53D05B43">
              <w:rPr>
                <w:rFonts w:eastAsia="Arial" w:cs="Arial"/>
                <w:sz w:val="20"/>
                <w:szCs w:val="20"/>
                <w:lang w:val="es-ES"/>
              </w:rPr>
              <w:t>ato Grosso</w:t>
            </w:r>
            <w:r w:rsidR="572C20BF" w:rsidRPr="53D05B43">
              <w:rPr>
                <w:rFonts w:eastAsia="Arial" w:cs="Arial"/>
                <w:sz w:val="20"/>
                <w:szCs w:val="20"/>
                <w:lang w:val="es-ES"/>
              </w:rPr>
              <w:t xml:space="preserve">: </w:t>
            </w:r>
            <w:r w:rsidR="005958FB" w:rsidRPr="005958FB">
              <w:rPr>
                <w:rFonts w:eastAsia="Arial" w:cs="Arial"/>
                <w:sz w:val="20"/>
                <w:szCs w:val="20"/>
                <w:lang w:val="es-ES"/>
              </w:rPr>
              <w:t>44, 246</w:t>
            </w:r>
          </w:p>
          <w:p w14:paraId="43AEDF0D" w14:textId="3541D672" w:rsidR="00146063" w:rsidRPr="008473CE" w:rsidRDefault="008E38DC" w:rsidP="53D05B43">
            <w:pPr>
              <w:rPr>
                <w:rFonts w:eastAsia="Arial" w:cs="Arial"/>
                <w:sz w:val="20"/>
                <w:szCs w:val="20"/>
                <w:lang w:val="es-ES"/>
              </w:rPr>
            </w:pPr>
            <w:r w:rsidRPr="008473CE">
              <w:rPr>
                <w:rFonts w:eastAsia="Arial" w:cs="Arial"/>
                <w:sz w:val="20"/>
                <w:szCs w:val="20"/>
                <w:lang w:val="es-ES"/>
              </w:rPr>
              <w:t xml:space="preserve">Acre: </w:t>
            </w:r>
            <w:r w:rsidR="00432E52" w:rsidRPr="008473CE">
              <w:rPr>
                <w:rFonts w:eastAsia="Arial" w:cs="Arial"/>
                <w:sz w:val="20"/>
                <w:szCs w:val="20"/>
                <w:lang w:val="es-ES"/>
              </w:rPr>
              <w:t>39,383</w:t>
            </w:r>
          </w:p>
        </w:tc>
      </w:tr>
    </w:tbl>
    <w:p w14:paraId="0726EC91" w14:textId="5CE7B8AA" w:rsidR="004B56A0" w:rsidRPr="008473CE" w:rsidRDefault="004B56A0" w:rsidP="704B7B78">
      <w:pPr>
        <w:jc w:val="both"/>
        <w:rPr>
          <w:rFonts w:eastAsia="Arial" w:cs="Arial"/>
          <w:b/>
          <w:sz w:val="22"/>
          <w:szCs w:val="22"/>
          <w:lang w:val="es-ES"/>
        </w:rPr>
      </w:pPr>
    </w:p>
    <w:p w14:paraId="218BADF6" w14:textId="77777777" w:rsidR="00CC4062" w:rsidRDefault="00432E52" w:rsidP="004D5FD5">
      <w:pPr>
        <w:jc w:val="both"/>
        <w:rPr>
          <w:rFonts w:cs="Arial"/>
          <w:b/>
          <w:bCs/>
          <w:sz w:val="20"/>
          <w:szCs w:val="20"/>
        </w:rPr>
      </w:pPr>
      <w:r w:rsidRPr="53D05B43">
        <w:rPr>
          <w:rFonts w:cs="Arial"/>
          <w:b/>
          <w:sz w:val="20"/>
          <w:szCs w:val="20"/>
        </w:rPr>
        <w:t xml:space="preserve">Indicator 4: </w:t>
      </w:r>
    </w:p>
    <w:p w14:paraId="5F20B345" w14:textId="7A726B6B" w:rsidR="00562B6E" w:rsidRDefault="17699F9F" w:rsidP="004D5FD5">
      <w:pPr>
        <w:jc w:val="both"/>
        <w:rPr>
          <w:rFonts w:cs="Arial"/>
          <w:sz w:val="20"/>
          <w:szCs w:val="20"/>
        </w:rPr>
      </w:pPr>
      <w:r w:rsidRPr="3FFAF46F">
        <w:rPr>
          <w:rFonts w:cs="Arial"/>
          <w:sz w:val="20"/>
          <w:szCs w:val="20"/>
        </w:rPr>
        <w:t xml:space="preserve">Only Acre is below </w:t>
      </w:r>
      <w:r w:rsidR="09AB2209" w:rsidRPr="3FFAF46F">
        <w:rPr>
          <w:rFonts w:cs="Arial"/>
          <w:sz w:val="20"/>
          <w:szCs w:val="20"/>
        </w:rPr>
        <w:t xml:space="preserve">the expected percentages, with Colombia over-achieving this. </w:t>
      </w:r>
      <w:r w:rsidR="263B7FC3" w:rsidRPr="3FFAF46F">
        <w:rPr>
          <w:rFonts w:cs="Arial"/>
          <w:sz w:val="20"/>
          <w:szCs w:val="20"/>
        </w:rPr>
        <w:t>Based on the investment plans, we expected Acre to reach its target by the end of the programme</w:t>
      </w:r>
      <w:r w:rsidR="00364297" w:rsidRPr="3FFAF46F">
        <w:rPr>
          <w:rFonts w:cs="Arial"/>
          <w:sz w:val="20"/>
          <w:szCs w:val="20"/>
        </w:rPr>
        <w:t>.</w:t>
      </w:r>
      <w:r w:rsidR="42434BC3" w:rsidRPr="3FFAF46F">
        <w:rPr>
          <w:rFonts w:cs="Arial"/>
          <w:sz w:val="20"/>
          <w:szCs w:val="20"/>
        </w:rPr>
        <w:t xml:space="preserve"> </w:t>
      </w:r>
      <w:r w:rsidR="09AB2209" w:rsidRPr="3FFAF46F">
        <w:rPr>
          <w:rFonts w:cs="Arial"/>
          <w:sz w:val="20"/>
          <w:szCs w:val="20"/>
        </w:rPr>
        <w:t xml:space="preserve">Acre </w:t>
      </w:r>
      <w:r w:rsidR="4DDBB1CF" w:rsidRPr="3FFAF46F">
        <w:rPr>
          <w:rFonts w:cs="Arial"/>
          <w:sz w:val="20"/>
          <w:szCs w:val="20"/>
        </w:rPr>
        <w:t>ha</w:t>
      </w:r>
      <w:r w:rsidR="693C3DF5" w:rsidRPr="3FFAF46F">
        <w:rPr>
          <w:rFonts w:cs="Arial"/>
          <w:sz w:val="20"/>
          <w:szCs w:val="20"/>
        </w:rPr>
        <w:t>s incr</w:t>
      </w:r>
      <w:r w:rsidR="4DDBB1CF" w:rsidRPr="3FFAF46F">
        <w:rPr>
          <w:rFonts w:cs="Arial"/>
          <w:sz w:val="20"/>
          <w:szCs w:val="20"/>
        </w:rPr>
        <w:t xml:space="preserve">eased ambition to </w:t>
      </w:r>
      <w:r w:rsidR="263B7FC3" w:rsidRPr="3FFAF46F">
        <w:rPr>
          <w:rFonts w:cs="Arial"/>
          <w:sz w:val="20"/>
          <w:szCs w:val="20"/>
        </w:rPr>
        <w:t>65% on local level spend</w:t>
      </w:r>
      <w:r w:rsidR="00DC6A41" w:rsidRPr="3FFAF46F">
        <w:rPr>
          <w:rFonts w:cs="Arial"/>
          <w:sz w:val="20"/>
          <w:szCs w:val="20"/>
        </w:rPr>
        <w:t xml:space="preserve"> compared to last year</w:t>
      </w:r>
      <w:r w:rsidR="263B7FC3" w:rsidRPr="3FFAF46F">
        <w:rPr>
          <w:rFonts w:cs="Arial"/>
          <w:sz w:val="20"/>
          <w:szCs w:val="20"/>
        </w:rPr>
        <w:t xml:space="preserve">. </w:t>
      </w:r>
    </w:p>
    <w:p w14:paraId="371F5CBF" w14:textId="77777777" w:rsidR="00BF1AD8" w:rsidRDefault="00BF1AD8" w:rsidP="004D5FD5">
      <w:pPr>
        <w:jc w:val="both"/>
        <w:rPr>
          <w:rFonts w:cs="Arial"/>
          <w:sz w:val="20"/>
          <w:szCs w:val="20"/>
        </w:rPr>
      </w:pPr>
    </w:p>
    <w:p w14:paraId="16A3FBE9" w14:textId="3F6D1A66" w:rsidR="00BF1AD8" w:rsidRPr="00DC6A41" w:rsidRDefault="00BF1AD8" w:rsidP="004D5FD5">
      <w:pPr>
        <w:jc w:val="both"/>
        <w:rPr>
          <w:rFonts w:cs="Arial"/>
          <w:sz w:val="20"/>
          <w:szCs w:val="20"/>
          <w:u w:val="single"/>
        </w:rPr>
      </w:pPr>
      <w:r>
        <w:rPr>
          <w:rFonts w:cs="Arial"/>
          <w:sz w:val="20"/>
          <w:szCs w:val="20"/>
          <w:u w:val="single"/>
        </w:rPr>
        <w:t>Mato Grosso</w:t>
      </w:r>
    </w:p>
    <w:p w14:paraId="09C35FED" w14:textId="44B4E471" w:rsidR="704B7B78" w:rsidRPr="00DC6A41" w:rsidRDefault="7C2B5AAA" w:rsidP="2ADBE4A3">
      <w:pPr>
        <w:jc w:val="both"/>
        <w:rPr>
          <w:rFonts w:eastAsia="Arial" w:cs="Arial"/>
          <w:sz w:val="20"/>
          <w:szCs w:val="20"/>
        </w:rPr>
      </w:pPr>
      <w:r w:rsidRPr="00DC6A41">
        <w:rPr>
          <w:rFonts w:eastAsia="Arial" w:cs="Arial"/>
          <w:sz w:val="20"/>
          <w:szCs w:val="20"/>
        </w:rPr>
        <w:t>Overall, Mato Grosso has demonstrated strong progress in generating local benefits, although some indicators remain below the programme’s original targets due to implementation delays during the transition between phases. In terms of financial allocation</w:t>
      </w:r>
      <w:r w:rsidR="00EB4A8E">
        <w:rPr>
          <w:rFonts w:eastAsia="Arial" w:cs="Arial"/>
          <w:sz w:val="20"/>
          <w:szCs w:val="20"/>
        </w:rPr>
        <w:t xml:space="preserve">, 60% has been paid at a local level; </w:t>
      </w:r>
      <w:r w:rsidRPr="00DC6A41">
        <w:rPr>
          <w:rFonts w:eastAsia="Arial" w:cs="Arial"/>
          <w:sz w:val="20"/>
          <w:szCs w:val="20"/>
        </w:rPr>
        <w:t>resources have supported community-level initiatives, including productive infrastructure, capacity building, adoption of low-carbon technologies, and strengthened access to markets.</w:t>
      </w:r>
    </w:p>
    <w:p w14:paraId="49C86054" w14:textId="015F4299" w:rsidR="00562B6E" w:rsidRPr="00DC6A41" w:rsidDel="000772F7" w:rsidRDefault="00562B6E" w:rsidP="352EEF37">
      <w:pPr>
        <w:jc w:val="both"/>
        <w:rPr>
          <w:rFonts w:cs="Arial"/>
          <w:sz w:val="20"/>
          <w:szCs w:val="20"/>
        </w:rPr>
      </w:pPr>
    </w:p>
    <w:p w14:paraId="158ED416" w14:textId="77777777" w:rsidR="00CC4062" w:rsidRDefault="00432E52" w:rsidP="004D5FD5">
      <w:pPr>
        <w:jc w:val="both"/>
        <w:rPr>
          <w:rFonts w:cs="Arial"/>
          <w:sz w:val="20"/>
          <w:szCs w:val="20"/>
        </w:rPr>
      </w:pPr>
      <w:r w:rsidRPr="00DC6A41">
        <w:rPr>
          <w:rFonts w:cs="Arial"/>
          <w:b/>
          <w:bCs/>
          <w:sz w:val="20"/>
          <w:szCs w:val="20"/>
        </w:rPr>
        <w:t>Indicator 5</w:t>
      </w:r>
      <w:r w:rsidRPr="00DC6A41">
        <w:rPr>
          <w:rFonts w:cs="Arial"/>
          <w:sz w:val="20"/>
          <w:szCs w:val="20"/>
        </w:rPr>
        <w:t xml:space="preserve">: </w:t>
      </w:r>
    </w:p>
    <w:p w14:paraId="52638845" w14:textId="44B8FE74" w:rsidR="00CC4062" w:rsidRDefault="00CC4062" w:rsidP="004D5FD5">
      <w:pPr>
        <w:jc w:val="both"/>
        <w:rPr>
          <w:rFonts w:cs="Arial"/>
          <w:sz w:val="20"/>
          <w:szCs w:val="20"/>
        </w:rPr>
      </w:pPr>
      <w:r w:rsidRPr="3FFAF46F">
        <w:rPr>
          <w:rFonts w:cs="Arial"/>
          <w:sz w:val="20"/>
          <w:szCs w:val="20"/>
        </w:rPr>
        <w:t>Whilst the overall targets have been significantly overachieved, th</w:t>
      </w:r>
      <w:r w:rsidR="00A953AF" w:rsidRPr="3FFAF46F">
        <w:rPr>
          <w:rFonts w:cs="Arial"/>
          <w:sz w:val="20"/>
          <w:szCs w:val="20"/>
        </w:rPr>
        <w:t xml:space="preserve">ere is substantial variation between the different jurisdictions and sub-programmes within them. </w:t>
      </w:r>
      <w:r w:rsidR="00543C2C" w:rsidRPr="3FFAF46F">
        <w:rPr>
          <w:rFonts w:cs="Arial"/>
          <w:sz w:val="20"/>
          <w:szCs w:val="20"/>
        </w:rPr>
        <w:t xml:space="preserve">The challenge of an indicator that combines </w:t>
      </w:r>
      <w:r w:rsidR="00543C2C" w:rsidRPr="3FFAF46F">
        <w:rPr>
          <w:rFonts w:cs="Arial"/>
          <w:sz w:val="20"/>
          <w:szCs w:val="20"/>
        </w:rPr>
        <w:lastRenderedPageBreak/>
        <w:t xml:space="preserve">‘families’ and people causes challenges in </w:t>
      </w:r>
      <w:r w:rsidR="00DC3D79" w:rsidRPr="3FFAF46F">
        <w:rPr>
          <w:rFonts w:cs="Arial"/>
          <w:sz w:val="20"/>
          <w:szCs w:val="20"/>
        </w:rPr>
        <w:t xml:space="preserve">monitoring, as well as some programmes having an overall people indicator (Colombia) and others having a target per sub-programme (Mato Grosso), making the actual achieved data challenging to </w:t>
      </w:r>
      <w:r w:rsidR="00851DCE" w:rsidRPr="3FFAF46F">
        <w:rPr>
          <w:rFonts w:cs="Arial"/>
          <w:sz w:val="20"/>
          <w:szCs w:val="20"/>
        </w:rPr>
        <w:t>monitor</w:t>
      </w:r>
      <w:r w:rsidR="00FE2D4F" w:rsidRPr="3FFAF46F">
        <w:rPr>
          <w:rFonts w:cs="Arial"/>
          <w:sz w:val="20"/>
          <w:szCs w:val="20"/>
        </w:rPr>
        <w:t>.</w:t>
      </w:r>
      <w:r w:rsidR="00851DCE" w:rsidRPr="3FFAF46F">
        <w:rPr>
          <w:rFonts w:cs="Arial"/>
          <w:sz w:val="20"/>
          <w:szCs w:val="20"/>
        </w:rPr>
        <w:t xml:space="preserve"> Finally, the </w:t>
      </w:r>
      <w:r w:rsidR="008033EF" w:rsidRPr="3FFAF46F">
        <w:rPr>
          <w:rFonts w:cs="Arial"/>
          <w:sz w:val="20"/>
          <w:szCs w:val="20"/>
        </w:rPr>
        <w:t xml:space="preserve">programme was designed and implemented at a time when few </w:t>
      </w:r>
      <w:r w:rsidR="00FE0E62" w:rsidRPr="3FFAF46F">
        <w:rPr>
          <w:rFonts w:cs="Arial"/>
          <w:sz w:val="20"/>
          <w:szCs w:val="20"/>
        </w:rPr>
        <w:t xml:space="preserve">REDD+ programmes at the time had been implemented, and REM was a ‘test’ case. Therefore, setting targets was </w:t>
      </w:r>
      <w:r w:rsidR="000B64BA" w:rsidRPr="3FFAF46F">
        <w:rPr>
          <w:rFonts w:cs="Arial"/>
          <w:sz w:val="20"/>
          <w:szCs w:val="20"/>
        </w:rPr>
        <w:t xml:space="preserve">not easy, with many figures over or underachieving. </w:t>
      </w:r>
    </w:p>
    <w:p w14:paraId="497F7EB2" w14:textId="77777777" w:rsidR="003D187D" w:rsidRDefault="003D187D" w:rsidP="004D5FD5">
      <w:pPr>
        <w:jc w:val="both"/>
        <w:rPr>
          <w:rFonts w:cs="Arial"/>
          <w:sz w:val="20"/>
          <w:szCs w:val="20"/>
        </w:rPr>
      </w:pPr>
    </w:p>
    <w:p w14:paraId="44064EFA" w14:textId="71A77427" w:rsidR="00A953AF" w:rsidRPr="00DC6A41" w:rsidRDefault="00A953AF" w:rsidP="004D5FD5">
      <w:pPr>
        <w:jc w:val="both"/>
        <w:rPr>
          <w:rFonts w:cs="Arial"/>
          <w:sz w:val="20"/>
          <w:szCs w:val="20"/>
          <w:u w:val="single"/>
        </w:rPr>
      </w:pPr>
      <w:r>
        <w:rPr>
          <w:rFonts w:cs="Arial"/>
          <w:sz w:val="20"/>
          <w:szCs w:val="20"/>
          <w:u w:val="single"/>
        </w:rPr>
        <w:t>Acre</w:t>
      </w:r>
    </w:p>
    <w:p w14:paraId="2A3D951D" w14:textId="65EF225A" w:rsidR="003D187D" w:rsidRDefault="00432E52" w:rsidP="004D5FD5">
      <w:pPr>
        <w:jc w:val="both"/>
        <w:rPr>
          <w:rFonts w:cs="Arial"/>
          <w:b/>
          <w:bCs/>
          <w:sz w:val="20"/>
          <w:szCs w:val="20"/>
        </w:rPr>
      </w:pPr>
      <w:r w:rsidRPr="3FFAF46F">
        <w:rPr>
          <w:rFonts w:cs="Arial"/>
          <w:sz w:val="20"/>
          <w:szCs w:val="20"/>
        </w:rPr>
        <w:t>Overall,</w:t>
      </w:r>
      <w:r w:rsidR="00FB7F6E" w:rsidRPr="3FFAF46F">
        <w:rPr>
          <w:rFonts w:cs="Arial"/>
          <w:sz w:val="20"/>
          <w:szCs w:val="20"/>
        </w:rPr>
        <w:t xml:space="preserve"> Acre has overachieved its target,</w:t>
      </w:r>
      <w:r w:rsidR="003D187D" w:rsidRPr="3FFAF46F">
        <w:rPr>
          <w:rFonts w:cs="Arial"/>
          <w:sz w:val="20"/>
          <w:szCs w:val="20"/>
        </w:rPr>
        <w:t xml:space="preserve"> however </w:t>
      </w:r>
      <w:r w:rsidR="00B967E5" w:rsidRPr="3FFAF46F">
        <w:rPr>
          <w:rFonts w:cs="Arial"/>
          <w:sz w:val="20"/>
          <w:szCs w:val="20"/>
        </w:rPr>
        <w:t>t</w:t>
      </w:r>
      <w:r w:rsidR="00C2024A" w:rsidRPr="3FFAF46F">
        <w:rPr>
          <w:rFonts w:cs="Arial"/>
          <w:sz w:val="20"/>
          <w:szCs w:val="20"/>
        </w:rPr>
        <w:t>h</w:t>
      </w:r>
      <w:r w:rsidR="00DA1F6A" w:rsidRPr="3FFAF46F">
        <w:rPr>
          <w:rFonts w:cs="Arial"/>
          <w:sz w:val="20"/>
          <w:szCs w:val="20"/>
        </w:rPr>
        <w:t xml:space="preserve">e figures </w:t>
      </w:r>
      <w:r w:rsidR="003D187D" w:rsidRPr="3FFAF46F">
        <w:rPr>
          <w:rFonts w:cs="Arial"/>
          <w:sz w:val="20"/>
          <w:szCs w:val="20"/>
        </w:rPr>
        <w:t xml:space="preserve">reported as </w:t>
      </w:r>
      <w:r w:rsidR="00B967E5" w:rsidRPr="3FFAF46F">
        <w:rPr>
          <w:rFonts w:cs="Arial"/>
          <w:sz w:val="20"/>
          <w:szCs w:val="20"/>
        </w:rPr>
        <w:t xml:space="preserve">achieved </w:t>
      </w:r>
      <w:r w:rsidR="00DA1F6A" w:rsidRPr="3FFAF46F">
        <w:rPr>
          <w:rFonts w:cs="Arial"/>
          <w:sz w:val="20"/>
          <w:szCs w:val="20"/>
        </w:rPr>
        <w:t xml:space="preserve">have </w:t>
      </w:r>
      <w:r w:rsidR="00C2024A" w:rsidRPr="3FFAF46F">
        <w:rPr>
          <w:rFonts w:cs="Arial"/>
          <w:sz w:val="20"/>
          <w:szCs w:val="20"/>
        </w:rPr>
        <w:t xml:space="preserve">not </w:t>
      </w:r>
      <w:r w:rsidR="00DA1F6A" w:rsidRPr="3FFAF46F">
        <w:rPr>
          <w:rFonts w:cs="Arial"/>
          <w:sz w:val="20"/>
          <w:szCs w:val="20"/>
        </w:rPr>
        <w:t>changed</w:t>
      </w:r>
      <w:r w:rsidR="00C2024A" w:rsidRPr="3FFAF46F">
        <w:rPr>
          <w:rFonts w:cs="Arial"/>
          <w:sz w:val="20"/>
          <w:szCs w:val="20"/>
        </w:rPr>
        <w:t xml:space="preserve"> since last year, </w:t>
      </w:r>
      <w:r w:rsidR="00DA1F6A" w:rsidRPr="3FFAF46F">
        <w:rPr>
          <w:rFonts w:cs="Arial"/>
          <w:sz w:val="20"/>
          <w:szCs w:val="20"/>
        </w:rPr>
        <w:t xml:space="preserve">which suggests that </w:t>
      </w:r>
      <w:r w:rsidR="0040016A" w:rsidRPr="3FFAF46F">
        <w:rPr>
          <w:rFonts w:cs="Arial"/>
          <w:sz w:val="20"/>
          <w:szCs w:val="20"/>
        </w:rPr>
        <w:t>the</w:t>
      </w:r>
      <w:r w:rsidR="00C2024A" w:rsidRPr="3FFAF46F">
        <w:rPr>
          <w:rFonts w:cs="Arial"/>
          <w:sz w:val="20"/>
          <w:szCs w:val="20"/>
        </w:rPr>
        <w:t xml:space="preserve"> </w:t>
      </w:r>
      <w:r w:rsidR="00B967E5" w:rsidRPr="3FFAF46F">
        <w:rPr>
          <w:rFonts w:cs="Arial"/>
          <w:sz w:val="20"/>
          <w:szCs w:val="20"/>
        </w:rPr>
        <w:t xml:space="preserve">Acre has not </w:t>
      </w:r>
      <w:r w:rsidR="00612EDF" w:rsidRPr="3FFAF46F">
        <w:rPr>
          <w:rFonts w:cs="Arial"/>
          <w:sz w:val="20"/>
          <w:szCs w:val="20"/>
        </w:rPr>
        <w:t>reported further progress, or th</w:t>
      </w:r>
      <w:r w:rsidR="00E75F98" w:rsidRPr="3FFAF46F">
        <w:rPr>
          <w:rFonts w:cs="Arial"/>
          <w:sz w:val="20"/>
          <w:szCs w:val="20"/>
        </w:rPr>
        <w:t xml:space="preserve">at no new </w:t>
      </w:r>
      <w:r w:rsidR="003D187D" w:rsidRPr="3FFAF46F">
        <w:rPr>
          <w:rFonts w:cs="Arial"/>
          <w:sz w:val="20"/>
          <w:szCs w:val="20"/>
        </w:rPr>
        <w:t>beneficiaries have been reached despite the continuation of Acre’s activities over this period. Acre should address this before the next reporting period</w:t>
      </w:r>
      <w:r w:rsidR="003D187D" w:rsidRPr="3FFAF46F">
        <w:rPr>
          <w:rFonts w:cs="Arial"/>
          <w:b/>
          <w:bCs/>
          <w:sz w:val="20"/>
          <w:szCs w:val="20"/>
        </w:rPr>
        <w:t xml:space="preserve"> </w:t>
      </w:r>
      <w:r w:rsidR="00C2024A" w:rsidRPr="3FFAF46F">
        <w:rPr>
          <w:rFonts w:cs="Arial"/>
          <w:b/>
          <w:bCs/>
          <w:sz w:val="20"/>
          <w:szCs w:val="20"/>
        </w:rPr>
        <w:t>(Recommendation 8).</w:t>
      </w:r>
    </w:p>
    <w:p w14:paraId="2518E6B8" w14:textId="77777777" w:rsidR="003D187D" w:rsidRDefault="003D187D" w:rsidP="004D5FD5">
      <w:pPr>
        <w:jc w:val="both"/>
        <w:rPr>
          <w:rFonts w:cs="Arial"/>
          <w:b/>
          <w:bCs/>
          <w:sz w:val="20"/>
          <w:szCs w:val="20"/>
        </w:rPr>
      </w:pPr>
    </w:p>
    <w:p w14:paraId="18195A2B" w14:textId="744E2E01" w:rsidR="00432E52" w:rsidRDefault="003D187D" w:rsidP="004D5FD5">
      <w:pPr>
        <w:jc w:val="both"/>
        <w:rPr>
          <w:rFonts w:cs="Arial"/>
          <w:b/>
          <w:bCs/>
          <w:sz w:val="20"/>
          <w:szCs w:val="20"/>
        </w:rPr>
      </w:pPr>
      <w:r w:rsidRPr="3FFAF46F">
        <w:rPr>
          <w:rFonts w:cs="Arial"/>
          <w:sz w:val="20"/>
          <w:szCs w:val="20"/>
        </w:rPr>
        <w:t>There is variation in beneficiaries reached</w:t>
      </w:r>
      <w:r w:rsidR="00B11FB7" w:rsidRPr="3FFAF46F">
        <w:rPr>
          <w:rFonts w:cs="Arial"/>
          <w:sz w:val="20"/>
          <w:szCs w:val="20"/>
        </w:rPr>
        <w:t xml:space="preserve"> against targets</w:t>
      </w:r>
      <w:r w:rsidRPr="3FFAF46F">
        <w:rPr>
          <w:rFonts w:cs="Arial"/>
          <w:sz w:val="20"/>
          <w:szCs w:val="20"/>
        </w:rPr>
        <w:t xml:space="preserve"> within the Acre workstreams</w:t>
      </w:r>
      <w:r w:rsidR="00B11FB7" w:rsidRPr="3FFAF46F">
        <w:rPr>
          <w:rFonts w:cs="Arial"/>
          <w:sz w:val="20"/>
          <w:szCs w:val="20"/>
        </w:rPr>
        <w:t>.</w:t>
      </w:r>
      <w:r w:rsidR="00B11FB7" w:rsidRPr="3FFAF46F">
        <w:rPr>
          <w:rFonts w:cs="Arial"/>
          <w:b/>
          <w:bCs/>
          <w:sz w:val="20"/>
          <w:szCs w:val="20"/>
        </w:rPr>
        <w:t xml:space="preserve"> </w:t>
      </w:r>
      <w:r w:rsidRPr="3FFAF46F">
        <w:rPr>
          <w:rFonts w:cs="Arial"/>
          <w:sz w:val="20"/>
          <w:szCs w:val="20"/>
        </w:rPr>
        <w:t xml:space="preserve">The programme has benefitted (directly and indirectly) 22,000 Indigenous People (overachievement), 12,714 family farmers (underachievement) and 4,669 sustainable farmers (underachievement). </w:t>
      </w:r>
      <w:r w:rsidR="00F878D8" w:rsidRPr="3FFAF46F">
        <w:rPr>
          <w:rFonts w:cs="Arial"/>
          <w:sz w:val="20"/>
          <w:szCs w:val="20"/>
        </w:rPr>
        <w:t xml:space="preserve">Further </w:t>
      </w:r>
      <w:r w:rsidR="00CC4062" w:rsidRPr="3FFAF46F">
        <w:rPr>
          <w:rFonts w:cs="Arial"/>
          <w:sz w:val="20"/>
          <w:szCs w:val="20"/>
        </w:rPr>
        <w:t>analysis</w:t>
      </w:r>
      <w:r w:rsidR="00F878D8" w:rsidRPr="3FFAF46F">
        <w:rPr>
          <w:rFonts w:cs="Arial"/>
          <w:sz w:val="20"/>
          <w:szCs w:val="20"/>
        </w:rPr>
        <w:t xml:space="preserve"> of the </w:t>
      </w:r>
      <w:r w:rsidR="00EF59A4" w:rsidRPr="3FFAF46F">
        <w:rPr>
          <w:rFonts w:cs="Arial"/>
          <w:sz w:val="20"/>
          <w:szCs w:val="20"/>
        </w:rPr>
        <w:t xml:space="preserve">Indigenous projects </w:t>
      </w:r>
      <w:r w:rsidR="00CC4062" w:rsidRPr="3FFAF46F">
        <w:rPr>
          <w:rFonts w:cs="Arial"/>
          <w:sz w:val="20"/>
          <w:szCs w:val="20"/>
        </w:rPr>
        <w:t>is found at</w:t>
      </w:r>
      <w:r w:rsidR="00EF59A4" w:rsidRPr="3FFAF46F">
        <w:rPr>
          <w:rFonts w:cs="Arial"/>
          <w:sz w:val="20"/>
          <w:szCs w:val="20"/>
        </w:rPr>
        <w:t xml:space="preserve"> </w:t>
      </w:r>
      <w:r w:rsidR="00DF238B" w:rsidRPr="3FFAF46F">
        <w:rPr>
          <w:rFonts w:cs="Arial"/>
          <w:sz w:val="20"/>
          <w:szCs w:val="20"/>
        </w:rPr>
        <w:t>Output 4</w:t>
      </w:r>
      <w:r w:rsidR="00C3650C" w:rsidRPr="3FFAF46F">
        <w:rPr>
          <w:rFonts w:cs="Arial"/>
          <w:sz w:val="20"/>
          <w:szCs w:val="20"/>
        </w:rPr>
        <w:t xml:space="preserve">. </w:t>
      </w:r>
      <w:r w:rsidR="00A953AF" w:rsidRPr="3FFAF46F">
        <w:rPr>
          <w:rFonts w:cs="Arial"/>
          <w:sz w:val="20"/>
          <w:szCs w:val="20"/>
        </w:rPr>
        <w:t>T</w:t>
      </w:r>
      <w:r w:rsidR="00C3650C" w:rsidRPr="3FFAF46F">
        <w:rPr>
          <w:rFonts w:cs="Arial"/>
          <w:sz w:val="20"/>
          <w:szCs w:val="20"/>
        </w:rPr>
        <w:t>he family farming pillar</w:t>
      </w:r>
      <w:r w:rsidR="00A953AF" w:rsidRPr="3FFAF46F">
        <w:rPr>
          <w:rFonts w:cs="Arial"/>
          <w:sz w:val="20"/>
          <w:szCs w:val="20"/>
        </w:rPr>
        <w:t xml:space="preserve"> </w:t>
      </w:r>
      <w:r w:rsidR="008B5C6F" w:rsidRPr="3FFAF46F">
        <w:rPr>
          <w:rFonts w:cs="Arial"/>
          <w:sz w:val="20"/>
          <w:szCs w:val="20"/>
        </w:rPr>
        <w:t>includ</w:t>
      </w:r>
      <w:r w:rsidR="00A953AF" w:rsidRPr="3FFAF46F">
        <w:rPr>
          <w:rFonts w:cs="Arial"/>
          <w:sz w:val="20"/>
          <w:szCs w:val="20"/>
        </w:rPr>
        <w:t>es</w:t>
      </w:r>
      <w:r w:rsidR="008B5C6F" w:rsidRPr="3FFAF46F">
        <w:rPr>
          <w:rFonts w:cs="Arial"/>
          <w:sz w:val="20"/>
          <w:szCs w:val="20"/>
        </w:rPr>
        <w:t xml:space="preserve"> delivery of </w:t>
      </w:r>
      <w:r w:rsidR="00AA7D67" w:rsidRPr="3FFAF46F">
        <w:rPr>
          <w:rFonts w:cs="Arial"/>
          <w:sz w:val="20"/>
          <w:szCs w:val="20"/>
        </w:rPr>
        <w:t xml:space="preserve">equipment to </w:t>
      </w:r>
      <w:r w:rsidR="0038014B" w:rsidRPr="3FFAF46F">
        <w:rPr>
          <w:rFonts w:cs="Arial"/>
          <w:sz w:val="20"/>
          <w:szCs w:val="20"/>
        </w:rPr>
        <w:t>families</w:t>
      </w:r>
      <w:r w:rsidR="00AA7D67" w:rsidRPr="3FFAF46F">
        <w:rPr>
          <w:rFonts w:cs="Arial"/>
          <w:sz w:val="20"/>
          <w:szCs w:val="20"/>
        </w:rPr>
        <w:t xml:space="preserve"> sustainably farming honey, </w:t>
      </w:r>
      <w:r w:rsidR="00724DAC" w:rsidRPr="3FFAF46F">
        <w:rPr>
          <w:rFonts w:cs="Arial"/>
          <w:sz w:val="20"/>
          <w:szCs w:val="20"/>
        </w:rPr>
        <w:t>progressing</w:t>
      </w:r>
      <w:r w:rsidR="002C115C" w:rsidRPr="3FFAF46F">
        <w:rPr>
          <w:rFonts w:cs="Arial"/>
          <w:sz w:val="20"/>
          <w:szCs w:val="20"/>
        </w:rPr>
        <w:t xml:space="preserve"> pay</w:t>
      </w:r>
      <w:r w:rsidR="00724DAC" w:rsidRPr="3FFAF46F">
        <w:rPr>
          <w:rFonts w:cs="Arial"/>
          <w:sz w:val="20"/>
          <w:szCs w:val="20"/>
        </w:rPr>
        <w:t>ments for</w:t>
      </w:r>
      <w:r w:rsidR="002C115C" w:rsidRPr="3FFAF46F">
        <w:rPr>
          <w:rFonts w:cs="Arial"/>
          <w:sz w:val="20"/>
          <w:szCs w:val="20"/>
        </w:rPr>
        <w:t xml:space="preserve"> rubber tappers </w:t>
      </w:r>
      <w:r w:rsidR="00724DAC" w:rsidRPr="3FFAF46F">
        <w:rPr>
          <w:rFonts w:cs="Arial"/>
          <w:sz w:val="20"/>
          <w:szCs w:val="20"/>
        </w:rPr>
        <w:t xml:space="preserve">under </w:t>
      </w:r>
      <w:r w:rsidR="002C115C" w:rsidRPr="3FFAF46F">
        <w:rPr>
          <w:rFonts w:cs="Arial"/>
          <w:sz w:val="20"/>
          <w:szCs w:val="20"/>
        </w:rPr>
        <w:t>the state-legislated subsidy</w:t>
      </w:r>
      <w:r w:rsidR="009C1751" w:rsidRPr="3FFAF46F">
        <w:rPr>
          <w:rFonts w:cs="Arial"/>
          <w:sz w:val="20"/>
          <w:szCs w:val="20"/>
        </w:rPr>
        <w:t>. REM influenced the government to legislat</w:t>
      </w:r>
      <w:r w:rsidR="00AE3EF6" w:rsidRPr="3FFAF46F">
        <w:rPr>
          <w:rFonts w:cs="Arial"/>
          <w:sz w:val="20"/>
          <w:szCs w:val="20"/>
        </w:rPr>
        <w:t>e</w:t>
      </w:r>
      <w:r w:rsidR="009C1751" w:rsidRPr="3FFAF46F">
        <w:rPr>
          <w:rFonts w:cs="Arial"/>
          <w:sz w:val="20"/>
          <w:szCs w:val="20"/>
        </w:rPr>
        <w:t xml:space="preserve"> for the</w:t>
      </w:r>
      <w:r w:rsidR="00AE3EF6" w:rsidRPr="3FFAF46F">
        <w:rPr>
          <w:rFonts w:cs="Arial"/>
          <w:sz w:val="20"/>
          <w:szCs w:val="20"/>
        </w:rPr>
        <w:t xml:space="preserve"> rubber</w:t>
      </w:r>
      <w:r w:rsidR="009C1751" w:rsidRPr="3FFAF46F">
        <w:rPr>
          <w:rFonts w:cs="Arial"/>
          <w:sz w:val="20"/>
          <w:szCs w:val="20"/>
        </w:rPr>
        <w:t xml:space="preserve"> subsidy, </w:t>
      </w:r>
      <w:r w:rsidR="00EC5C7E" w:rsidRPr="3FFAF46F">
        <w:rPr>
          <w:rFonts w:cs="Arial"/>
          <w:sz w:val="20"/>
          <w:szCs w:val="20"/>
        </w:rPr>
        <w:t>however,</w:t>
      </w:r>
      <w:r w:rsidR="0038014B" w:rsidRPr="3FFAF46F">
        <w:rPr>
          <w:rFonts w:cs="Arial"/>
          <w:sz w:val="20"/>
          <w:szCs w:val="20"/>
        </w:rPr>
        <w:t xml:space="preserve"> there have been delays in the delivery of </w:t>
      </w:r>
      <w:r w:rsidR="007718BD" w:rsidRPr="3FFAF46F">
        <w:rPr>
          <w:rFonts w:cs="Arial"/>
          <w:sz w:val="20"/>
          <w:szCs w:val="20"/>
        </w:rPr>
        <w:t>payments in previous years</w:t>
      </w:r>
      <w:r w:rsidR="008963D0" w:rsidRPr="3FFAF46F">
        <w:rPr>
          <w:rFonts w:cs="Arial"/>
          <w:sz w:val="20"/>
          <w:szCs w:val="20"/>
        </w:rPr>
        <w:t xml:space="preserve"> (2020 and 2021). Although a system for subsequent payments has led to payment</w:t>
      </w:r>
      <w:r w:rsidR="00AE3EF6" w:rsidRPr="3FFAF46F">
        <w:rPr>
          <w:rFonts w:cs="Arial"/>
          <w:sz w:val="20"/>
          <w:szCs w:val="20"/>
        </w:rPr>
        <w:t>s for subsequent years</w:t>
      </w:r>
      <w:r w:rsidR="008963D0" w:rsidRPr="3FFAF46F">
        <w:rPr>
          <w:rFonts w:cs="Arial"/>
          <w:sz w:val="20"/>
          <w:szCs w:val="20"/>
        </w:rPr>
        <w:t xml:space="preserve"> (2022-2025), </w:t>
      </w:r>
      <w:r w:rsidR="00AE3EF6" w:rsidRPr="3FFAF46F">
        <w:rPr>
          <w:rFonts w:cs="Arial"/>
          <w:sz w:val="20"/>
          <w:szCs w:val="20"/>
        </w:rPr>
        <w:t>ongoing issues still need to be rectified</w:t>
      </w:r>
      <w:r w:rsidR="008963D0" w:rsidRPr="3FFAF46F">
        <w:rPr>
          <w:rFonts w:cs="Arial"/>
          <w:sz w:val="20"/>
          <w:szCs w:val="20"/>
        </w:rPr>
        <w:t xml:space="preserve"> </w:t>
      </w:r>
      <w:r w:rsidR="008963D0" w:rsidRPr="3FFAF46F">
        <w:rPr>
          <w:rFonts w:cs="Arial"/>
          <w:b/>
          <w:bCs/>
          <w:sz w:val="20"/>
          <w:szCs w:val="20"/>
        </w:rPr>
        <w:t>(Recommendation 4)</w:t>
      </w:r>
      <w:r w:rsidR="00EC5C7E" w:rsidRPr="3FFAF46F">
        <w:rPr>
          <w:rFonts w:cs="Arial"/>
          <w:b/>
          <w:bCs/>
          <w:sz w:val="20"/>
          <w:szCs w:val="20"/>
        </w:rPr>
        <w:t xml:space="preserve">. </w:t>
      </w:r>
      <w:r w:rsidR="00EC5C7E" w:rsidRPr="3FFAF46F">
        <w:rPr>
          <w:rFonts w:cs="Arial"/>
          <w:sz w:val="20"/>
          <w:szCs w:val="20"/>
        </w:rPr>
        <w:t xml:space="preserve">Under the sustainable farming pillar, </w:t>
      </w:r>
      <w:r w:rsidR="008D714E" w:rsidRPr="3FFAF46F">
        <w:rPr>
          <w:rFonts w:cs="Arial"/>
          <w:sz w:val="20"/>
          <w:szCs w:val="20"/>
        </w:rPr>
        <w:t>th</w:t>
      </w:r>
      <w:r w:rsidR="00F84CF4" w:rsidRPr="3FFAF46F">
        <w:rPr>
          <w:rFonts w:cs="Arial"/>
          <w:sz w:val="20"/>
          <w:szCs w:val="20"/>
        </w:rPr>
        <w:t>e aim of supplying</w:t>
      </w:r>
      <w:r w:rsidR="00EF5975" w:rsidRPr="3FFAF46F">
        <w:rPr>
          <w:rFonts w:cs="Arial"/>
          <w:sz w:val="20"/>
          <w:szCs w:val="20"/>
        </w:rPr>
        <w:t xml:space="preserve"> solar panels to farms has seen some delays</w:t>
      </w:r>
      <w:r w:rsidR="002D3326" w:rsidRPr="3FFAF46F">
        <w:rPr>
          <w:rFonts w:cs="Arial"/>
          <w:sz w:val="20"/>
          <w:szCs w:val="20"/>
        </w:rPr>
        <w:t xml:space="preserve"> </w:t>
      </w:r>
      <w:r w:rsidR="00AE3EF6" w:rsidRPr="3FFAF46F">
        <w:rPr>
          <w:rFonts w:cs="Arial"/>
          <w:sz w:val="20"/>
          <w:szCs w:val="20"/>
        </w:rPr>
        <w:t xml:space="preserve">alongside other </w:t>
      </w:r>
      <w:r w:rsidR="007F0535" w:rsidRPr="3FFAF46F">
        <w:rPr>
          <w:rFonts w:cs="Arial"/>
          <w:sz w:val="20"/>
          <w:szCs w:val="20"/>
        </w:rPr>
        <w:t xml:space="preserve">elements of the programme delivered </w:t>
      </w:r>
      <w:r w:rsidR="002D3326" w:rsidRPr="3FFAF46F">
        <w:rPr>
          <w:rFonts w:cs="Arial"/>
          <w:sz w:val="20"/>
          <w:szCs w:val="20"/>
        </w:rPr>
        <w:t xml:space="preserve">by the </w:t>
      </w:r>
      <w:r w:rsidR="00885D04" w:rsidRPr="3FFAF46F">
        <w:rPr>
          <w:rFonts w:cs="Arial"/>
          <w:sz w:val="20"/>
          <w:szCs w:val="20"/>
        </w:rPr>
        <w:t xml:space="preserve">Agriculture department </w:t>
      </w:r>
      <w:r w:rsidR="007F0535" w:rsidRPr="3FFAF46F">
        <w:rPr>
          <w:rFonts w:cs="Arial"/>
          <w:sz w:val="20"/>
          <w:szCs w:val="20"/>
        </w:rPr>
        <w:t>(</w:t>
      </w:r>
      <w:r w:rsidR="00885D04" w:rsidRPr="3FFAF46F">
        <w:rPr>
          <w:rFonts w:cs="Arial"/>
          <w:sz w:val="20"/>
          <w:szCs w:val="20"/>
        </w:rPr>
        <w:t>SEAGRI</w:t>
      </w:r>
      <w:r w:rsidR="007F0535" w:rsidRPr="3FFAF46F">
        <w:rPr>
          <w:rFonts w:cs="Arial"/>
          <w:sz w:val="20"/>
          <w:szCs w:val="20"/>
        </w:rPr>
        <w:t>)</w:t>
      </w:r>
      <w:r w:rsidR="00885D04" w:rsidRPr="3FFAF46F">
        <w:rPr>
          <w:rFonts w:cs="Arial"/>
          <w:sz w:val="20"/>
          <w:szCs w:val="20"/>
        </w:rPr>
        <w:t xml:space="preserve"> in Acre. </w:t>
      </w:r>
      <w:r w:rsidR="007F0535" w:rsidRPr="3FFAF46F">
        <w:rPr>
          <w:rFonts w:cs="Arial"/>
          <w:sz w:val="20"/>
          <w:szCs w:val="20"/>
        </w:rPr>
        <w:t xml:space="preserve">Delays are now impacting the </w:t>
      </w:r>
      <w:r w:rsidR="00E903C6" w:rsidRPr="3FFAF46F">
        <w:rPr>
          <w:rFonts w:cs="Arial"/>
          <w:sz w:val="20"/>
          <w:szCs w:val="20"/>
        </w:rPr>
        <w:t xml:space="preserve">ability to make the final disbursement and close the programme, requiring an extension to the REM programme in Acre. </w:t>
      </w:r>
      <w:r w:rsidR="00D364B2" w:rsidRPr="3FFAF46F">
        <w:rPr>
          <w:rFonts w:cs="Arial"/>
          <w:sz w:val="20"/>
          <w:szCs w:val="20"/>
        </w:rPr>
        <w:t xml:space="preserve">KfW should work closely with SEAGRI to expedite the delivery of the remaining projects, including </w:t>
      </w:r>
      <w:r w:rsidR="00885D04" w:rsidRPr="3FFAF46F">
        <w:rPr>
          <w:rFonts w:cs="Arial"/>
          <w:sz w:val="20"/>
          <w:szCs w:val="20"/>
        </w:rPr>
        <w:t xml:space="preserve"> the acquisition of solar panels</w:t>
      </w:r>
      <w:r w:rsidR="00EA3761" w:rsidRPr="3FFAF46F">
        <w:rPr>
          <w:rFonts w:cs="Arial"/>
          <w:sz w:val="20"/>
          <w:szCs w:val="20"/>
        </w:rPr>
        <w:t xml:space="preserve"> </w:t>
      </w:r>
      <w:r w:rsidR="00EA3761" w:rsidRPr="3FFAF46F">
        <w:rPr>
          <w:rFonts w:cs="Arial"/>
          <w:b/>
          <w:bCs/>
          <w:sz w:val="20"/>
          <w:szCs w:val="20"/>
        </w:rPr>
        <w:t>(Recommendation 5).</w:t>
      </w:r>
      <w:r w:rsidR="002F5A8B" w:rsidRPr="3FFAF46F">
        <w:rPr>
          <w:rFonts w:cs="Arial"/>
          <w:b/>
          <w:bCs/>
          <w:sz w:val="20"/>
          <w:szCs w:val="20"/>
        </w:rPr>
        <w:t xml:space="preserve"> </w:t>
      </w:r>
    </w:p>
    <w:p w14:paraId="49288492" w14:textId="77777777" w:rsidR="00B11FB7" w:rsidRDefault="00B11FB7" w:rsidP="004D5FD5">
      <w:pPr>
        <w:jc w:val="both"/>
        <w:rPr>
          <w:rFonts w:cs="Arial"/>
          <w:b/>
          <w:bCs/>
          <w:sz w:val="20"/>
          <w:szCs w:val="20"/>
        </w:rPr>
      </w:pPr>
    </w:p>
    <w:p w14:paraId="6C0C9B06" w14:textId="16D47059" w:rsidR="00B11FB7" w:rsidRPr="00DC6A41" w:rsidRDefault="00B11FB7" w:rsidP="004D5FD5">
      <w:pPr>
        <w:jc w:val="both"/>
        <w:rPr>
          <w:rFonts w:cs="Arial"/>
          <w:sz w:val="20"/>
          <w:szCs w:val="20"/>
        </w:rPr>
      </w:pPr>
      <w:r>
        <w:rPr>
          <w:rFonts w:cs="Arial"/>
          <w:sz w:val="20"/>
          <w:szCs w:val="20"/>
          <w:u w:val="single"/>
        </w:rPr>
        <w:t>Colombia</w:t>
      </w:r>
    </w:p>
    <w:p w14:paraId="715720CB" w14:textId="0E360B65" w:rsidR="0038014B" w:rsidRDefault="6F312828" w:rsidP="004D5FD5">
      <w:pPr>
        <w:jc w:val="both"/>
        <w:rPr>
          <w:rFonts w:cs="Arial"/>
          <w:sz w:val="20"/>
          <w:szCs w:val="20"/>
        </w:rPr>
      </w:pPr>
      <w:r w:rsidRPr="3FFAF46F">
        <w:rPr>
          <w:rFonts w:cs="Arial"/>
          <w:sz w:val="20"/>
          <w:szCs w:val="20"/>
        </w:rPr>
        <w:t xml:space="preserve">In Colombia, the </w:t>
      </w:r>
      <w:r w:rsidR="4519E564" w:rsidRPr="3FFAF46F">
        <w:rPr>
          <w:rFonts w:cs="Arial"/>
          <w:sz w:val="20"/>
          <w:szCs w:val="20"/>
        </w:rPr>
        <w:t>results have increased slightly to cover 5</w:t>
      </w:r>
      <w:r w:rsidR="00914A87" w:rsidRPr="3FFAF46F">
        <w:rPr>
          <w:rFonts w:cs="Arial"/>
          <w:sz w:val="20"/>
          <w:szCs w:val="20"/>
        </w:rPr>
        <w:t>5</w:t>
      </w:r>
      <w:r w:rsidR="4519E564" w:rsidRPr="3FFAF46F">
        <w:rPr>
          <w:rFonts w:cs="Arial"/>
          <w:sz w:val="20"/>
          <w:szCs w:val="20"/>
        </w:rPr>
        <w:t xml:space="preserve"> new beneficiaries</w:t>
      </w:r>
      <w:r w:rsidR="00CA7ED5" w:rsidRPr="3FFAF46F">
        <w:rPr>
          <w:rFonts w:cs="Arial"/>
          <w:sz w:val="20"/>
          <w:szCs w:val="20"/>
        </w:rPr>
        <w:t xml:space="preserve"> under Phase 1, where the programme has officially closed and final calculations were made</w:t>
      </w:r>
      <w:r w:rsidR="4519E564" w:rsidRPr="3FFAF46F">
        <w:rPr>
          <w:rFonts w:cs="Arial"/>
          <w:sz w:val="20"/>
          <w:szCs w:val="20"/>
        </w:rPr>
        <w:t xml:space="preserve">. </w:t>
      </w:r>
      <w:r w:rsidR="1DFE22D6" w:rsidRPr="3FFAF46F">
        <w:rPr>
          <w:rFonts w:cs="Arial"/>
          <w:sz w:val="20"/>
          <w:szCs w:val="20"/>
        </w:rPr>
        <w:t>However, no new additional progress was made (substantial new interventions started) so the data is simply updating final reports. For fu</w:t>
      </w:r>
      <w:r w:rsidR="654C766E" w:rsidRPr="3FFAF46F">
        <w:rPr>
          <w:rFonts w:cs="Arial"/>
          <w:sz w:val="20"/>
          <w:szCs w:val="20"/>
        </w:rPr>
        <w:t xml:space="preserve">ll results from REM 1 Colombia, see last years AR. </w:t>
      </w:r>
      <w:r w:rsidR="4519E564" w:rsidRPr="3FFAF46F">
        <w:rPr>
          <w:rFonts w:cs="Arial"/>
          <w:sz w:val="20"/>
          <w:szCs w:val="20"/>
        </w:rPr>
        <w:t>The new phase is underway but results on overall people benefitted are not yet clear</w:t>
      </w:r>
      <w:r w:rsidR="00CA7ED5" w:rsidRPr="3FFAF46F">
        <w:rPr>
          <w:rFonts w:cs="Arial"/>
          <w:sz w:val="20"/>
          <w:szCs w:val="20"/>
        </w:rPr>
        <w:t xml:space="preserve"> yet</w:t>
      </w:r>
      <w:r w:rsidR="4519E564" w:rsidRPr="3FFAF46F">
        <w:rPr>
          <w:rFonts w:cs="Arial"/>
          <w:sz w:val="20"/>
          <w:szCs w:val="20"/>
        </w:rPr>
        <w:t>.</w:t>
      </w:r>
      <w:r w:rsidR="1D10AB0A" w:rsidRPr="3FFAF46F">
        <w:rPr>
          <w:rFonts w:cs="Arial"/>
          <w:sz w:val="20"/>
          <w:szCs w:val="20"/>
        </w:rPr>
        <w:t xml:space="preserve"> See final section for analysis on REM 2. </w:t>
      </w:r>
    </w:p>
    <w:p w14:paraId="262F8F47" w14:textId="77777777" w:rsidR="001C0A23" w:rsidRDefault="001C0A23" w:rsidP="004D5FD5">
      <w:pPr>
        <w:jc w:val="both"/>
        <w:rPr>
          <w:rFonts w:cs="Arial"/>
          <w:sz w:val="20"/>
          <w:szCs w:val="20"/>
        </w:rPr>
      </w:pPr>
    </w:p>
    <w:p w14:paraId="25B2ABDE" w14:textId="64BBE85E" w:rsidR="007401AC" w:rsidRPr="00DC6A41" w:rsidRDefault="007401AC" w:rsidP="004D5FD5">
      <w:pPr>
        <w:jc w:val="both"/>
        <w:rPr>
          <w:rFonts w:cs="Arial"/>
          <w:sz w:val="20"/>
          <w:szCs w:val="20"/>
          <w:u w:val="single"/>
        </w:rPr>
      </w:pPr>
      <w:r>
        <w:rPr>
          <w:rFonts w:cs="Arial"/>
          <w:sz w:val="20"/>
          <w:szCs w:val="20"/>
          <w:u w:val="single"/>
        </w:rPr>
        <w:t>Mato Grosso</w:t>
      </w:r>
    </w:p>
    <w:p w14:paraId="622580E4" w14:textId="487489C1" w:rsidR="5BB4A44D" w:rsidRPr="00DC6A41" w:rsidRDefault="4F3DA5E0" w:rsidP="2ADBE4A3">
      <w:pPr>
        <w:jc w:val="both"/>
        <w:rPr>
          <w:rFonts w:eastAsia="Arial" w:cs="Arial"/>
          <w:sz w:val="20"/>
          <w:szCs w:val="20"/>
        </w:rPr>
      </w:pPr>
      <w:r w:rsidRPr="00DC6A41">
        <w:rPr>
          <w:rFonts w:eastAsia="Arial" w:cs="Arial"/>
          <w:sz w:val="20"/>
          <w:szCs w:val="20"/>
        </w:rPr>
        <w:t>In Mato Grosso</w:t>
      </w:r>
      <w:r w:rsidR="00014735">
        <w:rPr>
          <w:rFonts w:eastAsia="Arial" w:cs="Arial"/>
          <w:sz w:val="20"/>
          <w:szCs w:val="20"/>
        </w:rPr>
        <w:t xml:space="preserve"> the programme </w:t>
      </w:r>
      <w:r w:rsidR="00014735" w:rsidRPr="00C26B9D">
        <w:rPr>
          <w:rFonts w:eastAsia="Arial" w:cs="Arial"/>
          <w:sz w:val="20"/>
          <w:szCs w:val="20"/>
        </w:rPr>
        <w:t xml:space="preserve">directly benefited </w:t>
      </w:r>
      <w:r w:rsidR="00014735" w:rsidRPr="2AB7093F">
        <w:rPr>
          <w:rFonts w:eastAsia="Arial" w:cs="Arial"/>
          <w:sz w:val="20"/>
          <w:szCs w:val="20"/>
        </w:rPr>
        <w:t>5,715 rural families, of a target of 14,000</w:t>
      </w:r>
      <w:r w:rsidR="00014735">
        <w:rPr>
          <w:rFonts w:eastAsia="Arial" w:cs="Arial"/>
          <w:sz w:val="20"/>
          <w:szCs w:val="20"/>
        </w:rPr>
        <w:t>. Whilst this would seem to be a significant underachievement, the total direct beneficiaries reached is</w:t>
      </w:r>
      <w:r w:rsidRPr="00DC6A41">
        <w:rPr>
          <w:rFonts w:eastAsia="Arial" w:cs="Arial"/>
          <w:sz w:val="20"/>
          <w:szCs w:val="20"/>
        </w:rPr>
        <w:t xml:space="preserve"> 44,000</w:t>
      </w:r>
      <w:r w:rsidR="007B6685">
        <w:rPr>
          <w:rStyle w:val="FootnoteReference"/>
          <w:rFonts w:eastAsia="Arial" w:cs="Arial"/>
          <w:sz w:val="20"/>
          <w:szCs w:val="20"/>
        </w:rPr>
        <w:footnoteReference w:id="9"/>
      </w:r>
      <w:r w:rsidRPr="00DC6A41">
        <w:rPr>
          <w:rFonts w:eastAsia="Arial" w:cs="Arial"/>
          <w:sz w:val="20"/>
          <w:szCs w:val="20"/>
        </w:rPr>
        <w:t>including family farmers, indigenous peoples, traditional communities, and rural producers</w:t>
      </w:r>
      <w:r w:rsidR="007B6685" w:rsidRPr="0D8E2621">
        <w:t>￼</w:t>
      </w:r>
      <w:r>
        <w:rPr>
          <w:rFonts w:eastAsia="Arial" w:cs="Arial"/>
          <w:sz w:val="20"/>
          <w:szCs w:val="20"/>
        </w:rPr>
        <w:t>,</w:t>
      </w:r>
      <w:r w:rsidRPr="00DC6A41">
        <w:rPr>
          <w:rFonts w:eastAsia="Arial" w:cs="Arial"/>
          <w:sz w:val="20"/>
          <w:szCs w:val="20"/>
        </w:rPr>
        <w:t xml:space="preserve"> contributing to improved livelihoods through support to sustainable value chains, technical assistance, infrastructure investments, and strengthened community organisations.</w:t>
      </w:r>
      <w:r w:rsidR="006E279C">
        <w:rPr>
          <w:rFonts w:eastAsia="Arial" w:cs="Arial"/>
          <w:sz w:val="20"/>
          <w:szCs w:val="20"/>
        </w:rPr>
        <w:t xml:space="preserve"> </w:t>
      </w:r>
      <w:r w:rsidR="00014735">
        <w:rPr>
          <w:rFonts w:eastAsia="Arial" w:cs="Arial"/>
          <w:sz w:val="20"/>
          <w:szCs w:val="20"/>
        </w:rPr>
        <w:t xml:space="preserve">Overall </w:t>
      </w:r>
      <w:r w:rsidRPr="00DC6A41">
        <w:rPr>
          <w:rFonts w:eastAsia="Arial" w:cs="Arial"/>
          <w:sz w:val="20"/>
          <w:szCs w:val="20"/>
        </w:rPr>
        <w:t>the programme has achieved significant impacts through deep engagement with participating communities across 90 municipalities and multiple biomes, including the Amazon, Cerrado and Pantanal.</w:t>
      </w:r>
    </w:p>
    <w:p w14:paraId="77C9D793" w14:textId="11341E09" w:rsidR="5BB4A44D" w:rsidRPr="00DC6A41" w:rsidRDefault="5BB4A44D" w:rsidP="12DF57E7">
      <w:pPr>
        <w:jc w:val="both"/>
        <w:rPr>
          <w:rFonts w:eastAsia="Arial" w:cs="Arial"/>
          <w:sz w:val="20"/>
          <w:szCs w:val="20"/>
        </w:rPr>
      </w:pPr>
    </w:p>
    <w:p w14:paraId="1F4F6FF3" w14:textId="33B06CCD" w:rsidR="570E672D" w:rsidRPr="00DC6A41" w:rsidRDefault="4F3DA5E0" w:rsidP="12DF57E7">
      <w:pPr>
        <w:jc w:val="both"/>
        <w:rPr>
          <w:rFonts w:eastAsia="Arial" w:cs="Arial"/>
          <w:sz w:val="20"/>
          <w:szCs w:val="20"/>
        </w:rPr>
      </w:pPr>
      <w:r w:rsidRPr="00DC6A41">
        <w:rPr>
          <w:rFonts w:eastAsia="Arial" w:cs="Arial"/>
          <w:sz w:val="20"/>
          <w:szCs w:val="20"/>
        </w:rPr>
        <w:t>The programme has also made important progress on</w:t>
      </w:r>
      <w:r w:rsidR="00014735">
        <w:rPr>
          <w:rFonts w:eastAsia="Arial" w:cs="Arial"/>
          <w:sz w:val="20"/>
          <w:szCs w:val="20"/>
        </w:rPr>
        <w:t xml:space="preserve"> previous recommendations, </w:t>
      </w:r>
      <w:r w:rsidRPr="00DC6A41">
        <w:rPr>
          <w:rFonts w:eastAsia="Arial" w:cs="Arial"/>
          <w:sz w:val="20"/>
          <w:szCs w:val="20"/>
        </w:rPr>
        <w:t>including strengthen</w:t>
      </w:r>
      <w:r w:rsidRPr="00DC6A41">
        <w:rPr>
          <w:rFonts w:eastAsiaTheme="minorEastAsia" w:cs="Arial"/>
          <w:sz w:val="20"/>
          <w:szCs w:val="20"/>
        </w:rPr>
        <w:t>ing safeguarding sy</w:t>
      </w:r>
      <w:r w:rsidRPr="00DC6A41">
        <w:rPr>
          <w:rFonts w:eastAsia="Arial" w:cs="Arial"/>
          <w:sz w:val="20"/>
          <w:szCs w:val="20"/>
        </w:rPr>
        <w:t>stems (</w:t>
      </w:r>
      <w:r w:rsidR="00014735">
        <w:rPr>
          <w:rFonts w:eastAsia="Arial" w:cs="Arial"/>
          <w:sz w:val="20"/>
          <w:szCs w:val="20"/>
        </w:rPr>
        <w:t xml:space="preserve">Previous </w:t>
      </w:r>
      <w:r w:rsidR="00014735">
        <w:rPr>
          <w:rFonts w:cs="Arial"/>
          <w:sz w:val="20"/>
          <w:szCs w:val="20"/>
        </w:rPr>
        <w:t>r</w:t>
      </w:r>
      <w:r w:rsidRPr="00DC6A41">
        <w:rPr>
          <w:rFonts w:cs="Arial"/>
          <w:sz w:val="20"/>
          <w:szCs w:val="20"/>
        </w:rPr>
        <w:t>ecommendation</w:t>
      </w:r>
      <w:r w:rsidRPr="00DC6A41">
        <w:rPr>
          <w:rFonts w:eastAsia="Arial" w:cs="Arial"/>
          <w:sz w:val="20"/>
          <w:szCs w:val="20"/>
        </w:rPr>
        <w:t xml:space="preserve"> </w:t>
      </w:r>
      <w:r w:rsidRPr="00DC6A41">
        <w:rPr>
          <w:rFonts w:eastAsiaTheme="minorEastAsia" w:cs="Arial"/>
          <w:sz w:val="20"/>
          <w:szCs w:val="20"/>
        </w:rPr>
        <w:t>5</w:t>
      </w:r>
      <w:r w:rsidRPr="00DC6A41">
        <w:rPr>
          <w:rFonts w:eastAsia="Arial" w:cs="Arial"/>
          <w:sz w:val="20"/>
          <w:szCs w:val="20"/>
        </w:rPr>
        <w:t>), and advancing institutional dialogue with Indigenous organisations such as FEPOIMT, although the formal role of the organisation in Phase 2 governance</w:t>
      </w:r>
      <w:r w:rsidR="00014735" w:rsidRPr="00014735">
        <w:rPr>
          <w:rFonts w:eastAsia="Arial" w:cs="Arial"/>
          <w:sz w:val="20"/>
          <w:szCs w:val="20"/>
        </w:rPr>
        <w:t xml:space="preserve"> still</w:t>
      </w:r>
      <w:r w:rsidRPr="00DC6A41">
        <w:rPr>
          <w:rFonts w:eastAsia="Arial" w:cs="Arial"/>
          <w:sz w:val="20"/>
          <w:szCs w:val="20"/>
        </w:rPr>
        <w:t xml:space="preserve"> remains under discussion (</w:t>
      </w:r>
      <w:r w:rsidR="00014735" w:rsidRPr="00014735">
        <w:rPr>
          <w:rFonts w:eastAsia="Arial" w:cs="Arial"/>
          <w:sz w:val="20"/>
          <w:szCs w:val="20"/>
        </w:rPr>
        <w:t xml:space="preserve">Previous </w:t>
      </w:r>
      <w:r w:rsidR="00014735" w:rsidRPr="00DC6A41">
        <w:rPr>
          <w:rFonts w:cs="Arial"/>
          <w:sz w:val="20"/>
          <w:szCs w:val="20"/>
        </w:rPr>
        <w:t>r</w:t>
      </w:r>
      <w:r w:rsidRPr="00DC6A41">
        <w:rPr>
          <w:rFonts w:cs="Arial"/>
          <w:sz w:val="20"/>
          <w:szCs w:val="20"/>
        </w:rPr>
        <w:t>ecommendation 8)</w:t>
      </w:r>
      <w:r w:rsidR="00AC5D4F">
        <w:rPr>
          <w:rFonts w:cs="Arial"/>
          <w:sz w:val="20"/>
          <w:szCs w:val="20"/>
        </w:rPr>
        <w:t xml:space="preserve"> and is being rolled over </w:t>
      </w:r>
      <w:r w:rsidR="00AC5D4F" w:rsidRPr="00DC6A41">
        <w:rPr>
          <w:rFonts w:cs="Arial"/>
          <w:b/>
          <w:bCs/>
          <w:sz w:val="20"/>
          <w:szCs w:val="20"/>
        </w:rPr>
        <w:t>(</w:t>
      </w:r>
      <w:r w:rsidR="00AC5D4F">
        <w:rPr>
          <w:rFonts w:cs="Arial"/>
          <w:b/>
          <w:bCs/>
          <w:sz w:val="20"/>
          <w:szCs w:val="20"/>
        </w:rPr>
        <w:t xml:space="preserve">Recommendation </w:t>
      </w:r>
      <w:r w:rsidR="00806643">
        <w:rPr>
          <w:rFonts w:cs="Arial"/>
          <w:b/>
          <w:bCs/>
          <w:sz w:val="20"/>
          <w:szCs w:val="20"/>
        </w:rPr>
        <w:t>10</w:t>
      </w:r>
      <w:r w:rsidR="00AC5D4F">
        <w:rPr>
          <w:rFonts w:cs="Arial"/>
          <w:b/>
          <w:bCs/>
          <w:sz w:val="20"/>
          <w:szCs w:val="20"/>
        </w:rPr>
        <w:t>)</w:t>
      </w:r>
      <w:r w:rsidRPr="00DC6A41">
        <w:rPr>
          <w:rFonts w:cs="Arial"/>
          <w:sz w:val="20"/>
          <w:szCs w:val="20"/>
        </w:rPr>
        <w:t>.</w:t>
      </w:r>
      <w:r w:rsidRPr="00DC6A41">
        <w:rPr>
          <w:rFonts w:eastAsia="Arial" w:cs="Arial"/>
          <w:sz w:val="20"/>
          <w:szCs w:val="20"/>
        </w:rPr>
        <w:t xml:space="preserve"> Looking ahead, donors will continue working with partners to accelerate disbursement, finalise outstanding governance arrangements, and ensure lessons from Phase 1 are fully incorporated into the implementation of REM Phase 2.</w:t>
      </w:r>
      <w:r w:rsidR="5BB4A44D" w:rsidRPr="00DC6A41">
        <w:rPr>
          <w:rFonts w:eastAsia="Arial" w:cs="Arial"/>
          <w:sz w:val="20"/>
          <w:szCs w:val="20"/>
        </w:rPr>
        <w:t xml:space="preserve"> </w:t>
      </w:r>
    </w:p>
    <w:p w14:paraId="2E7F17BB" w14:textId="29DE4863" w:rsidR="570E672D" w:rsidRPr="00F237F6" w:rsidRDefault="570E672D" w:rsidP="570E672D">
      <w:pPr>
        <w:jc w:val="both"/>
        <w:rPr>
          <w:rFonts w:eastAsia="Arial" w:cs="Arial"/>
          <w:sz w:val="22"/>
          <w:szCs w:val="22"/>
        </w:rPr>
      </w:pPr>
    </w:p>
    <w:p w14:paraId="40D01C03" w14:textId="17E75BB3" w:rsidR="003D222C" w:rsidRPr="00F237F6" w:rsidRDefault="0B01456B" w:rsidP="17B55855">
      <w:pPr>
        <w:contextualSpacing/>
        <w:jc w:val="both"/>
        <w:rPr>
          <w:rFonts w:cs="Arial"/>
          <w:sz w:val="22"/>
          <w:szCs w:val="22"/>
        </w:rPr>
      </w:pPr>
      <w:bookmarkStart w:id="12" w:name="_Toc2048517649"/>
      <w:r w:rsidRPr="00F237F6">
        <w:rPr>
          <w:rStyle w:val="Heading2Char"/>
        </w:rPr>
        <w:t>L</w:t>
      </w:r>
      <w:r w:rsidR="003D222C" w:rsidRPr="00F237F6">
        <w:rPr>
          <w:rStyle w:val="Heading2Char"/>
        </w:rPr>
        <w:t>ogframe</w:t>
      </w:r>
      <w:r w:rsidRPr="00F237F6">
        <w:rPr>
          <w:rStyle w:val="Heading2Char"/>
        </w:rPr>
        <w:t xml:space="preserve"> </w:t>
      </w:r>
      <w:r w:rsidR="003D222C" w:rsidRPr="00F237F6">
        <w:rPr>
          <w:rStyle w:val="Heading2Char"/>
        </w:rPr>
        <w:t>update</w:t>
      </w:r>
      <w:r w:rsidRPr="00F237F6">
        <w:rPr>
          <w:rStyle w:val="Heading2Char"/>
        </w:rPr>
        <w:t>s</w:t>
      </w:r>
      <w:r w:rsidR="003D222C" w:rsidRPr="00F237F6">
        <w:rPr>
          <w:rStyle w:val="Heading2Char"/>
        </w:rPr>
        <w:t xml:space="preserve"> since the last review</w:t>
      </w:r>
      <w:bookmarkEnd w:id="12"/>
      <w:r w:rsidR="1ED130AE" w:rsidRPr="00F237F6">
        <w:rPr>
          <w:rFonts w:cs="Arial"/>
          <w:b/>
          <w:bCs/>
          <w:sz w:val="22"/>
          <w:szCs w:val="22"/>
        </w:rPr>
        <w:t xml:space="preserve"> </w:t>
      </w:r>
    </w:p>
    <w:p w14:paraId="5536AA6F" w14:textId="7A96C4D6" w:rsidR="003D222C" w:rsidRPr="00F237F6" w:rsidRDefault="00084E77" w:rsidP="004D5FD5">
      <w:pPr>
        <w:jc w:val="both"/>
        <w:rPr>
          <w:rFonts w:cs="Arial"/>
          <w:sz w:val="22"/>
          <w:szCs w:val="22"/>
        </w:rPr>
      </w:pPr>
      <w:r w:rsidRPr="00F237F6">
        <w:rPr>
          <w:rFonts w:cs="Arial"/>
          <w:sz w:val="22"/>
          <w:szCs w:val="22"/>
        </w:rPr>
        <w:t xml:space="preserve">None. </w:t>
      </w:r>
    </w:p>
    <w:p w14:paraId="63CDC9F3" w14:textId="68C950C2" w:rsidR="00CB2873" w:rsidRPr="00F237F6" w:rsidRDefault="00CB2873" w:rsidP="004D5FD5">
      <w:pPr>
        <w:jc w:val="both"/>
        <w:rPr>
          <w:rFonts w:cs="Arial"/>
          <w:sz w:val="22"/>
          <w:szCs w:val="22"/>
          <w:lang w:val="en" w:eastAsia="en-GB"/>
        </w:rPr>
      </w:pPr>
    </w:p>
    <w:tbl>
      <w:tblPr>
        <w:tblStyle w:val="TableGrid"/>
        <w:tblW w:w="0" w:type="auto"/>
        <w:tblLook w:val="04A0" w:firstRow="1" w:lastRow="0" w:firstColumn="1" w:lastColumn="0" w:noHBand="0" w:noVBand="1"/>
      </w:tblPr>
      <w:tblGrid>
        <w:gridCol w:w="9016"/>
      </w:tblGrid>
      <w:tr w:rsidR="00775199" w:rsidRPr="00F237F6" w14:paraId="13F66B93" w14:textId="77777777" w:rsidTr="17B55855">
        <w:tc>
          <w:tcPr>
            <w:tcW w:w="9016" w:type="dxa"/>
            <w:shd w:val="clear" w:color="auto" w:fill="DEEAF6" w:themeFill="accent5" w:themeFillTint="33"/>
          </w:tcPr>
          <w:p w14:paraId="3D58D529" w14:textId="050A4B45" w:rsidR="00CB2873" w:rsidRPr="00F237F6" w:rsidRDefault="00CB2873" w:rsidP="004D5FD5">
            <w:pPr>
              <w:jc w:val="both"/>
            </w:pPr>
            <w:bookmarkStart w:id="13" w:name="_Toc792344772"/>
            <w:r w:rsidRPr="00F237F6">
              <w:rPr>
                <w:rStyle w:val="Heading1Char"/>
                <w:rFonts w:ascii="Arial" w:hAnsi="Arial" w:cs="Arial"/>
                <w:b/>
                <w:bCs/>
                <w:color w:val="auto"/>
              </w:rPr>
              <w:t xml:space="preserve">Section C: Output </w:t>
            </w:r>
            <w:r w:rsidR="4FB023D7" w:rsidRPr="00F237F6">
              <w:rPr>
                <w:rStyle w:val="Heading1Char"/>
                <w:rFonts w:ascii="Arial" w:hAnsi="Arial" w:cs="Arial"/>
                <w:b/>
                <w:bCs/>
                <w:color w:val="auto"/>
              </w:rPr>
              <w:t>s</w:t>
            </w:r>
            <w:r w:rsidRPr="00F237F6">
              <w:rPr>
                <w:rStyle w:val="Heading1Char"/>
                <w:rFonts w:ascii="Arial" w:hAnsi="Arial" w:cs="Arial"/>
                <w:b/>
                <w:bCs/>
                <w:color w:val="auto"/>
              </w:rPr>
              <w:t>coring</w:t>
            </w:r>
            <w:bookmarkEnd w:id="13"/>
            <w:r w:rsidRPr="00F237F6">
              <w:t xml:space="preserve"> </w:t>
            </w:r>
          </w:p>
        </w:tc>
      </w:tr>
    </w:tbl>
    <w:p w14:paraId="452661DA" w14:textId="55958B09" w:rsidR="00953846" w:rsidRPr="00F237F6" w:rsidRDefault="131CE8C5" w:rsidP="004D5FD5">
      <w:pPr>
        <w:pStyle w:val="Heading2"/>
        <w:jc w:val="both"/>
        <w:rPr>
          <w:sz w:val="24"/>
          <w:szCs w:val="24"/>
        </w:rPr>
      </w:pPr>
      <w:bookmarkStart w:id="14" w:name="_Toc871471351"/>
      <w:r w:rsidRPr="00F237F6">
        <w:t xml:space="preserve">Output 1: </w:t>
      </w:r>
      <w:r w:rsidR="3711E928" w:rsidRPr="00F237F6">
        <w:t>Results-based payments from REM to country/state</w:t>
      </w:r>
      <w:bookmarkEnd w:id="14"/>
      <w:r w:rsidR="3711E928" w:rsidRPr="00F237F6">
        <w:t xml:space="preserve"> </w:t>
      </w:r>
    </w:p>
    <w:p w14:paraId="055FDF8F" w14:textId="77777777" w:rsidR="00C22C27" w:rsidRPr="00F237F6" w:rsidRDefault="00C22C27" w:rsidP="004D5FD5">
      <w:pPr>
        <w:jc w:val="both"/>
        <w:rPr>
          <w:rFonts w:cs="Arial"/>
          <w:sz w:val="22"/>
          <w:szCs w:val="22"/>
        </w:rPr>
      </w:pPr>
    </w:p>
    <w:tbl>
      <w:tblPr>
        <w:tblStyle w:val="TableGrid"/>
        <w:tblW w:w="9072" w:type="dxa"/>
        <w:tblInd w:w="-5" w:type="dxa"/>
        <w:tblLook w:val="04A0" w:firstRow="1" w:lastRow="0" w:firstColumn="1" w:lastColumn="0" w:noHBand="0" w:noVBand="1"/>
      </w:tblPr>
      <w:tblGrid>
        <w:gridCol w:w="1548"/>
        <w:gridCol w:w="592"/>
        <w:gridCol w:w="1146"/>
        <w:gridCol w:w="2904"/>
        <w:gridCol w:w="2882"/>
      </w:tblGrid>
      <w:tr w:rsidR="00E65B86" w:rsidRPr="00F237F6" w14:paraId="2102EB17" w14:textId="77777777" w:rsidTr="3FFAF46F">
        <w:trPr>
          <w:trHeight w:val="489"/>
        </w:trPr>
        <w:tc>
          <w:tcPr>
            <w:tcW w:w="156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A85D6B2" w14:textId="77777777" w:rsidR="003D222C" w:rsidRPr="00F237F6" w:rsidRDefault="003D222C" w:rsidP="004D5FD5">
            <w:pPr>
              <w:jc w:val="both"/>
              <w:rPr>
                <w:rFonts w:cs="Arial"/>
                <w:b/>
                <w:bCs/>
                <w:sz w:val="22"/>
                <w:szCs w:val="22"/>
              </w:rPr>
            </w:pPr>
            <w:r w:rsidRPr="00F237F6">
              <w:rPr>
                <w:rFonts w:cs="Arial"/>
                <w:b/>
                <w:bCs/>
                <w:sz w:val="22"/>
                <w:szCs w:val="22"/>
              </w:rPr>
              <w:lastRenderedPageBreak/>
              <w:t xml:space="preserve">Output Title </w:t>
            </w:r>
          </w:p>
        </w:tc>
        <w:tc>
          <w:tcPr>
            <w:tcW w:w="750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B8A3AEA" w14:textId="23F9DEE8" w:rsidR="003D222C" w:rsidRPr="00DC6A41" w:rsidRDefault="00665366" w:rsidP="004D5FD5">
            <w:pPr>
              <w:jc w:val="both"/>
              <w:rPr>
                <w:rFonts w:cs="Arial"/>
                <w:bCs/>
                <w:i/>
                <w:sz w:val="22"/>
                <w:szCs w:val="22"/>
              </w:rPr>
            </w:pPr>
            <w:r w:rsidRPr="00F237F6">
              <w:rPr>
                <w:rFonts w:cs="Arial"/>
                <w:bCs/>
                <w:i/>
                <w:sz w:val="22"/>
                <w:szCs w:val="22"/>
              </w:rPr>
              <w:t>Results-based payments from REM to country/state</w:t>
            </w:r>
            <w:r w:rsidRPr="00F237F6" w:rsidDel="00665366">
              <w:rPr>
                <w:rFonts w:cs="Arial"/>
                <w:sz w:val="22"/>
                <w:szCs w:val="22"/>
              </w:rPr>
              <w:t xml:space="preserve"> </w:t>
            </w:r>
          </w:p>
        </w:tc>
      </w:tr>
      <w:tr w:rsidR="00F45A18" w:rsidRPr="00F237F6" w14:paraId="0CA17513" w14:textId="77777777" w:rsidTr="3FFAF46F">
        <w:trPr>
          <w:trHeight w:val="347"/>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801A128" w14:textId="77777777" w:rsidR="003D222C" w:rsidRPr="00F237F6" w:rsidRDefault="003D222C" w:rsidP="004D5FD5">
            <w:pPr>
              <w:jc w:val="both"/>
              <w:rPr>
                <w:rFonts w:cs="Arial"/>
                <w:bCs/>
                <w:sz w:val="22"/>
                <w:szCs w:val="22"/>
              </w:rPr>
            </w:pPr>
            <w:r w:rsidRPr="00F237F6">
              <w:rPr>
                <w:rFonts w:cs="Arial"/>
                <w:bCs/>
                <w:sz w:val="22"/>
                <w:szCs w:val="22"/>
              </w:rPr>
              <w:t xml:space="preserve">Output number: </w:t>
            </w:r>
          </w:p>
        </w:tc>
        <w:tc>
          <w:tcPr>
            <w:tcW w:w="937" w:type="dxa"/>
            <w:tcBorders>
              <w:top w:val="single" w:sz="4" w:space="0" w:color="auto"/>
              <w:left w:val="single" w:sz="4" w:space="0" w:color="auto"/>
              <w:bottom w:val="single" w:sz="4" w:space="0" w:color="auto"/>
              <w:right w:val="single" w:sz="4" w:space="0" w:color="auto"/>
            </w:tcBorders>
          </w:tcPr>
          <w:p w14:paraId="4190402A" w14:textId="66A26D41" w:rsidR="003D222C" w:rsidRPr="00F237F6" w:rsidRDefault="00665366" w:rsidP="004D5FD5">
            <w:pPr>
              <w:jc w:val="both"/>
              <w:rPr>
                <w:rFonts w:cs="Arial"/>
                <w:sz w:val="22"/>
                <w:szCs w:val="22"/>
              </w:rPr>
            </w:pPr>
            <w:r w:rsidRPr="00F237F6">
              <w:rPr>
                <w:rFonts w:cs="Arial"/>
                <w:sz w:val="22"/>
                <w:szCs w:val="22"/>
              </w:rPr>
              <w:t>1</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5FA73C8" w14:textId="77777777" w:rsidR="003D222C" w:rsidRPr="00F237F6" w:rsidRDefault="003D222C" w:rsidP="004D5FD5">
            <w:pPr>
              <w:jc w:val="both"/>
              <w:rPr>
                <w:rFonts w:cs="Arial"/>
                <w:sz w:val="22"/>
                <w:szCs w:val="22"/>
              </w:rPr>
            </w:pPr>
            <w:r w:rsidRPr="00F237F6">
              <w:rPr>
                <w:rFonts w:cs="Arial"/>
                <w:bCs/>
                <w:sz w:val="22"/>
                <w:szCs w:val="22"/>
              </w:rPr>
              <w:t xml:space="preserve">Output Score: </w:t>
            </w:r>
          </w:p>
        </w:tc>
        <w:tc>
          <w:tcPr>
            <w:tcW w:w="2976" w:type="dxa"/>
            <w:tcBorders>
              <w:top w:val="single" w:sz="4" w:space="0" w:color="auto"/>
              <w:left w:val="single" w:sz="4" w:space="0" w:color="auto"/>
              <w:bottom w:val="single" w:sz="4" w:space="0" w:color="auto"/>
              <w:right w:val="single" w:sz="4" w:space="0" w:color="auto"/>
            </w:tcBorders>
          </w:tcPr>
          <w:p w14:paraId="0438A869" w14:textId="6735E5EA" w:rsidR="003D222C" w:rsidRPr="00F237F6" w:rsidRDefault="00352FC2" w:rsidP="6F42574E">
            <w:pPr>
              <w:jc w:val="both"/>
              <w:rPr>
                <w:rFonts w:cs="Arial"/>
                <w:b/>
                <w:bCs/>
                <w:sz w:val="22"/>
                <w:szCs w:val="22"/>
              </w:rPr>
            </w:pPr>
            <w:r w:rsidRPr="3FFAF46F">
              <w:rPr>
                <w:rFonts w:cs="Arial"/>
                <w:b/>
                <w:bCs/>
                <w:sz w:val="22"/>
                <w:szCs w:val="22"/>
              </w:rPr>
              <w:t>A</w:t>
            </w:r>
          </w:p>
        </w:tc>
      </w:tr>
      <w:tr w:rsidR="00F45A18" w:rsidRPr="00F237F6" w14:paraId="322D9463" w14:textId="77777777" w:rsidTr="3FFAF46F">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91524D5" w14:textId="77777777" w:rsidR="003D222C" w:rsidRPr="00F237F6" w:rsidRDefault="003D222C" w:rsidP="004D5FD5">
            <w:pPr>
              <w:jc w:val="both"/>
              <w:rPr>
                <w:rFonts w:cs="Arial"/>
                <w:sz w:val="22"/>
                <w:szCs w:val="22"/>
              </w:rPr>
            </w:pPr>
            <w:r w:rsidRPr="00F237F6">
              <w:rPr>
                <w:rFonts w:cs="Arial"/>
                <w:bCs/>
                <w:sz w:val="22"/>
                <w:szCs w:val="22"/>
              </w:rPr>
              <w:t xml:space="preserve">Impact weighting (%):  </w:t>
            </w:r>
          </w:p>
        </w:tc>
        <w:tc>
          <w:tcPr>
            <w:tcW w:w="937" w:type="dxa"/>
            <w:tcBorders>
              <w:top w:val="single" w:sz="4" w:space="0" w:color="auto"/>
              <w:left w:val="single" w:sz="4" w:space="0" w:color="auto"/>
              <w:bottom w:val="single" w:sz="4" w:space="0" w:color="auto"/>
              <w:right w:val="single" w:sz="4" w:space="0" w:color="auto"/>
            </w:tcBorders>
            <w:hideMark/>
          </w:tcPr>
          <w:p w14:paraId="2B32CB6F" w14:textId="5971BD63" w:rsidR="003D222C" w:rsidRPr="00F237F6" w:rsidRDefault="00665366" w:rsidP="309BE527">
            <w:pPr>
              <w:jc w:val="both"/>
              <w:rPr>
                <w:rFonts w:cs="Arial"/>
                <w:sz w:val="22"/>
                <w:szCs w:val="22"/>
              </w:rPr>
            </w:pPr>
            <w:r w:rsidRPr="00F237F6">
              <w:rPr>
                <w:rFonts w:cs="Arial"/>
                <w:sz w:val="22"/>
                <w:szCs w:val="22"/>
              </w:rPr>
              <w:t>5</w:t>
            </w:r>
            <w:r w:rsidR="12B752F1" w:rsidRPr="00F237F6">
              <w:rPr>
                <w:rFonts w:cs="Arial"/>
                <w:sz w:val="22"/>
                <w:szCs w:val="22"/>
              </w:rPr>
              <w:t>3.1</w:t>
            </w:r>
            <w:r w:rsidRPr="00F237F6">
              <w:rPr>
                <w:rFonts w:cs="Arial"/>
                <w:sz w:val="22"/>
                <w:szCs w:val="22"/>
              </w:rPr>
              <w:t>%</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6B322CF" w14:textId="77777777" w:rsidR="003D222C" w:rsidRPr="00F237F6" w:rsidRDefault="003D222C" w:rsidP="004D5FD5">
            <w:pPr>
              <w:jc w:val="both"/>
              <w:rPr>
                <w:rFonts w:cs="Arial"/>
                <w:bCs/>
                <w:sz w:val="22"/>
                <w:szCs w:val="22"/>
              </w:rPr>
            </w:pPr>
            <w:r w:rsidRPr="00F237F6">
              <w:rPr>
                <w:rFonts w:cs="Arial"/>
                <w:bCs/>
                <w:sz w:val="22"/>
                <w:szCs w:val="22"/>
              </w:rPr>
              <w:t xml:space="preserve">Weighting revised since last AR? </w:t>
            </w:r>
          </w:p>
        </w:tc>
        <w:tc>
          <w:tcPr>
            <w:tcW w:w="2976" w:type="dxa"/>
            <w:tcBorders>
              <w:top w:val="single" w:sz="4" w:space="0" w:color="auto"/>
              <w:left w:val="single" w:sz="4" w:space="0" w:color="auto"/>
              <w:bottom w:val="single" w:sz="4" w:space="0" w:color="auto"/>
              <w:right w:val="single" w:sz="4" w:space="0" w:color="auto"/>
            </w:tcBorders>
          </w:tcPr>
          <w:p w14:paraId="314B55F6" w14:textId="0A4092F0" w:rsidR="003D222C" w:rsidRPr="00F237F6" w:rsidRDefault="768E64B9" w:rsidP="309BE527">
            <w:pPr>
              <w:jc w:val="both"/>
              <w:rPr>
                <w:rFonts w:cs="Arial"/>
                <w:sz w:val="22"/>
                <w:szCs w:val="22"/>
              </w:rPr>
            </w:pPr>
            <w:r w:rsidRPr="00F237F6">
              <w:rPr>
                <w:rFonts w:cs="Arial"/>
                <w:sz w:val="22"/>
                <w:szCs w:val="22"/>
              </w:rPr>
              <w:t>Yes, up from 50%</w:t>
            </w:r>
          </w:p>
        </w:tc>
      </w:tr>
      <w:tr w:rsidR="00F45A18" w:rsidRPr="00F237F6" w14:paraId="49FF75D8" w14:textId="77777777" w:rsidTr="3FFAF46F">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9A26186" w14:textId="5C0E02AC" w:rsidR="003D222C" w:rsidRPr="00F237F6" w:rsidRDefault="003D222C" w:rsidP="004D5FD5">
            <w:pPr>
              <w:jc w:val="both"/>
              <w:rPr>
                <w:rFonts w:cs="Arial"/>
                <w:bCs/>
                <w:sz w:val="22"/>
                <w:szCs w:val="22"/>
              </w:rPr>
            </w:pPr>
            <w:r w:rsidRPr="00F237F6">
              <w:rPr>
                <w:rFonts w:cs="Arial"/>
                <w:bCs/>
                <w:sz w:val="22"/>
                <w:szCs w:val="22"/>
              </w:rPr>
              <w:t>Risk rating</w:t>
            </w:r>
            <w:r w:rsidR="00DB3B57" w:rsidRPr="00F237F6">
              <w:rPr>
                <w:rFonts w:cs="Arial"/>
                <w:bCs/>
                <w:sz w:val="22"/>
                <w:szCs w:val="22"/>
              </w:rPr>
              <w:t>:</w:t>
            </w:r>
          </w:p>
        </w:tc>
        <w:tc>
          <w:tcPr>
            <w:tcW w:w="937" w:type="dxa"/>
            <w:tcBorders>
              <w:top w:val="single" w:sz="4" w:space="0" w:color="auto"/>
              <w:left w:val="single" w:sz="4" w:space="0" w:color="auto"/>
              <w:bottom w:val="single" w:sz="4" w:space="0" w:color="auto"/>
              <w:right w:val="single" w:sz="4" w:space="0" w:color="auto"/>
            </w:tcBorders>
          </w:tcPr>
          <w:p w14:paraId="05841711" w14:textId="56AEC685" w:rsidR="003D222C" w:rsidRPr="00F237F6" w:rsidRDefault="0EA527DD" w:rsidP="309BE527">
            <w:pPr>
              <w:jc w:val="both"/>
              <w:rPr>
                <w:rFonts w:cs="Arial"/>
                <w:sz w:val="22"/>
                <w:szCs w:val="22"/>
              </w:rPr>
            </w:pPr>
            <w:r w:rsidRPr="00F237F6">
              <w:rPr>
                <w:rFonts w:cs="Arial"/>
                <w:sz w:val="22"/>
                <w:szCs w:val="22"/>
              </w:rPr>
              <w:t>Moderate</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775A24C" w14:textId="77777777" w:rsidR="003D222C" w:rsidRPr="00F237F6" w:rsidRDefault="003D222C" w:rsidP="004D5FD5">
            <w:pPr>
              <w:jc w:val="both"/>
              <w:rPr>
                <w:rFonts w:cs="Arial"/>
                <w:bCs/>
                <w:sz w:val="22"/>
                <w:szCs w:val="22"/>
              </w:rPr>
            </w:pPr>
            <w:r w:rsidRPr="00F237F6">
              <w:rPr>
                <w:rFonts w:cs="Arial"/>
                <w:bCs/>
                <w:sz w:val="22"/>
                <w:szCs w:val="22"/>
              </w:rPr>
              <w:t>Risk revised since last AR?</w:t>
            </w:r>
          </w:p>
        </w:tc>
        <w:tc>
          <w:tcPr>
            <w:tcW w:w="2976" w:type="dxa"/>
            <w:tcBorders>
              <w:top w:val="single" w:sz="4" w:space="0" w:color="auto"/>
              <w:left w:val="single" w:sz="4" w:space="0" w:color="auto"/>
              <w:bottom w:val="single" w:sz="4" w:space="0" w:color="auto"/>
              <w:right w:val="single" w:sz="4" w:space="0" w:color="auto"/>
            </w:tcBorders>
          </w:tcPr>
          <w:p w14:paraId="36DFFD26" w14:textId="27C7E9E6" w:rsidR="003D222C" w:rsidRPr="00F237F6" w:rsidRDefault="7D9C6E73" w:rsidP="309BE527">
            <w:pPr>
              <w:jc w:val="both"/>
              <w:rPr>
                <w:rFonts w:cs="Arial"/>
                <w:sz w:val="22"/>
                <w:szCs w:val="22"/>
              </w:rPr>
            </w:pPr>
            <w:r w:rsidRPr="00F237F6">
              <w:rPr>
                <w:rFonts w:cs="Arial"/>
                <w:sz w:val="22"/>
                <w:szCs w:val="22"/>
              </w:rPr>
              <w:t>No</w:t>
            </w:r>
          </w:p>
        </w:tc>
      </w:tr>
    </w:tbl>
    <w:p w14:paraId="6858AD8B" w14:textId="77777777" w:rsidR="003D222C" w:rsidRPr="00F237F6" w:rsidRDefault="003D222C" w:rsidP="004D5FD5">
      <w:pPr>
        <w:jc w:val="both"/>
        <w:rPr>
          <w:rFonts w:cs="Arial"/>
          <w:b/>
          <w:sz w:val="22"/>
          <w:szCs w:val="22"/>
        </w:rPr>
      </w:pPr>
    </w:p>
    <w:tbl>
      <w:tblPr>
        <w:tblStyle w:val="TableGrid"/>
        <w:tblpPr w:leftFromText="180" w:rightFromText="180" w:vertAnchor="text" w:horzAnchor="page" w:tblpX="1462" w:tblpY="-10"/>
        <w:tblOverlap w:val="never"/>
        <w:tblW w:w="9067" w:type="dxa"/>
        <w:tblLook w:val="04A0" w:firstRow="1" w:lastRow="0" w:firstColumn="1" w:lastColumn="0" w:noHBand="0" w:noVBand="1"/>
      </w:tblPr>
      <w:tblGrid>
        <w:gridCol w:w="2271"/>
        <w:gridCol w:w="2099"/>
        <w:gridCol w:w="4697"/>
      </w:tblGrid>
      <w:tr w:rsidR="004F42FB" w:rsidRPr="00F237F6" w14:paraId="2C0E4C57" w14:textId="77777777" w:rsidTr="5C99E1E5">
        <w:trPr>
          <w:trHeight w:val="273"/>
        </w:trPr>
        <w:tc>
          <w:tcPr>
            <w:tcW w:w="227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D0691AD" w14:textId="77777777" w:rsidR="003D222C" w:rsidRPr="00F237F6" w:rsidRDefault="003D222C" w:rsidP="004D5FD5">
            <w:pPr>
              <w:jc w:val="both"/>
              <w:rPr>
                <w:rFonts w:cs="Arial"/>
                <w:b/>
                <w:bCs/>
                <w:sz w:val="20"/>
                <w:szCs w:val="20"/>
              </w:rPr>
            </w:pPr>
            <w:r w:rsidRPr="00F237F6">
              <w:rPr>
                <w:rFonts w:cs="Arial"/>
                <w:b/>
                <w:bCs/>
                <w:sz w:val="20"/>
                <w:szCs w:val="20"/>
              </w:rPr>
              <w:t>Indicator(s)</w:t>
            </w:r>
          </w:p>
        </w:tc>
        <w:tc>
          <w:tcPr>
            <w:tcW w:w="209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00F6E10" w14:textId="77777777" w:rsidR="003D222C" w:rsidRPr="00F237F6" w:rsidRDefault="003D222C" w:rsidP="004D5FD5">
            <w:pPr>
              <w:jc w:val="both"/>
              <w:rPr>
                <w:rFonts w:cs="Arial"/>
                <w:b/>
                <w:bCs/>
                <w:sz w:val="20"/>
                <w:szCs w:val="20"/>
              </w:rPr>
            </w:pPr>
            <w:r w:rsidRPr="00F237F6">
              <w:rPr>
                <w:rFonts w:cs="Arial"/>
                <w:b/>
                <w:bCs/>
                <w:sz w:val="20"/>
                <w:szCs w:val="20"/>
              </w:rPr>
              <w:t>Milestone(s) for this review</w:t>
            </w:r>
          </w:p>
        </w:tc>
        <w:tc>
          <w:tcPr>
            <w:tcW w:w="469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AFE6250" w14:textId="77777777" w:rsidR="003D222C" w:rsidRPr="00F237F6" w:rsidRDefault="003D222C" w:rsidP="004D5FD5">
            <w:pPr>
              <w:jc w:val="both"/>
              <w:rPr>
                <w:rFonts w:cs="Arial"/>
                <w:b/>
                <w:bCs/>
                <w:sz w:val="20"/>
                <w:szCs w:val="20"/>
              </w:rPr>
            </w:pPr>
            <w:r w:rsidRPr="00F237F6">
              <w:rPr>
                <w:rFonts w:cs="Arial"/>
                <w:b/>
                <w:bCs/>
                <w:sz w:val="20"/>
                <w:szCs w:val="20"/>
              </w:rPr>
              <w:t xml:space="preserve">Progress </w:t>
            </w:r>
          </w:p>
        </w:tc>
      </w:tr>
      <w:tr w:rsidR="000772F7" w:rsidRPr="00F237F6" w14:paraId="4F7F057D" w14:textId="77777777" w:rsidTr="5C99E1E5">
        <w:tc>
          <w:tcPr>
            <w:tcW w:w="2271" w:type="dxa"/>
            <w:tcBorders>
              <w:top w:val="single" w:sz="4" w:space="0" w:color="auto"/>
              <w:left w:val="single" w:sz="4" w:space="0" w:color="auto"/>
              <w:bottom w:val="single" w:sz="4" w:space="0" w:color="auto"/>
              <w:right w:val="single" w:sz="4" w:space="0" w:color="auto"/>
            </w:tcBorders>
          </w:tcPr>
          <w:p w14:paraId="3B935EB4" w14:textId="69795287" w:rsidR="003D222C" w:rsidRPr="00C767FE" w:rsidRDefault="4E1EDA71" w:rsidP="5C99E1E5">
            <w:pPr>
              <w:rPr>
                <w:rFonts w:cs="Arial"/>
                <w:sz w:val="20"/>
                <w:szCs w:val="20"/>
              </w:rPr>
            </w:pPr>
            <w:r w:rsidRPr="5C99E1E5">
              <w:rPr>
                <w:rFonts w:cs="Arial"/>
                <w:b/>
                <w:bCs/>
                <w:sz w:val="20"/>
                <w:szCs w:val="20"/>
              </w:rPr>
              <w:t>Indicator 6:</w:t>
            </w:r>
            <w:r w:rsidRPr="5C99E1E5">
              <w:rPr>
                <w:rFonts w:cs="Arial"/>
                <w:sz w:val="20"/>
                <w:szCs w:val="20"/>
              </w:rPr>
              <w:t> Volume of results-based payments made by REM to country/state, cumulative</w:t>
            </w:r>
            <w:r w:rsidR="67A42495" w:rsidRPr="5C99E1E5">
              <w:rPr>
                <w:rFonts w:cs="Arial"/>
                <w:sz w:val="20"/>
                <w:szCs w:val="20"/>
              </w:rPr>
              <w:t xml:space="preserve"> </w:t>
            </w:r>
            <w:r w:rsidRPr="5C99E1E5">
              <w:rPr>
                <w:rFonts w:cs="Arial"/>
                <w:sz w:val="20"/>
                <w:szCs w:val="20"/>
              </w:rPr>
              <w:t>(m</w:t>
            </w:r>
            <w:r w:rsidR="67A42495" w:rsidRPr="5C99E1E5">
              <w:rPr>
                <w:rFonts w:cs="Arial"/>
                <w:sz w:val="20"/>
                <w:szCs w:val="20"/>
              </w:rPr>
              <w:t xml:space="preserve">illion </w:t>
            </w:r>
            <w:r w:rsidRPr="5C99E1E5">
              <w:rPr>
                <w:rFonts w:cs="Arial"/>
                <w:sz w:val="20"/>
                <w:szCs w:val="20"/>
              </w:rPr>
              <w:t>USD)</w:t>
            </w:r>
            <w:r w:rsidR="67A42495" w:rsidRPr="5C99E1E5">
              <w:rPr>
                <w:rFonts w:cs="Arial"/>
                <w:sz w:val="20"/>
                <w:szCs w:val="20"/>
              </w:rPr>
              <w:t xml:space="preserve">. </w:t>
            </w:r>
            <w:r w:rsidRPr="5C99E1E5">
              <w:rPr>
                <w:rFonts w:cs="Arial"/>
                <w:sz w:val="20"/>
                <w:szCs w:val="20"/>
              </w:rPr>
              <w:t>Fluctuations in exchange rate to be taken into consideration</w:t>
            </w:r>
            <w:r w:rsidR="67A42495" w:rsidRPr="5C99E1E5">
              <w:rPr>
                <w:rFonts w:cs="Arial"/>
                <w:sz w:val="20"/>
                <w:szCs w:val="20"/>
              </w:rPr>
              <w:t>.</w:t>
            </w:r>
            <w:r w:rsidRPr="5C99E1E5">
              <w:rPr>
                <w:rFonts w:cs="Arial"/>
                <w:sz w:val="20"/>
                <w:szCs w:val="20"/>
              </w:rPr>
              <w:t> </w:t>
            </w:r>
          </w:p>
        </w:tc>
        <w:tc>
          <w:tcPr>
            <w:tcW w:w="2099" w:type="dxa"/>
            <w:tcBorders>
              <w:top w:val="single" w:sz="4" w:space="0" w:color="auto"/>
              <w:left w:val="single" w:sz="4" w:space="0" w:color="auto"/>
              <w:bottom w:val="single" w:sz="4" w:space="0" w:color="auto"/>
              <w:right w:val="single" w:sz="4" w:space="0" w:color="auto"/>
            </w:tcBorders>
          </w:tcPr>
          <w:p w14:paraId="5F898B74" w14:textId="413DCBAE" w:rsidR="000D188D" w:rsidRPr="00C767FE" w:rsidRDefault="462DAEA4" w:rsidP="5C99E1E5">
            <w:pPr>
              <w:jc w:val="both"/>
              <w:rPr>
                <w:rFonts w:cs="Arial"/>
                <w:sz w:val="20"/>
                <w:szCs w:val="20"/>
              </w:rPr>
            </w:pPr>
            <w:r w:rsidRPr="5C99E1E5">
              <w:rPr>
                <w:rFonts w:eastAsia="Arial" w:cs="Arial"/>
                <w:sz w:val="20"/>
                <w:szCs w:val="20"/>
              </w:rPr>
              <w:t>202</w:t>
            </w:r>
            <w:r w:rsidR="5E6B545F" w:rsidRPr="5C99E1E5">
              <w:rPr>
                <w:rFonts w:eastAsia="Arial" w:cs="Arial"/>
                <w:sz w:val="20"/>
                <w:szCs w:val="20"/>
              </w:rPr>
              <w:t>4</w:t>
            </w:r>
            <w:r w:rsidRPr="5C99E1E5">
              <w:rPr>
                <w:rFonts w:eastAsia="Arial" w:cs="Arial"/>
                <w:sz w:val="20"/>
                <w:szCs w:val="20"/>
              </w:rPr>
              <w:t>-2</w:t>
            </w:r>
            <w:r w:rsidR="5EF33AC7" w:rsidRPr="5C99E1E5">
              <w:rPr>
                <w:rFonts w:eastAsia="Arial" w:cs="Arial"/>
                <w:sz w:val="20"/>
                <w:szCs w:val="20"/>
              </w:rPr>
              <w:t>5</w:t>
            </w:r>
            <w:r w:rsidRPr="5C99E1E5">
              <w:rPr>
                <w:rFonts w:eastAsia="Arial" w:cs="Arial"/>
                <w:sz w:val="20"/>
                <w:szCs w:val="20"/>
              </w:rPr>
              <w:t xml:space="preserve"> target:  </w:t>
            </w:r>
            <w:r w:rsidR="278DBA91" w:rsidRPr="5C99E1E5">
              <w:rPr>
                <w:rFonts w:cs="Arial"/>
                <w:sz w:val="20"/>
                <w:szCs w:val="20"/>
              </w:rPr>
              <w:t>$</w:t>
            </w:r>
            <w:r w:rsidR="30E5FDD2" w:rsidRPr="5C99E1E5">
              <w:rPr>
                <w:rFonts w:cs="Arial"/>
                <w:sz w:val="20"/>
                <w:szCs w:val="20"/>
              </w:rPr>
              <w:t>173.84m</w:t>
            </w:r>
          </w:p>
          <w:p w14:paraId="5505EA4D" w14:textId="7E8F521E" w:rsidR="00E128F7" w:rsidRPr="00C767FE" w:rsidRDefault="00E128F7" w:rsidP="5C99E1E5">
            <w:pPr>
              <w:jc w:val="both"/>
              <w:rPr>
                <w:rFonts w:cs="Arial"/>
                <w:sz w:val="20"/>
                <w:szCs w:val="20"/>
              </w:rPr>
            </w:pPr>
          </w:p>
          <w:p w14:paraId="1FA4E29B" w14:textId="4CB3A330" w:rsidR="003D222C" w:rsidRPr="00C767FE" w:rsidRDefault="003D222C" w:rsidP="5C99E1E5">
            <w:pPr>
              <w:jc w:val="both"/>
              <w:rPr>
                <w:rFonts w:cs="Arial"/>
                <w:sz w:val="20"/>
                <w:szCs w:val="20"/>
              </w:rPr>
            </w:pPr>
          </w:p>
        </w:tc>
        <w:tc>
          <w:tcPr>
            <w:tcW w:w="4697" w:type="dxa"/>
            <w:tcBorders>
              <w:top w:val="single" w:sz="4" w:space="0" w:color="auto"/>
              <w:left w:val="single" w:sz="4" w:space="0" w:color="auto"/>
              <w:bottom w:val="single" w:sz="4" w:space="0" w:color="auto"/>
              <w:right w:val="single" w:sz="4" w:space="0" w:color="auto"/>
            </w:tcBorders>
          </w:tcPr>
          <w:p w14:paraId="1215F9C1" w14:textId="53212C6D" w:rsidR="00766C17" w:rsidRPr="00DC6A41" w:rsidRDefault="3BB3F7A1" w:rsidP="5C99E1E5">
            <w:pPr>
              <w:jc w:val="both"/>
              <w:rPr>
                <w:rFonts w:cs="Arial"/>
                <w:sz w:val="20"/>
                <w:szCs w:val="20"/>
              </w:rPr>
            </w:pPr>
            <w:r w:rsidRPr="5C99E1E5">
              <w:rPr>
                <w:rFonts w:cs="Arial"/>
                <w:sz w:val="20"/>
                <w:szCs w:val="20"/>
              </w:rPr>
              <w:t>$</w:t>
            </w:r>
            <w:r w:rsidR="11BA6828" w:rsidRPr="5C99E1E5">
              <w:rPr>
                <w:rFonts w:cs="Arial"/>
                <w:sz w:val="20"/>
                <w:szCs w:val="20"/>
              </w:rPr>
              <w:t xml:space="preserve"> </w:t>
            </w:r>
            <w:r w:rsidR="0B5DB206" w:rsidRPr="5C99E1E5">
              <w:rPr>
                <w:rFonts w:cs="Arial"/>
                <w:sz w:val="20"/>
                <w:szCs w:val="20"/>
              </w:rPr>
              <w:t>163.7m</w:t>
            </w:r>
          </w:p>
          <w:p w14:paraId="233B67D2" w14:textId="77777777" w:rsidR="00766C17" w:rsidRPr="00C767FE" w:rsidRDefault="00766C17" w:rsidP="5C99E1E5">
            <w:pPr>
              <w:contextualSpacing/>
              <w:jc w:val="both"/>
              <w:rPr>
                <w:rFonts w:cs="Arial"/>
                <w:sz w:val="20"/>
                <w:szCs w:val="20"/>
              </w:rPr>
            </w:pPr>
          </w:p>
          <w:p w14:paraId="201093DA" w14:textId="1F34E5F4" w:rsidR="00872F0F" w:rsidRPr="004145A8" w:rsidRDefault="31F5AB75" w:rsidP="73F8A959">
            <w:pPr>
              <w:jc w:val="both"/>
              <w:rPr>
                <w:rFonts w:cs="Arial"/>
                <w:sz w:val="20"/>
                <w:szCs w:val="20"/>
              </w:rPr>
            </w:pPr>
            <w:r w:rsidRPr="5C99E1E5">
              <w:rPr>
                <w:rFonts w:cs="Arial"/>
                <w:sz w:val="20"/>
                <w:szCs w:val="20"/>
              </w:rPr>
              <w:t>Progress</w:t>
            </w:r>
            <w:r w:rsidR="39A55B34" w:rsidRPr="5C99E1E5">
              <w:rPr>
                <w:rFonts w:cs="Arial"/>
                <w:sz w:val="20"/>
                <w:szCs w:val="20"/>
              </w:rPr>
              <w:t xml:space="preserve"> </w:t>
            </w:r>
            <w:r w:rsidR="62E033CD" w:rsidRPr="5C99E1E5">
              <w:rPr>
                <w:rFonts w:cs="Arial"/>
                <w:sz w:val="20"/>
                <w:szCs w:val="20"/>
              </w:rPr>
              <w:t>below</w:t>
            </w:r>
            <w:r w:rsidR="1728587C" w:rsidRPr="5C99E1E5">
              <w:rPr>
                <w:rFonts w:cs="Arial"/>
                <w:sz w:val="20"/>
                <w:szCs w:val="20"/>
              </w:rPr>
              <w:t xml:space="preserve"> </w:t>
            </w:r>
            <w:r w:rsidR="120785B1" w:rsidRPr="5C99E1E5">
              <w:rPr>
                <w:rFonts w:cs="Arial"/>
                <w:sz w:val="20"/>
                <w:szCs w:val="20"/>
              </w:rPr>
              <w:t>expectation;</w:t>
            </w:r>
            <w:r w:rsidR="39A55B34" w:rsidRPr="5C99E1E5">
              <w:rPr>
                <w:rFonts w:cs="Arial"/>
                <w:sz w:val="20"/>
                <w:szCs w:val="20"/>
              </w:rPr>
              <w:t xml:space="preserve"> however the programme has not been fully disbursed</w:t>
            </w:r>
            <w:r w:rsidR="2B5BC70A" w:rsidRPr="5C99E1E5">
              <w:rPr>
                <w:rFonts w:cs="Arial"/>
                <w:sz w:val="20"/>
                <w:szCs w:val="20"/>
              </w:rPr>
              <w:t xml:space="preserve">. </w:t>
            </w:r>
          </w:p>
          <w:p w14:paraId="41497944" w14:textId="0783BA3C" w:rsidR="620A1C3A" w:rsidRDefault="620A1C3A" w:rsidP="5C99E1E5">
            <w:pPr>
              <w:jc w:val="both"/>
              <w:rPr>
                <w:rFonts w:cs="Arial"/>
                <w:sz w:val="20"/>
                <w:szCs w:val="20"/>
              </w:rPr>
            </w:pPr>
          </w:p>
          <w:p w14:paraId="36D2AB0C" w14:textId="771AE8E9" w:rsidR="515FCC4B" w:rsidRDefault="593AB59A" w:rsidP="5C99E1E5">
            <w:pPr>
              <w:jc w:val="both"/>
              <w:rPr>
                <w:rFonts w:cs="Arial"/>
                <w:sz w:val="20"/>
                <w:szCs w:val="20"/>
              </w:rPr>
            </w:pPr>
            <w:r w:rsidRPr="5C99E1E5">
              <w:rPr>
                <w:rFonts w:cs="Arial"/>
                <w:sz w:val="20"/>
                <w:szCs w:val="20"/>
              </w:rPr>
              <w:t>Acre = $26.1m</w:t>
            </w:r>
          </w:p>
          <w:p w14:paraId="0D1B1472" w14:textId="663A2182" w:rsidR="515FCC4B" w:rsidRDefault="593AB59A" w:rsidP="5C99E1E5">
            <w:pPr>
              <w:jc w:val="both"/>
              <w:rPr>
                <w:rFonts w:cs="Arial"/>
                <w:sz w:val="20"/>
                <w:szCs w:val="20"/>
              </w:rPr>
            </w:pPr>
            <w:r w:rsidRPr="5C99E1E5">
              <w:rPr>
                <w:rFonts w:cs="Arial"/>
                <w:sz w:val="20"/>
                <w:szCs w:val="20"/>
              </w:rPr>
              <w:t>Mato Grosso = $58.4m</w:t>
            </w:r>
          </w:p>
          <w:p w14:paraId="353FA187" w14:textId="2E4E1827" w:rsidR="515FCC4B" w:rsidRDefault="593AB59A" w:rsidP="5C99E1E5">
            <w:pPr>
              <w:jc w:val="both"/>
              <w:rPr>
                <w:rFonts w:cs="Arial"/>
                <w:sz w:val="20"/>
                <w:szCs w:val="20"/>
              </w:rPr>
            </w:pPr>
            <w:r w:rsidRPr="5C99E1E5">
              <w:rPr>
                <w:rFonts w:cs="Arial"/>
                <w:sz w:val="20"/>
                <w:szCs w:val="20"/>
              </w:rPr>
              <w:t>Colombia = $79.2m</w:t>
            </w:r>
          </w:p>
          <w:p w14:paraId="1DF15CBA" w14:textId="77FBA66E" w:rsidR="003D222C" w:rsidRPr="00C767FE" w:rsidRDefault="003D222C" w:rsidP="5C99E1E5">
            <w:pPr>
              <w:contextualSpacing/>
              <w:jc w:val="right"/>
              <w:rPr>
                <w:rFonts w:cs="Arial"/>
                <w:sz w:val="20"/>
                <w:szCs w:val="20"/>
              </w:rPr>
            </w:pPr>
          </w:p>
        </w:tc>
      </w:tr>
    </w:tbl>
    <w:p w14:paraId="35E230EB" w14:textId="701A17DF" w:rsidR="3809B648" w:rsidRPr="00F237F6" w:rsidRDefault="3809B648" w:rsidP="3809B648">
      <w:pPr>
        <w:jc w:val="both"/>
        <w:rPr>
          <w:b/>
          <w:bCs/>
          <w:i/>
          <w:iCs/>
          <w:sz w:val="28"/>
          <w:szCs w:val="28"/>
        </w:rPr>
      </w:pPr>
    </w:p>
    <w:p w14:paraId="08AB1D93" w14:textId="5D548C77" w:rsidR="003D222C" w:rsidRPr="00DC6A41" w:rsidRDefault="00C02966" w:rsidP="3A221014">
      <w:pPr>
        <w:jc w:val="both"/>
        <w:rPr>
          <w:rFonts w:cs="Arial"/>
          <w:b/>
          <w:i/>
          <w:sz w:val="22"/>
          <w:szCs w:val="22"/>
        </w:rPr>
      </w:pPr>
      <w:r w:rsidRPr="00F237F6">
        <w:rPr>
          <w:b/>
          <w:bCs/>
          <w:i/>
          <w:iCs/>
          <w:sz w:val="28"/>
          <w:szCs w:val="28"/>
        </w:rPr>
        <w:t>O</w:t>
      </w:r>
      <w:r w:rsidR="003D222C" w:rsidRPr="00F237F6">
        <w:rPr>
          <w:b/>
          <w:bCs/>
          <w:i/>
          <w:iCs/>
          <w:sz w:val="28"/>
          <w:szCs w:val="28"/>
        </w:rPr>
        <w:t>utput</w:t>
      </w:r>
      <w:r w:rsidRPr="00F237F6">
        <w:rPr>
          <w:b/>
          <w:bCs/>
          <w:i/>
          <w:iCs/>
          <w:sz w:val="28"/>
          <w:szCs w:val="28"/>
        </w:rPr>
        <w:t xml:space="preserve"> summary</w:t>
      </w:r>
      <w:r w:rsidR="003D222C" w:rsidRPr="00F237F6">
        <w:rPr>
          <w:b/>
          <w:bCs/>
          <w:i/>
          <w:iCs/>
          <w:sz w:val="28"/>
          <w:szCs w:val="28"/>
        </w:rPr>
        <w:t xml:space="preserve"> and supporting narrative for the score</w:t>
      </w:r>
    </w:p>
    <w:p w14:paraId="1B046895" w14:textId="61FD6677" w:rsidR="00C55E5D" w:rsidRPr="008F663C" w:rsidRDefault="00C55E5D" w:rsidP="00C55E5D">
      <w:pPr>
        <w:jc w:val="both"/>
        <w:rPr>
          <w:rFonts w:cs="Arial"/>
          <w:sz w:val="20"/>
          <w:szCs w:val="20"/>
        </w:rPr>
      </w:pPr>
      <w:r w:rsidRPr="746F73D2">
        <w:rPr>
          <w:rFonts w:cs="Arial"/>
          <w:sz w:val="20"/>
          <w:szCs w:val="20"/>
        </w:rPr>
        <w:t>Progress was made in Acre this year. A penultimate disbursement of £4.35 million, jointly with EUR 2.5 million from Germany was made in August 2024. This leaves just over £3 million in funding to be disbursed. This has been held back to ensure some delays in payments</w:t>
      </w:r>
      <w:r w:rsidR="005558F6" w:rsidRPr="746F73D2">
        <w:rPr>
          <w:rFonts w:cs="Arial"/>
          <w:sz w:val="20"/>
          <w:szCs w:val="20"/>
        </w:rPr>
        <w:t xml:space="preserve"> (of rubber subsidies)</w:t>
      </w:r>
      <w:r w:rsidRPr="746F73D2">
        <w:rPr>
          <w:rFonts w:cs="Arial"/>
          <w:sz w:val="20"/>
          <w:szCs w:val="20"/>
        </w:rPr>
        <w:t xml:space="preserve"> in the state can be made</w:t>
      </w:r>
      <w:r w:rsidR="006C7E61" w:rsidRPr="746F73D2">
        <w:rPr>
          <w:rFonts w:cs="Arial"/>
          <w:sz w:val="20"/>
          <w:szCs w:val="20"/>
        </w:rPr>
        <w:t xml:space="preserve">, as related to </w:t>
      </w:r>
      <w:r w:rsidR="00833F01" w:rsidRPr="746F73D2">
        <w:rPr>
          <w:rFonts w:cs="Arial"/>
          <w:b/>
          <w:bCs/>
          <w:sz w:val="20"/>
          <w:szCs w:val="20"/>
        </w:rPr>
        <w:t xml:space="preserve">Recommendation 4 </w:t>
      </w:r>
      <w:r w:rsidR="00833F01" w:rsidRPr="746F73D2">
        <w:rPr>
          <w:rFonts w:cs="Arial"/>
          <w:sz w:val="20"/>
          <w:szCs w:val="20"/>
        </w:rPr>
        <w:t>and explored in the Indicator 5 analysis in Section B</w:t>
      </w:r>
      <w:r w:rsidR="002513A2" w:rsidRPr="746F73D2">
        <w:rPr>
          <w:rFonts w:cs="Arial"/>
          <w:sz w:val="20"/>
          <w:szCs w:val="20"/>
        </w:rPr>
        <w:t>.</w:t>
      </w:r>
      <w:r w:rsidR="003D75AF" w:rsidRPr="746F73D2">
        <w:rPr>
          <w:rFonts w:cs="Arial"/>
          <w:sz w:val="20"/>
          <w:szCs w:val="20"/>
        </w:rPr>
        <w:t xml:space="preserve"> This means that </w:t>
      </w:r>
      <w:r w:rsidR="007649F1" w:rsidRPr="746F73D2">
        <w:rPr>
          <w:rFonts w:cs="Arial"/>
          <w:sz w:val="20"/>
          <w:szCs w:val="20"/>
        </w:rPr>
        <w:t xml:space="preserve">the programme is now almost fully disbursed for </w:t>
      </w:r>
      <w:r w:rsidR="008F663C" w:rsidRPr="746F73D2">
        <w:rPr>
          <w:rFonts w:cs="Arial"/>
          <w:sz w:val="20"/>
          <w:szCs w:val="20"/>
        </w:rPr>
        <w:t xml:space="preserve">REM 1 </w:t>
      </w:r>
      <w:r w:rsidR="00A3170B" w:rsidRPr="746F73D2">
        <w:rPr>
          <w:rFonts w:cs="Arial"/>
          <w:sz w:val="20"/>
          <w:szCs w:val="20"/>
        </w:rPr>
        <w:t>and</w:t>
      </w:r>
      <w:r w:rsidR="004979AD" w:rsidRPr="746F73D2">
        <w:rPr>
          <w:rFonts w:cs="Arial"/>
          <w:sz w:val="20"/>
          <w:szCs w:val="20"/>
        </w:rPr>
        <w:t xml:space="preserve"> should be fully disbursed </w:t>
      </w:r>
      <w:r w:rsidR="002A49EB" w:rsidRPr="746F73D2">
        <w:rPr>
          <w:rFonts w:cs="Arial"/>
          <w:sz w:val="20"/>
          <w:szCs w:val="20"/>
        </w:rPr>
        <w:t>by the end of the next reporting period</w:t>
      </w:r>
      <w:r w:rsidR="00A3170B" w:rsidRPr="746F73D2">
        <w:rPr>
          <w:rFonts w:cs="Arial"/>
          <w:sz w:val="20"/>
          <w:szCs w:val="20"/>
        </w:rPr>
        <w:t xml:space="preserve">. </w:t>
      </w:r>
      <w:r w:rsidR="474E1690" w:rsidRPr="746F73D2">
        <w:rPr>
          <w:rFonts w:cs="Arial"/>
          <w:sz w:val="20"/>
          <w:szCs w:val="20"/>
        </w:rPr>
        <w:t xml:space="preserve">REM Mato Grosso made a payment of £6.72 million in August 2024,. </w:t>
      </w:r>
      <w:r w:rsidR="008F663C" w:rsidRPr="746F73D2">
        <w:rPr>
          <w:rFonts w:cs="Arial"/>
          <w:sz w:val="20"/>
          <w:szCs w:val="20"/>
        </w:rPr>
        <w:t>Some confusion in reporting has stemmed from th</w:t>
      </w:r>
      <w:r w:rsidR="004145A8" w:rsidRPr="746F73D2">
        <w:rPr>
          <w:rFonts w:cs="Arial"/>
          <w:sz w:val="20"/>
          <w:szCs w:val="20"/>
        </w:rPr>
        <w:t>e issue of</w:t>
      </w:r>
      <w:r w:rsidR="008F663C" w:rsidRPr="746F73D2">
        <w:rPr>
          <w:rFonts w:cs="Arial"/>
          <w:sz w:val="20"/>
          <w:szCs w:val="20"/>
        </w:rPr>
        <w:t xml:space="preserve"> indicators given that donors donate in 3 currencies (NOK, GBP and EUR) and the payments are made for Results-based payments in USD. </w:t>
      </w:r>
      <w:r w:rsidR="008F663C" w:rsidRPr="746F73D2">
        <w:rPr>
          <w:rFonts w:cs="Arial"/>
          <w:b/>
          <w:bCs/>
          <w:sz w:val="20"/>
          <w:szCs w:val="20"/>
        </w:rPr>
        <w:t xml:space="preserve">Recommendation 1 </w:t>
      </w:r>
      <w:r w:rsidR="008F663C" w:rsidRPr="746F73D2">
        <w:rPr>
          <w:rFonts w:cs="Arial"/>
          <w:sz w:val="20"/>
          <w:szCs w:val="20"/>
        </w:rPr>
        <w:t xml:space="preserve">shows </w:t>
      </w:r>
      <w:r w:rsidR="004145A8" w:rsidRPr="746F73D2">
        <w:rPr>
          <w:rFonts w:cs="Arial"/>
          <w:sz w:val="20"/>
          <w:szCs w:val="20"/>
        </w:rPr>
        <w:t xml:space="preserve">that this needs to be updated in the log frame for REM 2 to effectively measure total amounts disbursed, as well as give an </w:t>
      </w:r>
      <w:r w:rsidR="00721178" w:rsidRPr="746F73D2">
        <w:rPr>
          <w:rFonts w:cs="Arial"/>
          <w:sz w:val="20"/>
          <w:szCs w:val="20"/>
        </w:rPr>
        <w:t>overall</w:t>
      </w:r>
      <w:r w:rsidR="004145A8" w:rsidRPr="746F73D2">
        <w:rPr>
          <w:rFonts w:cs="Arial"/>
          <w:sz w:val="20"/>
          <w:szCs w:val="20"/>
        </w:rPr>
        <w:t xml:space="preserve"> picture across REM 1 and 2. A suggestion would be to do this in Euros, which is th</w:t>
      </w:r>
      <w:r w:rsidR="00721178" w:rsidRPr="746F73D2">
        <w:rPr>
          <w:rFonts w:cs="Arial"/>
          <w:sz w:val="20"/>
          <w:szCs w:val="20"/>
        </w:rPr>
        <w:t xml:space="preserve">e currency used by delivery partner KfW. </w:t>
      </w:r>
    </w:p>
    <w:p w14:paraId="45AE6586" w14:textId="77777777" w:rsidR="003D222C" w:rsidRPr="00F237F6" w:rsidRDefault="003D222C" w:rsidP="004D5FD5">
      <w:pPr>
        <w:jc w:val="both"/>
        <w:rPr>
          <w:rFonts w:cs="Arial"/>
          <w:bCs/>
          <w:sz w:val="22"/>
          <w:szCs w:val="22"/>
        </w:rPr>
      </w:pPr>
      <w:r w:rsidRPr="00F237F6">
        <w:rPr>
          <w:rFonts w:cs="Arial"/>
          <w:bCs/>
          <w:sz w:val="22"/>
          <w:szCs w:val="22"/>
        </w:rPr>
        <w:t xml:space="preserve">  </w:t>
      </w:r>
    </w:p>
    <w:p w14:paraId="4E79AAE8" w14:textId="54709B58" w:rsidR="003D222C" w:rsidRPr="00DC6A41" w:rsidRDefault="00C02966" w:rsidP="3A221014">
      <w:pPr>
        <w:jc w:val="both"/>
        <w:rPr>
          <w:rFonts w:cs="Arial"/>
          <w:i/>
          <w:sz w:val="22"/>
          <w:szCs w:val="22"/>
        </w:rPr>
      </w:pPr>
      <w:r w:rsidRPr="00F237F6">
        <w:rPr>
          <w:b/>
          <w:bCs/>
          <w:i/>
          <w:iCs/>
          <w:sz w:val="28"/>
          <w:szCs w:val="28"/>
        </w:rPr>
        <w:t>C</w:t>
      </w:r>
      <w:r w:rsidR="003D222C" w:rsidRPr="00F237F6">
        <w:rPr>
          <w:b/>
          <w:bCs/>
          <w:i/>
          <w:iCs/>
          <w:sz w:val="28"/>
          <w:szCs w:val="28"/>
        </w:rPr>
        <w:t xml:space="preserve">hanges </w:t>
      </w:r>
      <w:r w:rsidR="5AA7F347" w:rsidRPr="00F237F6">
        <w:rPr>
          <w:b/>
          <w:bCs/>
          <w:i/>
          <w:iCs/>
          <w:sz w:val="28"/>
          <w:szCs w:val="28"/>
        </w:rPr>
        <w:t xml:space="preserve">to </w:t>
      </w:r>
      <w:r w:rsidR="003D222C" w:rsidRPr="00F237F6">
        <w:rPr>
          <w:b/>
          <w:bCs/>
          <w:i/>
          <w:iCs/>
          <w:sz w:val="28"/>
          <w:szCs w:val="28"/>
        </w:rPr>
        <w:t>this output, and any planned changes as a result of this review</w:t>
      </w:r>
      <w:r w:rsidR="003D222C" w:rsidRPr="00F237F6">
        <w:rPr>
          <w:rFonts w:cs="Arial"/>
          <w:b/>
          <w:bCs/>
          <w:i/>
          <w:iCs/>
          <w:sz w:val="22"/>
          <w:szCs w:val="22"/>
        </w:rPr>
        <w:t xml:space="preserve"> </w:t>
      </w:r>
    </w:p>
    <w:p w14:paraId="3B6DED5E" w14:textId="7B039B7A" w:rsidR="003D222C" w:rsidRPr="00F237F6" w:rsidRDefault="001C24DF" w:rsidP="004D5FD5">
      <w:pPr>
        <w:jc w:val="both"/>
        <w:rPr>
          <w:rFonts w:cs="Arial"/>
          <w:sz w:val="20"/>
          <w:szCs w:val="20"/>
        </w:rPr>
      </w:pPr>
      <w:r w:rsidRPr="00F237F6">
        <w:rPr>
          <w:rFonts w:cs="Arial"/>
          <w:sz w:val="20"/>
          <w:szCs w:val="20"/>
        </w:rPr>
        <w:t>None.</w:t>
      </w:r>
    </w:p>
    <w:p w14:paraId="033808EB" w14:textId="77777777" w:rsidR="003D222C" w:rsidRPr="00F237F6" w:rsidRDefault="003D222C" w:rsidP="004D5FD5">
      <w:pPr>
        <w:jc w:val="both"/>
        <w:rPr>
          <w:rFonts w:cs="Arial"/>
          <w:sz w:val="22"/>
          <w:szCs w:val="22"/>
        </w:rPr>
      </w:pPr>
    </w:p>
    <w:p w14:paraId="4DDC8C92" w14:textId="2F344126" w:rsidR="003D222C" w:rsidRPr="00DC6A41" w:rsidRDefault="003D222C" w:rsidP="001C24DF">
      <w:pPr>
        <w:jc w:val="both"/>
        <w:rPr>
          <w:rFonts w:cs="Arial"/>
          <w:sz w:val="22"/>
          <w:szCs w:val="22"/>
        </w:rPr>
      </w:pPr>
      <w:r w:rsidRPr="00F237F6">
        <w:rPr>
          <w:b/>
          <w:bCs/>
          <w:i/>
          <w:iCs/>
          <w:sz w:val="28"/>
          <w:szCs w:val="28"/>
        </w:rPr>
        <w:t>Progress on recommendations from the previous AR</w:t>
      </w:r>
      <w:r w:rsidR="00690170" w:rsidRPr="00F237F6">
        <w:rPr>
          <w:b/>
          <w:bCs/>
          <w:i/>
          <w:iCs/>
          <w:sz w:val="28"/>
          <w:szCs w:val="28"/>
        </w:rPr>
        <w:t xml:space="preserve">, </w:t>
      </w:r>
      <w:r w:rsidRPr="00F237F6">
        <w:rPr>
          <w:b/>
          <w:bCs/>
          <w:i/>
          <w:iCs/>
          <w:sz w:val="28"/>
          <w:szCs w:val="28"/>
        </w:rPr>
        <w:t>lessons learned this year</w:t>
      </w:r>
      <w:r w:rsidR="00690170" w:rsidRPr="00F237F6">
        <w:rPr>
          <w:b/>
          <w:bCs/>
          <w:i/>
          <w:iCs/>
          <w:sz w:val="28"/>
          <w:szCs w:val="28"/>
        </w:rPr>
        <w:t>,</w:t>
      </w:r>
      <w:r w:rsidRPr="00F237F6">
        <w:rPr>
          <w:b/>
          <w:bCs/>
          <w:i/>
          <w:iCs/>
          <w:sz w:val="28"/>
          <w:szCs w:val="28"/>
        </w:rPr>
        <w:t xml:space="preserve"> and recommendations for the year ahead</w:t>
      </w:r>
      <w:r w:rsidRPr="00F237F6">
        <w:rPr>
          <w:rFonts w:cs="Arial"/>
          <w:b/>
          <w:bCs/>
        </w:rPr>
        <w:t xml:space="preserve"> </w:t>
      </w:r>
      <w:r w:rsidRPr="00DC6A41">
        <w:rPr>
          <w:rFonts w:cs="Arial"/>
          <w:sz w:val="22"/>
          <w:szCs w:val="22"/>
        </w:rPr>
        <w:t xml:space="preserve"> </w:t>
      </w:r>
    </w:p>
    <w:p w14:paraId="50E3C910" w14:textId="165999ED" w:rsidR="00A83472" w:rsidRPr="00F237F6" w:rsidRDefault="0046707C" w:rsidP="004D5FD5">
      <w:pPr>
        <w:jc w:val="both"/>
        <w:rPr>
          <w:rFonts w:cs="Arial"/>
          <w:b/>
          <w:bCs/>
          <w:sz w:val="20"/>
          <w:szCs w:val="20"/>
        </w:rPr>
      </w:pPr>
      <w:r w:rsidRPr="00F237F6">
        <w:rPr>
          <w:rFonts w:cs="Arial"/>
          <w:sz w:val="20"/>
          <w:szCs w:val="20"/>
        </w:rPr>
        <w:t xml:space="preserve">Recommendation 10 was partially achieved </w:t>
      </w:r>
      <w:r w:rsidR="009759F7" w:rsidRPr="00F237F6">
        <w:rPr>
          <w:rFonts w:cs="Arial"/>
          <w:sz w:val="20"/>
          <w:szCs w:val="20"/>
        </w:rPr>
        <w:t xml:space="preserve">with the penultimate £4.35 million disbursement made and under implementation. </w:t>
      </w:r>
      <w:r w:rsidR="00A83472" w:rsidRPr="00F237F6">
        <w:rPr>
          <w:rFonts w:cs="Arial"/>
          <w:sz w:val="20"/>
          <w:szCs w:val="20"/>
        </w:rPr>
        <w:t xml:space="preserve">Progress was made to completing the final disbursement (£3.1 million) and this will likely happen in this reporting period </w:t>
      </w:r>
      <w:r w:rsidR="00A83472" w:rsidRPr="00F237F6">
        <w:rPr>
          <w:rFonts w:cs="Arial"/>
          <w:b/>
          <w:bCs/>
          <w:sz w:val="20"/>
          <w:szCs w:val="20"/>
        </w:rPr>
        <w:t xml:space="preserve">(Recommendation </w:t>
      </w:r>
      <w:r w:rsidR="002F6571" w:rsidRPr="00F237F6">
        <w:rPr>
          <w:rFonts w:cs="Arial"/>
          <w:b/>
          <w:bCs/>
          <w:sz w:val="20"/>
          <w:szCs w:val="20"/>
        </w:rPr>
        <w:t>3</w:t>
      </w:r>
      <w:r w:rsidR="00A83472" w:rsidRPr="00F237F6">
        <w:rPr>
          <w:rFonts w:cs="Arial"/>
          <w:b/>
          <w:bCs/>
          <w:sz w:val="20"/>
          <w:szCs w:val="20"/>
        </w:rPr>
        <w:t>)</w:t>
      </w:r>
      <w:r w:rsidR="1910D3F7" w:rsidRPr="00F237F6">
        <w:rPr>
          <w:rFonts w:cs="Arial"/>
          <w:b/>
          <w:bCs/>
          <w:sz w:val="20"/>
          <w:szCs w:val="20"/>
        </w:rPr>
        <w:t xml:space="preserve">. </w:t>
      </w:r>
    </w:p>
    <w:p w14:paraId="6F13DE51" w14:textId="1C0B4124" w:rsidR="004A367B" w:rsidRPr="00F237F6" w:rsidRDefault="1009BAFB" w:rsidP="004D5FD5">
      <w:pPr>
        <w:pStyle w:val="Heading2"/>
        <w:jc w:val="both"/>
      </w:pPr>
      <w:bookmarkStart w:id="15" w:name="_Toc1888658697"/>
      <w:r w:rsidRPr="00F237F6">
        <w:t xml:space="preserve">Output 2: </w:t>
      </w:r>
      <w:r w:rsidR="78EFD1DD" w:rsidRPr="00F237F6">
        <w:t>Establishing and maintaining the capacity of implementing Ministry, the finance mechanism and implementing entities to effectively and efficiently implement the results-based payment scheme/REDD+ in the Amazon region</w:t>
      </w:r>
      <w:bookmarkEnd w:id="15"/>
      <w:r w:rsidR="78EFD1DD" w:rsidRPr="00F237F6">
        <w:t xml:space="preserve">  </w:t>
      </w:r>
    </w:p>
    <w:p w14:paraId="6614CA3C" w14:textId="77777777" w:rsidR="00691842" w:rsidRPr="00F237F6" w:rsidRDefault="00691842" w:rsidP="00691842"/>
    <w:tbl>
      <w:tblPr>
        <w:tblStyle w:val="TableGrid"/>
        <w:tblW w:w="9072" w:type="dxa"/>
        <w:tblInd w:w="-5" w:type="dxa"/>
        <w:tblLook w:val="04A0" w:firstRow="1" w:lastRow="0" w:firstColumn="1" w:lastColumn="0" w:noHBand="0" w:noVBand="1"/>
      </w:tblPr>
      <w:tblGrid>
        <w:gridCol w:w="1553"/>
        <w:gridCol w:w="602"/>
        <w:gridCol w:w="1061"/>
        <w:gridCol w:w="2932"/>
        <w:gridCol w:w="2924"/>
      </w:tblGrid>
      <w:tr w:rsidR="004F42FB" w:rsidRPr="00F237F6" w14:paraId="41CE7F22" w14:textId="77777777" w:rsidTr="3FFAF46F">
        <w:trPr>
          <w:trHeight w:val="489"/>
        </w:trPr>
        <w:tc>
          <w:tcPr>
            <w:tcW w:w="156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057EFC7" w14:textId="77777777" w:rsidR="00691842" w:rsidRPr="00F237F6" w:rsidRDefault="00691842">
            <w:pPr>
              <w:jc w:val="both"/>
              <w:rPr>
                <w:rFonts w:cs="Arial"/>
                <w:b/>
                <w:bCs/>
                <w:sz w:val="20"/>
                <w:szCs w:val="20"/>
              </w:rPr>
            </w:pPr>
            <w:r w:rsidRPr="00F237F6">
              <w:rPr>
                <w:rFonts w:cs="Arial"/>
                <w:b/>
                <w:bCs/>
                <w:sz w:val="20"/>
                <w:szCs w:val="20"/>
              </w:rPr>
              <w:t xml:space="preserve">Output Title </w:t>
            </w:r>
          </w:p>
        </w:tc>
        <w:tc>
          <w:tcPr>
            <w:tcW w:w="750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8968739" w14:textId="21ADE58E" w:rsidR="00691842" w:rsidRPr="00DC6A41" w:rsidRDefault="00EC76A3">
            <w:pPr>
              <w:jc w:val="both"/>
              <w:rPr>
                <w:rFonts w:cs="Arial"/>
                <w:i/>
                <w:sz w:val="20"/>
                <w:szCs w:val="20"/>
              </w:rPr>
            </w:pPr>
            <w:r w:rsidRPr="00F237F6">
              <w:rPr>
                <w:rFonts w:cs="Arial"/>
                <w:bCs/>
                <w:i/>
                <w:sz w:val="20"/>
                <w:szCs w:val="20"/>
              </w:rPr>
              <w:t>Establishing and maintaining the capacity of implementing Ministry, the finance mechanism and implementing entities to effectively and efficiently implement the results-based payment scheme/REDD+ in the Amazon region </w:t>
            </w:r>
          </w:p>
        </w:tc>
      </w:tr>
      <w:tr w:rsidR="00F45A18" w:rsidRPr="00F237F6" w14:paraId="1A461D66" w14:textId="77777777" w:rsidTr="3FFAF46F">
        <w:trPr>
          <w:trHeight w:val="347"/>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9F004B5" w14:textId="77777777" w:rsidR="00691842" w:rsidRPr="00F237F6" w:rsidRDefault="00691842">
            <w:pPr>
              <w:jc w:val="both"/>
              <w:rPr>
                <w:rFonts w:cs="Arial"/>
                <w:bCs/>
                <w:sz w:val="20"/>
                <w:szCs w:val="20"/>
              </w:rPr>
            </w:pPr>
            <w:r w:rsidRPr="00F237F6">
              <w:rPr>
                <w:rFonts w:cs="Arial"/>
                <w:bCs/>
                <w:sz w:val="20"/>
                <w:szCs w:val="20"/>
              </w:rPr>
              <w:t xml:space="preserve">Output number: </w:t>
            </w:r>
          </w:p>
        </w:tc>
        <w:tc>
          <w:tcPr>
            <w:tcW w:w="937" w:type="dxa"/>
            <w:tcBorders>
              <w:top w:val="single" w:sz="4" w:space="0" w:color="auto"/>
              <w:left w:val="single" w:sz="4" w:space="0" w:color="auto"/>
              <w:bottom w:val="single" w:sz="4" w:space="0" w:color="auto"/>
              <w:right w:val="single" w:sz="4" w:space="0" w:color="auto"/>
            </w:tcBorders>
          </w:tcPr>
          <w:p w14:paraId="77F166EC" w14:textId="689EE1EB" w:rsidR="00691842" w:rsidRPr="00F237F6" w:rsidRDefault="00EC76A3">
            <w:pPr>
              <w:jc w:val="both"/>
              <w:rPr>
                <w:rFonts w:cs="Arial"/>
                <w:sz w:val="20"/>
                <w:szCs w:val="20"/>
              </w:rPr>
            </w:pPr>
            <w:r w:rsidRPr="00F237F6">
              <w:rPr>
                <w:rFonts w:cs="Arial"/>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3065D68" w14:textId="77777777" w:rsidR="00691842" w:rsidRPr="00F237F6" w:rsidRDefault="00691842">
            <w:pPr>
              <w:jc w:val="both"/>
              <w:rPr>
                <w:rFonts w:cs="Arial"/>
                <w:sz w:val="20"/>
                <w:szCs w:val="20"/>
              </w:rPr>
            </w:pPr>
            <w:r w:rsidRPr="00F237F6">
              <w:rPr>
                <w:rFonts w:cs="Arial"/>
                <w:bCs/>
                <w:sz w:val="20"/>
                <w:szCs w:val="20"/>
              </w:rPr>
              <w:t xml:space="preserve">Output Score: </w:t>
            </w:r>
          </w:p>
        </w:tc>
        <w:tc>
          <w:tcPr>
            <w:tcW w:w="2976" w:type="dxa"/>
            <w:tcBorders>
              <w:top w:val="single" w:sz="4" w:space="0" w:color="auto"/>
              <w:left w:val="single" w:sz="4" w:space="0" w:color="auto"/>
              <w:bottom w:val="single" w:sz="4" w:space="0" w:color="auto"/>
              <w:right w:val="single" w:sz="4" w:space="0" w:color="auto"/>
            </w:tcBorders>
          </w:tcPr>
          <w:p w14:paraId="263A0106" w14:textId="0CD3353C" w:rsidR="00691842" w:rsidRPr="00F237F6" w:rsidRDefault="00916837" w:rsidP="6F42574E">
            <w:pPr>
              <w:jc w:val="both"/>
              <w:rPr>
                <w:rFonts w:cs="Arial"/>
                <w:b/>
                <w:bCs/>
                <w:sz w:val="20"/>
                <w:szCs w:val="20"/>
              </w:rPr>
            </w:pPr>
            <w:r w:rsidRPr="3FFAF46F">
              <w:rPr>
                <w:rFonts w:cs="Arial"/>
                <w:b/>
                <w:bCs/>
                <w:sz w:val="20"/>
                <w:szCs w:val="20"/>
              </w:rPr>
              <w:t>B</w:t>
            </w:r>
          </w:p>
        </w:tc>
      </w:tr>
      <w:tr w:rsidR="00F45A18" w:rsidRPr="00F237F6" w14:paraId="08DC1373" w14:textId="77777777" w:rsidTr="3FFAF46F">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EE290D9" w14:textId="77777777" w:rsidR="00691842" w:rsidRPr="00F237F6" w:rsidRDefault="00691842">
            <w:pPr>
              <w:jc w:val="both"/>
              <w:rPr>
                <w:rFonts w:cs="Arial"/>
                <w:sz w:val="20"/>
                <w:szCs w:val="20"/>
              </w:rPr>
            </w:pPr>
            <w:r w:rsidRPr="00F237F6">
              <w:rPr>
                <w:rFonts w:cs="Arial"/>
                <w:bCs/>
                <w:sz w:val="20"/>
                <w:szCs w:val="20"/>
              </w:rPr>
              <w:t xml:space="preserve">Impact weighting (%):  </w:t>
            </w:r>
          </w:p>
        </w:tc>
        <w:tc>
          <w:tcPr>
            <w:tcW w:w="937" w:type="dxa"/>
            <w:tcBorders>
              <w:top w:val="single" w:sz="4" w:space="0" w:color="auto"/>
              <w:left w:val="single" w:sz="4" w:space="0" w:color="auto"/>
              <w:bottom w:val="single" w:sz="4" w:space="0" w:color="auto"/>
              <w:right w:val="single" w:sz="4" w:space="0" w:color="auto"/>
            </w:tcBorders>
            <w:hideMark/>
          </w:tcPr>
          <w:p w14:paraId="24DB908D" w14:textId="000A43F1" w:rsidR="00691842" w:rsidRPr="00F237F6" w:rsidRDefault="00EC76A3" w:rsidP="309BE527">
            <w:pPr>
              <w:jc w:val="both"/>
              <w:rPr>
                <w:rFonts w:cs="Arial"/>
                <w:sz w:val="20"/>
                <w:szCs w:val="20"/>
              </w:rPr>
            </w:pPr>
            <w:r w:rsidRPr="00F237F6">
              <w:rPr>
                <w:rFonts w:cs="Arial"/>
                <w:sz w:val="20"/>
                <w:szCs w:val="20"/>
              </w:rPr>
              <w:t>1</w:t>
            </w:r>
            <w:r w:rsidR="00BDCD31" w:rsidRPr="00F237F6">
              <w:rPr>
                <w:rFonts w:cs="Arial"/>
                <w:sz w:val="20"/>
                <w:szCs w:val="20"/>
              </w:rPr>
              <w:t>5.7</w:t>
            </w:r>
            <w:r w:rsidRPr="00F237F6">
              <w:rPr>
                <w:rFonts w:cs="Arial"/>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6454226" w14:textId="77777777" w:rsidR="00691842" w:rsidRPr="006E254E" w:rsidRDefault="00691842" w:rsidP="3FFAF46F">
            <w:pPr>
              <w:jc w:val="both"/>
              <w:rPr>
                <w:rFonts w:cs="Arial"/>
                <w:sz w:val="20"/>
                <w:szCs w:val="20"/>
              </w:rPr>
            </w:pPr>
            <w:r w:rsidRPr="3FFAF46F">
              <w:rPr>
                <w:rFonts w:cs="Arial"/>
                <w:sz w:val="20"/>
                <w:szCs w:val="20"/>
              </w:rPr>
              <w:t xml:space="preserve">Weighting revised since last AR? </w:t>
            </w:r>
          </w:p>
        </w:tc>
        <w:tc>
          <w:tcPr>
            <w:tcW w:w="2976" w:type="dxa"/>
            <w:tcBorders>
              <w:top w:val="single" w:sz="4" w:space="0" w:color="auto"/>
              <w:left w:val="single" w:sz="4" w:space="0" w:color="auto"/>
              <w:bottom w:val="single" w:sz="4" w:space="0" w:color="auto"/>
              <w:right w:val="single" w:sz="4" w:space="0" w:color="auto"/>
            </w:tcBorders>
          </w:tcPr>
          <w:p w14:paraId="7A0765DF" w14:textId="5FBF5E0E" w:rsidR="00691842" w:rsidRPr="00F237F6" w:rsidRDefault="48A4029D" w:rsidP="309BE527">
            <w:pPr>
              <w:jc w:val="both"/>
              <w:rPr>
                <w:rFonts w:cs="Arial"/>
                <w:sz w:val="20"/>
                <w:szCs w:val="20"/>
              </w:rPr>
            </w:pPr>
            <w:r w:rsidRPr="00F237F6">
              <w:rPr>
                <w:rFonts w:cs="Arial"/>
                <w:sz w:val="20"/>
                <w:szCs w:val="20"/>
              </w:rPr>
              <w:t>Yes, up to cover output 3 being closed.</w:t>
            </w:r>
          </w:p>
        </w:tc>
      </w:tr>
      <w:tr w:rsidR="00F45A18" w:rsidRPr="00F237F6" w14:paraId="2D4E6664" w14:textId="77777777" w:rsidTr="3FFAF46F">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DE2EAEE" w14:textId="5122F178" w:rsidR="00691842" w:rsidRPr="00F237F6" w:rsidRDefault="00691842">
            <w:pPr>
              <w:jc w:val="both"/>
              <w:rPr>
                <w:rFonts w:cs="Arial"/>
                <w:bCs/>
                <w:sz w:val="20"/>
                <w:szCs w:val="20"/>
              </w:rPr>
            </w:pPr>
            <w:r w:rsidRPr="00F237F6">
              <w:rPr>
                <w:rFonts w:cs="Arial"/>
                <w:bCs/>
                <w:sz w:val="20"/>
                <w:szCs w:val="20"/>
              </w:rPr>
              <w:t>Risk rating</w:t>
            </w:r>
            <w:r w:rsidR="00DB3B57" w:rsidRPr="00F237F6">
              <w:rPr>
                <w:rFonts w:cs="Arial"/>
                <w:bCs/>
                <w:sz w:val="20"/>
                <w:szCs w:val="20"/>
              </w:rPr>
              <w:t>:</w:t>
            </w:r>
          </w:p>
        </w:tc>
        <w:tc>
          <w:tcPr>
            <w:tcW w:w="937" w:type="dxa"/>
            <w:tcBorders>
              <w:top w:val="single" w:sz="4" w:space="0" w:color="auto"/>
              <w:left w:val="single" w:sz="4" w:space="0" w:color="auto"/>
              <w:bottom w:val="single" w:sz="4" w:space="0" w:color="auto"/>
              <w:right w:val="single" w:sz="4" w:space="0" w:color="auto"/>
            </w:tcBorders>
          </w:tcPr>
          <w:p w14:paraId="055BA998" w14:textId="33D3D650" w:rsidR="00691842" w:rsidRPr="00F237F6" w:rsidRDefault="00A16024">
            <w:pPr>
              <w:jc w:val="both"/>
              <w:rPr>
                <w:rFonts w:cs="Arial"/>
                <w:bCs/>
                <w:sz w:val="20"/>
                <w:szCs w:val="20"/>
              </w:rPr>
            </w:pPr>
            <w:r w:rsidRPr="00F237F6">
              <w:rPr>
                <w:rFonts w:cs="Arial"/>
                <w:bCs/>
                <w:sz w:val="20"/>
                <w:szCs w:val="20"/>
              </w:rPr>
              <w:t>Moderate</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885ECE2" w14:textId="77777777" w:rsidR="00691842" w:rsidRPr="00F237F6" w:rsidRDefault="00691842">
            <w:pPr>
              <w:jc w:val="both"/>
              <w:rPr>
                <w:rFonts w:cs="Arial"/>
                <w:bCs/>
                <w:sz w:val="20"/>
                <w:szCs w:val="20"/>
              </w:rPr>
            </w:pPr>
            <w:r w:rsidRPr="00F237F6">
              <w:rPr>
                <w:rFonts w:cs="Arial"/>
                <w:bCs/>
                <w:sz w:val="20"/>
                <w:szCs w:val="20"/>
              </w:rPr>
              <w:t>Risk revised since last AR?</w:t>
            </w:r>
          </w:p>
        </w:tc>
        <w:tc>
          <w:tcPr>
            <w:tcW w:w="2976" w:type="dxa"/>
            <w:tcBorders>
              <w:top w:val="single" w:sz="4" w:space="0" w:color="auto"/>
              <w:left w:val="single" w:sz="4" w:space="0" w:color="auto"/>
              <w:bottom w:val="single" w:sz="4" w:space="0" w:color="auto"/>
              <w:right w:val="single" w:sz="4" w:space="0" w:color="auto"/>
            </w:tcBorders>
          </w:tcPr>
          <w:p w14:paraId="34DD6A93" w14:textId="6CD92BB7" w:rsidR="00691842" w:rsidRPr="00F237F6" w:rsidRDefault="00A16024">
            <w:pPr>
              <w:jc w:val="both"/>
              <w:rPr>
                <w:rFonts w:cs="Arial"/>
                <w:bCs/>
                <w:sz w:val="20"/>
                <w:szCs w:val="20"/>
              </w:rPr>
            </w:pPr>
            <w:r w:rsidRPr="00F237F6">
              <w:rPr>
                <w:rFonts w:cs="Arial"/>
                <w:bCs/>
                <w:sz w:val="20"/>
                <w:szCs w:val="20"/>
              </w:rPr>
              <w:t>No</w:t>
            </w:r>
          </w:p>
        </w:tc>
      </w:tr>
    </w:tbl>
    <w:p w14:paraId="33BACDC4" w14:textId="77777777" w:rsidR="00691842" w:rsidRPr="00F237F6" w:rsidRDefault="00691842" w:rsidP="00691842">
      <w:pPr>
        <w:jc w:val="both"/>
        <w:rPr>
          <w:rFonts w:cs="Arial"/>
          <w:b/>
          <w:sz w:val="22"/>
          <w:szCs w:val="22"/>
        </w:rPr>
      </w:pPr>
    </w:p>
    <w:tbl>
      <w:tblPr>
        <w:tblStyle w:val="TableGrid"/>
        <w:tblpPr w:leftFromText="180" w:rightFromText="180" w:vertAnchor="text" w:horzAnchor="page" w:tblpX="1462" w:tblpY="-10"/>
        <w:tblOverlap w:val="never"/>
        <w:tblW w:w="9067" w:type="dxa"/>
        <w:tblLook w:val="04A0" w:firstRow="1" w:lastRow="0" w:firstColumn="1" w:lastColumn="0" w:noHBand="0" w:noVBand="1"/>
      </w:tblPr>
      <w:tblGrid>
        <w:gridCol w:w="2797"/>
        <w:gridCol w:w="2727"/>
        <w:gridCol w:w="3543"/>
      </w:tblGrid>
      <w:tr w:rsidR="008D3448" w:rsidRPr="00F237F6" w14:paraId="72BA5779" w14:textId="77777777" w:rsidTr="6565CBD1">
        <w:trPr>
          <w:trHeight w:val="273"/>
        </w:trPr>
        <w:tc>
          <w:tcPr>
            <w:tcW w:w="279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0749DF7" w14:textId="77777777" w:rsidR="00691842" w:rsidRPr="00F237F6" w:rsidRDefault="00691842">
            <w:pPr>
              <w:jc w:val="both"/>
              <w:rPr>
                <w:rFonts w:cs="Arial"/>
                <w:b/>
                <w:bCs/>
                <w:sz w:val="20"/>
                <w:szCs w:val="20"/>
              </w:rPr>
            </w:pPr>
            <w:r w:rsidRPr="00F237F6">
              <w:rPr>
                <w:rFonts w:cs="Arial"/>
                <w:b/>
                <w:bCs/>
                <w:sz w:val="20"/>
                <w:szCs w:val="20"/>
              </w:rPr>
              <w:lastRenderedPageBreak/>
              <w:t>Indicator(s)</w:t>
            </w:r>
          </w:p>
        </w:tc>
        <w:tc>
          <w:tcPr>
            <w:tcW w:w="272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4DCC454" w14:textId="77777777" w:rsidR="00691842" w:rsidRPr="00F237F6" w:rsidRDefault="00691842">
            <w:pPr>
              <w:jc w:val="both"/>
              <w:rPr>
                <w:rFonts w:cs="Arial"/>
                <w:b/>
                <w:bCs/>
                <w:sz w:val="20"/>
                <w:szCs w:val="20"/>
              </w:rPr>
            </w:pPr>
            <w:r w:rsidRPr="00F237F6">
              <w:rPr>
                <w:rFonts w:cs="Arial"/>
                <w:b/>
                <w:bCs/>
                <w:sz w:val="20"/>
                <w:szCs w:val="20"/>
              </w:rPr>
              <w:t>Milestone(s) for this review</w:t>
            </w:r>
          </w:p>
        </w:tc>
        <w:tc>
          <w:tcPr>
            <w:tcW w:w="354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4649BD1" w14:textId="77777777" w:rsidR="00691842" w:rsidRPr="00F237F6" w:rsidRDefault="00691842">
            <w:pPr>
              <w:jc w:val="both"/>
              <w:rPr>
                <w:rFonts w:cs="Arial"/>
                <w:b/>
                <w:bCs/>
                <w:sz w:val="20"/>
                <w:szCs w:val="20"/>
              </w:rPr>
            </w:pPr>
            <w:r w:rsidRPr="00F237F6">
              <w:rPr>
                <w:rFonts w:cs="Arial"/>
                <w:b/>
                <w:bCs/>
                <w:sz w:val="20"/>
                <w:szCs w:val="20"/>
              </w:rPr>
              <w:t xml:space="preserve">Progress </w:t>
            </w:r>
          </w:p>
        </w:tc>
      </w:tr>
      <w:tr w:rsidR="00475CD8" w:rsidRPr="00F237F6" w14:paraId="1A9B1DC3" w14:textId="77777777" w:rsidTr="00DC6A41">
        <w:tc>
          <w:tcPr>
            <w:tcW w:w="27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886953" w14:textId="77777777" w:rsidR="00860E59" w:rsidRDefault="00600A10" w:rsidP="007C2CC6">
            <w:pPr>
              <w:rPr>
                <w:rFonts w:cs="Arial"/>
                <w:bCs/>
                <w:iCs/>
                <w:sz w:val="20"/>
                <w:szCs w:val="20"/>
              </w:rPr>
            </w:pPr>
            <w:r w:rsidRPr="00F237F6">
              <w:rPr>
                <w:rFonts w:cs="Arial"/>
                <w:b/>
                <w:bCs/>
                <w:iCs/>
                <w:sz w:val="20"/>
                <w:szCs w:val="20"/>
              </w:rPr>
              <w:t>Indicator 7</w:t>
            </w:r>
            <w:r w:rsidR="00860E59">
              <w:rPr>
                <w:rFonts w:cs="Arial"/>
                <w:b/>
                <w:bCs/>
                <w:iCs/>
                <w:sz w:val="20"/>
                <w:szCs w:val="20"/>
              </w:rPr>
              <w:t xml:space="preserve"> (closed)</w:t>
            </w:r>
            <w:r w:rsidRPr="00F237F6">
              <w:rPr>
                <w:rFonts w:cs="Arial"/>
                <w:b/>
                <w:bCs/>
                <w:iCs/>
                <w:sz w:val="20"/>
                <w:szCs w:val="20"/>
              </w:rPr>
              <w:t>:</w:t>
            </w:r>
            <w:r w:rsidRPr="00F237F6">
              <w:rPr>
                <w:rFonts w:cs="Arial"/>
                <w:bCs/>
                <w:iCs/>
                <w:sz w:val="20"/>
                <w:szCs w:val="20"/>
              </w:rPr>
              <w:t> </w:t>
            </w:r>
          </w:p>
          <w:p w14:paraId="71BA9FC9" w14:textId="5B3997FB" w:rsidR="00691842" w:rsidRPr="00F237F6" w:rsidRDefault="00600A10" w:rsidP="007C2CC6">
            <w:pPr>
              <w:rPr>
                <w:rFonts w:cs="Arial"/>
                <w:bCs/>
                <w:iCs/>
                <w:sz w:val="20"/>
                <w:szCs w:val="20"/>
              </w:rPr>
            </w:pPr>
            <w:r w:rsidRPr="00F237F6">
              <w:rPr>
                <w:rFonts w:cs="Arial"/>
                <w:bCs/>
                <w:iCs/>
                <w:sz w:val="20"/>
                <w:szCs w:val="20"/>
              </w:rPr>
              <w:t>REM Implementation Unit established. </w:t>
            </w:r>
          </w:p>
        </w:tc>
        <w:tc>
          <w:tcPr>
            <w:tcW w:w="27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90D257" w14:textId="4AE182AA" w:rsidR="00691842" w:rsidRPr="00F237F6" w:rsidRDefault="00343076">
            <w:pPr>
              <w:jc w:val="both"/>
              <w:rPr>
                <w:rFonts w:cs="Arial"/>
                <w:bCs/>
                <w:iCs/>
                <w:sz w:val="20"/>
                <w:szCs w:val="20"/>
              </w:rPr>
            </w:pPr>
            <w:r w:rsidRPr="00F237F6">
              <w:rPr>
                <w:rFonts w:cs="Arial"/>
                <w:bCs/>
                <w:iCs/>
                <w:sz w:val="20"/>
                <w:szCs w:val="20"/>
              </w:rPr>
              <w:t>3</w:t>
            </w:r>
          </w:p>
        </w:tc>
        <w:tc>
          <w:tcPr>
            <w:tcW w:w="3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0583B9" w14:textId="485E95B0" w:rsidR="00691842" w:rsidRPr="00F237F6" w:rsidRDefault="00343076">
            <w:pPr>
              <w:contextualSpacing/>
              <w:jc w:val="both"/>
              <w:rPr>
                <w:rFonts w:cs="Arial"/>
                <w:bCs/>
                <w:iCs/>
                <w:sz w:val="20"/>
                <w:szCs w:val="20"/>
              </w:rPr>
            </w:pPr>
            <w:r w:rsidRPr="00F237F6">
              <w:rPr>
                <w:rFonts w:cs="Arial"/>
                <w:bCs/>
                <w:iCs/>
                <w:sz w:val="20"/>
                <w:szCs w:val="20"/>
              </w:rPr>
              <w:t>3</w:t>
            </w:r>
          </w:p>
        </w:tc>
      </w:tr>
      <w:tr w:rsidR="00475CD8" w:rsidRPr="00F237F6" w14:paraId="6F627DFA" w14:textId="77777777" w:rsidTr="6565CBD1">
        <w:tc>
          <w:tcPr>
            <w:tcW w:w="2797" w:type="dxa"/>
            <w:tcBorders>
              <w:top w:val="single" w:sz="4" w:space="0" w:color="auto"/>
              <w:left w:val="single" w:sz="4" w:space="0" w:color="auto"/>
              <w:bottom w:val="single" w:sz="4" w:space="0" w:color="auto"/>
              <w:right w:val="single" w:sz="4" w:space="0" w:color="auto"/>
            </w:tcBorders>
          </w:tcPr>
          <w:p w14:paraId="4BD1753E" w14:textId="2B0033F1" w:rsidR="00691842" w:rsidRPr="00F237F6" w:rsidRDefault="003B7D02" w:rsidP="007C2CC6">
            <w:pPr>
              <w:rPr>
                <w:rFonts w:cs="Arial"/>
                <w:bCs/>
                <w:iCs/>
                <w:sz w:val="20"/>
                <w:szCs w:val="20"/>
              </w:rPr>
            </w:pPr>
            <w:r w:rsidRPr="00F237F6">
              <w:rPr>
                <w:rFonts w:cs="Arial"/>
                <w:b/>
                <w:bCs/>
                <w:iCs/>
                <w:sz w:val="20"/>
                <w:szCs w:val="20"/>
              </w:rPr>
              <w:t>Indicator 8:</w:t>
            </w:r>
            <w:r w:rsidRPr="00F237F6">
              <w:rPr>
                <w:rFonts w:cs="Arial"/>
                <w:bCs/>
                <w:iCs/>
                <w:sz w:val="20"/>
                <w:szCs w:val="20"/>
              </w:rPr>
              <w:t> Information on safeguards presented biannually and publicly available   </w:t>
            </w:r>
          </w:p>
        </w:tc>
        <w:tc>
          <w:tcPr>
            <w:tcW w:w="2727" w:type="dxa"/>
            <w:tcBorders>
              <w:top w:val="single" w:sz="4" w:space="0" w:color="auto"/>
              <w:left w:val="single" w:sz="4" w:space="0" w:color="auto"/>
              <w:bottom w:val="single" w:sz="4" w:space="0" w:color="auto"/>
              <w:right w:val="single" w:sz="4" w:space="0" w:color="auto"/>
            </w:tcBorders>
          </w:tcPr>
          <w:p w14:paraId="3D8B963A" w14:textId="1E34A89A" w:rsidR="00691842" w:rsidRPr="00F237F6" w:rsidRDefault="00B611D0">
            <w:pPr>
              <w:jc w:val="both"/>
              <w:rPr>
                <w:rFonts w:cs="Arial"/>
                <w:bCs/>
                <w:iCs/>
                <w:sz w:val="20"/>
                <w:szCs w:val="20"/>
              </w:rPr>
            </w:pPr>
            <w:r w:rsidRPr="00F237F6">
              <w:rPr>
                <w:rFonts w:cs="Arial"/>
                <w:bCs/>
                <w:iCs/>
                <w:sz w:val="20"/>
                <w:szCs w:val="20"/>
              </w:rPr>
              <w:t>3</w:t>
            </w:r>
          </w:p>
        </w:tc>
        <w:tc>
          <w:tcPr>
            <w:tcW w:w="3543" w:type="dxa"/>
            <w:tcBorders>
              <w:top w:val="single" w:sz="4" w:space="0" w:color="auto"/>
              <w:left w:val="single" w:sz="4" w:space="0" w:color="auto"/>
              <w:bottom w:val="single" w:sz="4" w:space="0" w:color="auto"/>
              <w:right w:val="single" w:sz="4" w:space="0" w:color="auto"/>
            </w:tcBorders>
          </w:tcPr>
          <w:p w14:paraId="0C1270BE" w14:textId="708D37C9" w:rsidR="00691842" w:rsidRDefault="00B611D0">
            <w:pPr>
              <w:contextualSpacing/>
              <w:jc w:val="both"/>
              <w:rPr>
                <w:rFonts w:cs="Arial"/>
                <w:bCs/>
                <w:iCs/>
                <w:sz w:val="20"/>
                <w:szCs w:val="20"/>
              </w:rPr>
            </w:pPr>
            <w:r w:rsidRPr="00F237F6">
              <w:rPr>
                <w:rFonts w:cs="Arial"/>
                <w:bCs/>
                <w:iCs/>
                <w:sz w:val="20"/>
                <w:szCs w:val="20"/>
              </w:rPr>
              <w:t>2</w:t>
            </w:r>
            <w:r w:rsidR="00F45A18" w:rsidRPr="00F237F6">
              <w:rPr>
                <w:rFonts w:cs="Arial"/>
                <w:bCs/>
                <w:iCs/>
                <w:sz w:val="20"/>
                <w:szCs w:val="20"/>
              </w:rPr>
              <w:t xml:space="preserve"> (missing in Acre)</w:t>
            </w:r>
          </w:p>
          <w:p w14:paraId="1421EC4B" w14:textId="77777777" w:rsidR="00B146F4" w:rsidRDefault="00B146F4">
            <w:pPr>
              <w:contextualSpacing/>
              <w:jc w:val="both"/>
              <w:rPr>
                <w:rFonts w:cs="Arial"/>
                <w:bCs/>
                <w:iCs/>
                <w:sz w:val="20"/>
                <w:szCs w:val="20"/>
              </w:rPr>
            </w:pPr>
          </w:p>
          <w:p w14:paraId="2F0F0C95" w14:textId="16E93866" w:rsidR="00B146F4" w:rsidRPr="006C5240" w:rsidRDefault="00B146F4">
            <w:pPr>
              <w:contextualSpacing/>
              <w:jc w:val="both"/>
              <w:rPr>
                <w:rFonts w:cs="Arial"/>
                <w:b/>
                <w:iCs/>
                <w:sz w:val="20"/>
                <w:szCs w:val="20"/>
              </w:rPr>
            </w:pPr>
            <w:r>
              <w:rPr>
                <w:rFonts w:cs="Arial"/>
                <w:b/>
                <w:iCs/>
                <w:sz w:val="20"/>
                <w:szCs w:val="20"/>
              </w:rPr>
              <w:t>Did not achieve expectation</w:t>
            </w:r>
          </w:p>
        </w:tc>
      </w:tr>
      <w:tr w:rsidR="00475CD8" w:rsidRPr="00F237F6" w14:paraId="1C35E17F" w14:textId="77777777" w:rsidTr="6565CBD1">
        <w:tc>
          <w:tcPr>
            <w:tcW w:w="2797" w:type="dxa"/>
            <w:tcBorders>
              <w:top w:val="single" w:sz="4" w:space="0" w:color="auto"/>
              <w:left w:val="single" w:sz="4" w:space="0" w:color="auto"/>
              <w:bottom w:val="single" w:sz="4" w:space="0" w:color="auto"/>
              <w:right w:val="single" w:sz="4" w:space="0" w:color="auto"/>
            </w:tcBorders>
          </w:tcPr>
          <w:p w14:paraId="37EBA1C4" w14:textId="5775C7E0" w:rsidR="003B7D02" w:rsidRPr="00F237F6" w:rsidRDefault="00436CF3" w:rsidP="007C2CC6">
            <w:pPr>
              <w:rPr>
                <w:rFonts w:cs="Arial"/>
                <w:b/>
                <w:bCs/>
                <w:iCs/>
                <w:sz w:val="20"/>
                <w:szCs w:val="20"/>
              </w:rPr>
            </w:pPr>
            <w:r w:rsidRPr="00F237F6">
              <w:rPr>
                <w:rFonts w:cs="Arial"/>
                <w:b/>
                <w:bCs/>
                <w:iCs/>
                <w:sz w:val="20"/>
                <w:szCs w:val="20"/>
              </w:rPr>
              <w:t>Indicator 9: </w:t>
            </w:r>
            <w:r w:rsidRPr="00F237F6">
              <w:rPr>
                <w:rFonts w:cs="Arial"/>
                <w:iCs/>
                <w:sz w:val="20"/>
                <w:szCs w:val="20"/>
              </w:rPr>
              <w:t>Carbon accounting system for reduced emissions established and running.</w:t>
            </w:r>
          </w:p>
        </w:tc>
        <w:tc>
          <w:tcPr>
            <w:tcW w:w="2727" w:type="dxa"/>
            <w:tcBorders>
              <w:top w:val="single" w:sz="4" w:space="0" w:color="auto"/>
              <w:left w:val="single" w:sz="4" w:space="0" w:color="auto"/>
              <w:bottom w:val="single" w:sz="4" w:space="0" w:color="auto"/>
              <w:right w:val="single" w:sz="4" w:space="0" w:color="auto"/>
            </w:tcBorders>
          </w:tcPr>
          <w:p w14:paraId="65A9B55E" w14:textId="0C8D5E2A" w:rsidR="003B7D02" w:rsidRPr="00F237F6" w:rsidRDefault="003B32E4">
            <w:pPr>
              <w:jc w:val="both"/>
              <w:rPr>
                <w:rFonts w:cs="Arial"/>
                <w:bCs/>
                <w:iCs/>
                <w:sz w:val="20"/>
                <w:szCs w:val="20"/>
              </w:rPr>
            </w:pPr>
            <w:r w:rsidRPr="00F237F6">
              <w:rPr>
                <w:rFonts w:cs="Arial"/>
                <w:bCs/>
                <w:iCs/>
                <w:sz w:val="20"/>
                <w:szCs w:val="20"/>
              </w:rPr>
              <w:t>3</w:t>
            </w:r>
          </w:p>
        </w:tc>
        <w:tc>
          <w:tcPr>
            <w:tcW w:w="3543" w:type="dxa"/>
            <w:tcBorders>
              <w:top w:val="single" w:sz="4" w:space="0" w:color="auto"/>
              <w:left w:val="single" w:sz="4" w:space="0" w:color="auto"/>
              <w:bottom w:val="single" w:sz="4" w:space="0" w:color="auto"/>
              <w:right w:val="single" w:sz="4" w:space="0" w:color="auto"/>
            </w:tcBorders>
          </w:tcPr>
          <w:p w14:paraId="3878182C" w14:textId="77777777" w:rsidR="003B7D02" w:rsidRDefault="003B32E4">
            <w:pPr>
              <w:contextualSpacing/>
              <w:jc w:val="both"/>
              <w:rPr>
                <w:rFonts w:cs="Arial"/>
                <w:bCs/>
                <w:iCs/>
                <w:sz w:val="20"/>
                <w:szCs w:val="20"/>
              </w:rPr>
            </w:pPr>
            <w:r w:rsidRPr="00F237F6">
              <w:rPr>
                <w:rFonts w:cs="Arial"/>
                <w:bCs/>
                <w:iCs/>
                <w:sz w:val="20"/>
                <w:szCs w:val="20"/>
              </w:rPr>
              <w:t>3</w:t>
            </w:r>
            <w:r w:rsidR="00916837">
              <w:rPr>
                <w:rFonts w:cs="Arial"/>
                <w:bCs/>
                <w:iCs/>
                <w:sz w:val="20"/>
                <w:szCs w:val="20"/>
              </w:rPr>
              <w:t xml:space="preserve"> – although only partially running</w:t>
            </w:r>
          </w:p>
          <w:p w14:paraId="1EE58136" w14:textId="77777777" w:rsidR="00B146F4" w:rsidRDefault="00B146F4">
            <w:pPr>
              <w:contextualSpacing/>
              <w:jc w:val="both"/>
              <w:rPr>
                <w:rFonts w:cs="Arial"/>
                <w:bCs/>
                <w:iCs/>
                <w:sz w:val="20"/>
                <w:szCs w:val="20"/>
              </w:rPr>
            </w:pPr>
          </w:p>
          <w:p w14:paraId="3A9FB6D5" w14:textId="49F09BA1" w:rsidR="00B146F4" w:rsidRPr="006C5240" w:rsidRDefault="00B146F4">
            <w:pPr>
              <w:contextualSpacing/>
              <w:jc w:val="both"/>
              <w:rPr>
                <w:rFonts w:cs="Arial"/>
                <w:b/>
                <w:iCs/>
                <w:sz w:val="20"/>
                <w:szCs w:val="20"/>
              </w:rPr>
            </w:pPr>
            <w:r>
              <w:rPr>
                <w:rFonts w:cs="Arial"/>
                <w:b/>
                <w:iCs/>
                <w:sz w:val="20"/>
                <w:szCs w:val="20"/>
              </w:rPr>
              <w:t>Moderately did not achieve expectation</w:t>
            </w:r>
          </w:p>
        </w:tc>
      </w:tr>
      <w:tr w:rsidR="00475CD8" w:rsidRPr="00F237F6" w14:paraId="2020A3BD" w14:textId="77777777" w:rsidTr="006C5240">
        <w:tc>
          <w:tcPr>
            <w:tcW w:w="279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73967D" w14:textId="77777777" w:rsidR="00860E59" w:rsidRDefault="00426175" w:rsidP="007C2CC6">
            <w:pPr>
              <w:rPr>
                <w:rFonts w:cs="Arial"/>
                <w:b/>
                <w:bCs/>
                <w:iCs/>
                <w:sz w:val="20"/>
                <w:szCs w:val="20"/>
              </w:rPr>
            </w:pPr>
            <w:r w:rsidRPr="00F237F6">
              <w:rPr>
                <w:rFonts w:cs="Arial"/>
                <w:b/>
                <w:bCs/>
                <w:iCs/>
                <w:sz w:val="20"/>
                <w:szCs w:val="20"/>
              </w:rPr>
              <w:t>Indicator 10</w:t>
            </w:r>
            <w:r w:rsidR="00860E59">
              <w:rPr>
                <w:rFonts w:cs="Arial"/>
                <w:b/>
                <w:bCs/>
                <w:iCs/>
                <w:sz w:val="20"/>
                <w:szCs w:val="20"/>
              </w:rPr>
              <w:t xml:space="preserve"> (closed)</w:t>
            </w:r>
            <w:r w:rsidRPr="00F237F6">
              <w:rPr>
                <w:rFonts w:cs="Arial"/>
                <w:b/>
                <w:bCs/>
                <w:iCs/>
                <w:sz w:val="20"/>
                <w:szCs w:val="20"/>
              </w:rPr>
              <w:t>:</w:t>
            </w:r>
          </w:p>
          <w:p w14:paraId="265D3780" w14:textId="5FF29061" w:rsidR="003B7D02" w:rsidRPr="00F237F6" w:rsidRDefault="00426175" w:rsidP="007C2CC6">
            <w:pPr>
              <w:rPr>
                <w:rFonts w:cs="Arial"/>
                <w:b/>
                <w:bCs/>
                <w:iCs/>
                <w:sz w:val="20"/>
                <w:szCs w:val="20"/>
              </w:rPr>
            </w:pPr>
            <w:r w:rsidRPr="00F237F6">
              <w:rPr>
                <w:rFonts w:cs="Arial"/>
                <w:iCs/>
                <w:sz w:val="20"/>
                <w:szCs w:val="20"/>
              </w:rPr>
              <w:t>Number of subnational REDD+ instruments integrated into the national system</w:t>
            </w:r>
            <w:r w:rsidRPr="00F237F6">
              <w:rPr>
                <w:rFonts w:cs="Arial"/>
                <w:iCs/>
                <w:sz w:val="20"/>
                <w:szCs w:val="20"/>
                <w:vertAlign w:val="superscript"/>
              </w:rPr>
              <w:t>17</w:t>
            </w:r>
            <w:r w:rsidRPr="00F237F6">
              <w:rPr>
                <w:rFonts w:cs="Arial"/>
                <w:iCs/>
                <w:sz w:val="20"/>
                <w:szCs w:val="20"/>
              </w:rPr>
              <w:t>.</w:t>
            </w:r>
            <w:r w:rsidRPr="00F237F6">
              <w:rPr>
                <w:rFonts w:cs="Arial"/>
                <w:b/>
                <w:bCs/>
                <w:iCs/>
                <w:sz w:val="20"/>
                <w:szCs w:val="20"/>
              </w:rPr>
              <w:t> </w:t>
            </w:r>
          </w:p>
        </w:tc>
        <w:tc>
          <w:tcPr>
            <w:tcW w:w="272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26F540" w14:textId="5528D2BB" w:rsidR="003B7D02" w:rsidRPr="00F237F6" w:rsidRDefault="002260BC">
            <w:pPr>
              <w:jc w:val="both"/>
              <w:rPr>
                <w:rFonts w:cs="Arial"/>
                <w:bCs/>
                <w:iCs/>
                <w:sz w:val="20"/>
                <w:szCs w:val="20"/>
              </w:rPr>
            </w:pPr>
            <w:r w:rsidRPr="00F237F6">
              <w:rPr>
                <w:rFonts w:cs="Arial"/>
                <w:bCs/>
                <w:iCs/>
                <w:sz w:val="20"/>
                <w:szCs w:val="20"/>
              </w:rPr>
              <w:t>4</w:t>
            </w:r>
          </w:p>
        </w:tc>
        <w:tc>
          <w:tcPr>
            <w:tcW w:w="35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9B8A98" w14:textId="09F9C692" w:rsidR="003B7D02" w:rsidRPr="00F237F6" w:rsidRDefault="002260BC">
            <w:pPr>
              <w:contextualSpacing/>
              <w:jc w:val="both"/>
              <w:rPr>
                <w:rFonts w:cs="Arial"/>
                <w:bCs/>
                <w:iCs/>
                <w:sz w:val="20"/>
                <w:szCs w:val="20"/>
              </w:rPr>
            </w:pPr>
            <w:r w:rsidRPr="00F237F6">
              <w:rPr>
                <w:rFonts w:cs="Arial"/>
                <w:bCs/>
                <w:iCs/>
                <w:sz w:val="20"/>
                <w:szCs w:val="20"/>
              </w:rPr>
              <w:t>4</w:t>
            </w:r>
          </w:p>
        </w:tc>
      </w:tr>
    </w:tbl>
    <w:p w14:paraId="69C37735" w14:textId="01B265AE" w:rsidR="00A04A36" w:rsidRPr="006C5240" w:rsidRDefault="52296E15" w:rsidP="17B55855">
      <w:pPr>
        <w:jc w:val="both"/>
        <w:rPr>
          <w:rFonts w:cs="Arial"/>
          <w:b/>
          <w:bCs/>
          <w:i/>
          <w:iCs/>
          <w:sz w:val="22"/>
          <w:szCs w:val="22"/>
        </w:rPr>
      </w:pPr>
      <w:r w:rsidRPr="00F237F6">
        <w:rPr>
          <w:b/>
          <w:bCs/>
          <w:i/>
          <w:iCs/>
          <w:sz w:val="28"/>
          <w:szCs w:val="28"/>
        </w:rPr>
        <w:t>Output summary and supporting narrative for the sco</w:t>
      </w:r>
      <w:r w:rsidR="53FFE93C" w:rsidRPr="00F237F6">
        <w:rPr>
          <w:b/>
          <w:bCs/>
          <w:i/>
          <w:iCs/>
          <w:sz w:val="28"/>
          <w:szCs w:val="28"/>
        </w:rPr>
        <w:t>re</w:t>
      </w:r>
    </w:p>
    <w:p w14:paraId="0AC12CE9" w14:textId="77777777" w:rsidR="00A04A36" w:rsidRPr="006C5240" w:rsidRDefault="00A04A36" w:rsidP="00A04A36">
      <w:pPr>
        <w:jc w:val="both"/>
        <w:rPr>
          <w:rFonts w:cs="Arial"/>
          <w:bCs/>
          <w:sz w:val="22"/>
          <w:szCs w:val="22"/>
        </w:rPr>
      </w:pPr>
    </w:p>
    <w:p w14:paraId="4A8DDAB9" w14:textId="7FB7EE0A" w:rsidR="001F51B7" w:rsidRPr="003C67C0" w:rsidRDefault="6A389DF5" w:rsidP="00A04A36">
      <w:pPr>
        <w:jc w:val="both"/>
        <w:rPr>
          <w:rFonts w:cs="Arial"/>
          <w:sz w:val="20"/>
          <w:szCs w:val="20"/>
        </w:rPr>
      </w:pPr>
      <w:r w:rsidRPr="3FFAF46F">
        <w:rPr>
          <w:rFonts w:cs="Arial"/>
          <w:b/>
          <w:bCs/>
          <w:sz w:val="20"/>
          <w:szCs w:val="20"/>
        </w:rPr>
        <w:t xml:space="preserve">Indicator </w:t>
      </w:r>
      <w:r w:rsidR="48DF1690" w:rsidRPr="3FFAF46F">
        <w:rPr>
          <w:rFonts w:cs="Arial"/>
          <w:b/>
          <w:bCs/>
          <w:sz w:val="20"/>
          <w:szCs w:val="20"/>
        </w:rPr>
        <w:t>7</w:t>
      </w:r>
      <w:r w:rsidRPr="3FFAF46F">
        <w:rPr>
          <w:rFonts w:cs="Arial"/>
          <w:sz w:val="20"/>
          <w:szCs w:val="20"/>
        </w:rPr>
        <w:t xml:space="preserve">: </w:t>
      </w:r>
      <w:r w:rsidR="006007ED" w:rsidRPr="3FFAF46F">
        <w:rPr>
          <w:rFonts w:cs="Arial"/>
          <w:sz w:val="20"/>
          <w:szCs w:val="20"/>
        </w:rPr>
        <w:t xml:space="preserve">This indicator is closed. </w:t>
      </w:r>
      <w:r w:rsidR="339AD379" w:rsidRPr="3FFAF46F">
        <w:rPr>
          <w:rFonts w:cs="Arial"/>
          <w:sz w:val="20"/>
          <w:szCs w:val="20"/>
        </w:rPr>
        <w:t>Th</w:t>
      </w:r>
      <w:r w:rsidR="00B22FBB" w:rsidRPr="3FFAF46F">
        <w:rPr>
          <w:rFonts w:cs="Arial"/>
          <w:sz w:val="20"/>
          <w:szCs w:val="20"/>
        </w:rPr>
        <w:t xml:space="preserve">ese were </w:t>
      </w:r>
      <w:r w:rsidR="48DF1690" w:rsidRPr="3FFAF46F">
        <w:rPr>
          <w:rFonts w:cs="Arial"/>
          <w:sz w:val="20"/>
          <w:szCs w:val="20"/>
        </w:rPr>
        <w:t>established and maintained</w:t>
      </w:r>
      <w:r w:rsidR="482E8DB7" w:rsidRPr="3FFAF46F">
        <w:rPr>
          <w:rFonts w:cs="Arial"/>
          <w:sz w:val="20"/>
          <w:szCs w:val="20"/>
        </w:rPr>
        <w:t xml:space="preserve"> since the start of the programme. </w:t>
      </w:r>
    </w:p>
    <w:p w14:paraId="4B7E5553" w14:textId="53695887" w:rsidR="001F51B7" w:rsidRPr="003C67C0" w:rsidRDefault="001F51B7" w:rsidP="00A04A36">
      <w:pPr>
        <w:jc w:val="both"/>
        <w:rPr>
          <w:rFonts w:cs="Arial"/>
          <w:sz w:val="20"/>
          <w:szCs w:val="20"/>
        </w:rPr>
      </w:pPr>
      <w:r w:rsidRPr="3FFAF46F">
        <w:rPr>
          <w:rFonts w:cs="Arial"/>
          <w:b/>
          <w:bCs/>
          <w:sz w:val="20"/>
          <w:szCs w:val="20"/>
        </w:rPr>
        <w:t>Indicator 8:</w:t>
      </w:r>
      <w:r w:rsidRPr="3FFAF46F">
        <w:rPr>
          <w:rFonts w:cs="Arial"/>
          <w:sz w:val="20"/>
          <w:szCs w:val="20"/>
        </w:rPr>
        <w:t xml:space="preserve"> All but Acre have up to date safeguards information available. Acre has again been delayed in aligning this</w:t>
      </w:r>
      <w:r w:rsidR="00E13935" w:rsidRPr="3FFAF46F">
        <w:rPr>
          <w:rFonts w:cs="Arial"/>
          <w:sz w:val="20"/>
          <w:szCs w:val="20"/>
        </w:rPr>
        <w:t xml:space="preserve">, partly because of changes at federal level with CONAREDD and partly due to delays in the state. UNDP are now working on a report to ensure this </w:t>
      </w:r>
      <w:r w:rsidR="005868AF" w:rsidRPr="3FFAF46F">
        <w:rPr>
          <w:rFonts w:cs="Arial"/>
          <w:sz w:val="20"/>
          <w:szCs w:val="20"/>
        </w:rPr>
        <w:t xml:space="preserve">is </w:t>
      </w:r>
      <w:r w:rsidR="00C02FF2" w:rsidRPr="3FFAF46F">
        <w:rPr>
          <w:rFonts w:cs="Arial"/>
          <w:sz w:val="20"/>
          <w:szCs w:val="20"/>
        </w:rPr>
        <w:t xml:space="preserve">resolved this year. </w:t>
      </w:r>
      <w:r w:rsidR="735B42AE" w:rsidRPr="3FFAF46F">
        <w:rPr>
          <w:rFonts w:cs="Arial"/>
          <w:sz w:val="20"/>
          <w:szCs w:val="20"/>
        </w:rPr>
        <w:t xml:space="preserve">This has been registered as </w:t>
      </w:r>
      <w:r w:rsidR="0B0A618C" w:rsidRPr="3FFAF46F">
        <w:rPr>
          <w:rFonts w:cs="Arial"/>
          <w:b/>
          <w:bCs/>
          <w:sz w:val="20"/>
          <w:szCs w:val="20"/>
        </w:rPr>
        <w:t xml:space="preserve">Recommendation 7. </w:t>
      </w:r>
    </w:p>
    <w:p w14:paraId="03E704EE" w14:textId="18E71A53" w:rsidR="00C02FF2" w:rsidRPr="003C67C0" w:rsidRDefault="00C02FF2" w:rsidP="00A04A36">
      <w:pPr>
        <w:jc w:val="both"/>
        <w:rPr>
          <w:rFonts w:cs="Arial"/>
          <w:sz w:val="20"/>
          <w:szCs w:val="20"/>
        </w:rPr>
      </w:pPr>
      <w:r w:rsidRPr="003C67C0">
        <w:rPr>
          <w:rFonts w:cs="Arial"/>
          <w:b/>
          <w:bCs/>
          <w:sz w:val="20"/>
          <w:szCs w:val="20"/>
        </w:rPr>
        <w:t>Indicator 9:</w:t>
      </w:r>
      <w:r w:rsidRPr="003C67C0">
        <w:rPr>
          <w:rFonts w:cs="Arial"/>
          <w:sz w:val="20"/>
          <w:szCs w:val="20"/>
        </w:rPr>
        <w:t xml:space="preserve"> All programmes </w:t>
      </w:r>
      <w:r w:rsidR="00AD50CC" w:rsidRPr="003C67C0">
        <w:rPr>
          <w:rFonts w:cs="Arial"/>
          <w:sz w:val="20"/>
          <w:szCs w:val="20"/>
        </w:rPr>
        <w:t>can</w:t>
      </w:r>
      <w:r w:rsidRPr="003C67C0">
        <w:rPr>
          <w:rFonts w:cs="Arial"/>
          <w:sz w:val="20"/>
          <w:szCs w:val="20"/>
        </w:rPr>
        <w:t xml:space="preserve"> register Emissions Reductions on national </w:t>
      </w:r>
      <w:r w:rsidR="006E4BA0" w:rsidRPr="003C67C0">
        <w:rPr>
          <w:rFonts w:cs="Arial"/>
          <w:sz w:val="20"/>
          <w:szCs w:val="20"/>
        </w:rPr>
        <w:t>systems</w:t>
      </w:r>
      <w:r w:rsidRPr="003C67C0">
        <w:rPr>
          <w:rFonts w:cs="Arial"/>
          <w:sz w:val="20"/>
          <w:szCs w:val="20"/>
        </w:rPr>
        <w:t xml:space="preserve"> and the Lima Hub. </w:t>
      </w:r>
      <w:r w:rsidR="2B0C6F9B" w:rsidRPr="003C67C0">
        <w:rPr>
          <w:rFonts w:cs="Arial"/>
          <w:sz w:val="20"/>
          <w:szCs w:val="20"/>
        </w:rPr>
        <w:t>However,</w:t>
      </w:r>
      <w:r w:rsidRPr="003C67C0">
        <w:rPr>
          <w:rFonts w:cs="Arial"/>
          <w:sz w:val="20"/>
          <w:szCs w:val="20"/>
        </w:rPr>
        <w:t xml:space="preserve"> RENARE in Colombia </w:t>
      </w:r>
      <w:r w:rsidR="00A16024" w:rsidRPr="003C67C0">
        <w:rPr>
          <w:rFonts w:cs="Arial"/>
          <w:sz w:val="20"/>
          <w:szCs w:val="20"/>
        </w:rPr>
        <w:t>(which registers all REDD+ and carbon projects</w:t>
      </w:r>
      <w:r w:rsidR="5CC2DB17" w:rsidRPr="003C67C0">
        <w:rPr>
          <w:rFonts w:cs="Arial"/>
          <w:sz w:val="20"/>
          <w:szCs w:val="20"/>
        </w:rPr>
        <w:t>)</w:t>
      </w:r>
      <w:r w:rsidR="00A16024" w:rsidRPr="003C67C0">
        <w:rPr>
          <w:rFonts w:cs="Arial"/>
          <w:sz w:val="20"/>
          <w:szCs w:val="20"/>
        </w:rPr>
        <w:t xml:space="preserve"> </w:t>
      </w:r>
      <w:r w:rsidRPr="003C67C0">
        <w:rPr>
          <w:rFonts w:cs="Arial"/>
          <w:sz w:val="20"/>
          <w:szCs w:val="20"/>
        </w:rPr>
        <w:t>and th</w:t>
      </w:r>
      <w:r w:rsidR="00A16024" w:rsidRPr="003C67C0">
        <w:rPr>
          <w:rFonts w:cs="Arial"/>
          <w:sz w:val="20"/>
          <w:szCs w:val="20"/>
        </w:rPr>
        <w:t xml:space="preserve">e Infohub in Brazil </w:t>
      </w:r>
      <w:r w:rsidR="00C265F6" w:rsidRPr="003C67C0">
        <w:rPr>
          <w:rFonts w:cs="Arial"/>
          <w:sz w:val="20"/>
          <w:szCs w:val="20"/>
        </w:rPr>
        <w:t xml:space="preserve">are not fully updated and running, causing delays for other </w:t>
      </w:r>
      <w:r w:rsidR="00AC72BD" w:rsidRPr="003C67C0">
        <w:rPr>
          <w:rFonts w:cs="Arial"/>
          <w:sz w:val="20"/>
          <w:szCs w:val="20"/>
        </w:rPr>
        <w:t xml:space="preserve">carbon projects. Both Brazil and Colombia need to unblock delays in this and </w:t>
      </w:r>
      <w:r w:rsidR="00AD50CC" w:rsidRPr="003C67C0">
        <w:rPr>
          <w:rFonts w:cs="Arial"/>
          <w:sz w:val="20"/>
          <w:szCs w:val="20"/>
        </w:rPr>
        <w:t xml:space="preserve">ensure that emissions for all carbon and REDD+ projects can be successfully registered. </w:t>
      </w:r>
    </w:p>
    <w:p w14:paraId="671B7639" w14:textId="63825940" w:rsidR="00E237DE" w:rsidRPr="003C67C0" w:rsidRDefault="00E237DE" w:rsidP="00A04A36">
      <w:pPr>
        <w:jc w:val="both"/>
        <w:rPr>
          <w:rFonts w:cs="Arial"/>
          <w:sz w:val="20"/>
          <w:szCs w:val="20"/>
        </w:rPr>
      </w:pPr>
      <w:r w:rsidRPr="3FFAF46F">
        <w:rPr>
          <w:rFonts w:cs="Arial"/>
          <w:b/>
          <w:bCs/>
          <w:sz w:val="20"/>
          <w:szCs w:val="20"/>
        </w:rPr>
        <w:t>Indicator 10:</w:t>
      </w:r>
      <w:r w:rsidRPr="3FFAF46F">
        <w:rPr>
          <w:rFonts w:cs="Arial"/>
          <w:sz w:val="20"/>
          <w:szCs w:val="20"/>
        </w:rPr>
        <w:t xml:space="preserve"> </w:t>
      </w:r>
      <w:r w:rsidR="00AA6E22" w:rsidRPr="3FFAF46F">
        <w:rPr>
          <w:rFonts w:cs="Arial"/>
          <w:sz w:val="20"/>
          <w:szCs w:val="20"/>
        </w:rPr>
        <w:t xml:space="preserve">This indicator is </w:t>
      </w:r>
      <w:r w:rsidRPr="3FFAF46F">
        <w:rPr>
          <w:rFonts w:cs="Arial"/>
          <w:sz w:val="20"/>
          <w:szCs w:val="20"/>
        </w:rPr>
        <w:t>closed</w:t>
      </w:r>
      <w:r w:rsidR="00950641" w:rsidRPr="3FFAF46F">
        <w:rPr>
          <w:rFonts w:cs="Arial"/>
          <w:sz w:val="20"/>
          <w:szCs w:val="20"/>
        </w:rPr>
        <w:t xml:space="preserve">. </w:t>
      </w:r>
    </w:p>
    <w:p w14:paraId="110C4F95" w14:textId="77777777" w:rsidR="00E237DE" w:rsidRPr="003C67C0" w:rsidRDefault="00E237DE" w:rsidP="00A04A36">
      <w:pPr>
        <w:jc w:val="both"/>
        <w:rPr>
          <w:rFonts w:cs="Arial"/>
          <w:sz w:val="22"/>
          <w:szCs w:val="22"/>
        </w:rPr>
      </w:pPr>
    </w:p>
    <w:p w14:paraId="2AE7631B" w14:textId="712EDC01" w:rsidR="00A04A36" w:rsidRPr="00F237F6" w:rsidRDefault="00A04A36" w:rsidP="00A04A36">
      <w:pPr>
        <w:jc w:val="both"/>
        <w:rPr>
          <w:rFonts w:cs="Arial"/>
          <w:b/>
          <w:bCs/>
          <w:i/>
          <w:iCs/>
          <w:sz w:val="22"/>
          <w:szCs w:val="22"/>
        </w:rPr>
      </w:pPr>
      <w:r w:rsidRPr="00F237F6">
        <w:rPr>
          <w:b/>
          <w:bCs/>
          <w:i/>
          <w:iCs/>
          <w:sz w:val="28"/>
          <w:szCs w:val="28"/>
        </w:rPr>
        <w:t>Changes to this output, and any planned changes as a result of this review</w:t>
      </w:r>
    </w:p>
    <w:p w14:paraId="291EB95F" w14:textId="62ACC1A7" w:rsidR="00B103A7" w:rsidRPr="003C67C0" w:rsidRDefault="00B103A7" w:rsidP="00A04A36">
      <w:pPr>
        <w:jc w:val="both"/>
        <w:rPr>
          <w:rFonts w:cs="Arial"/>
          <w:sz w:val="20"/>
          <w:szCs w:val="20"/>
        </w:rPr>
      </w:pPr>
      <w:r w:rsidRPr="003C67C0">
        <w:rPr>
          <w:rFonts w:cs="Arial"/>
          <w:sz w:val="20"/>
          <w:szCs w:val="20"/>
        </w:rPr>
        <w:t>None</w:t>
      </w:r>
      <w:r w:rsidR="001805F1" w:rsidRPr="003C67C0">
        <w:rPr>
          <w:rFonts w:cs="Arial"/>
          <w:sz w:val="20"/>
          <w:szCs w:val="20"/>
        </w:rPr>
        <w:t xml:space="preserve">. </w:t>
      </w:r>
    </w:p>
    <w:p w14:paraId="6E268387" w14:textId="77777777" w:rsidR="00A04A36" w:rsidRPr="00F237F6" w:rsidRDefault="00A04A36" w:rsidP="00A04A36">
      <w:pPr>
        <w:jc w:val="both"/>
        <w:rPr>
          <w:rFonts w:cs="Arial"/>
          <w:sz w:val="22"/>
          <w:szCs w:val="22"/>
        </w:rPr>
      </w:pPr>
    </w:p>
    <w:p w14:paraId="7B0273A4" w14:textId="0FCDF6AA" w:rsidR="00A04A36" w:rsidRPr="003C67C0" w:rsidRDefault="00A04A36" w:rsidP="002F6571">
      <w:pPr>
        <w:jc w:val="both"/>
        <w:rPr>
          <w:rFonts w:cs="Arial"/>
          <w:sz w:val="22"/>
          <w:szCs w:val="22"/>
        </w:rPr>
      </w:pPr>
      <w:r w:rsidRPr="00F237F6">
        <w:rPr>
          <w:b/>
          <w:bCs/>
          <w:i/>
          <w:iCs/>
          <w:sz w:val="28"/>
          <w:szCs w:val="28"/>
        </w:rPr>
        <w:t>Progress on recommendations from the previous AR, lessons learned this year, and recommendations for the year ahead</w:t>
      </w:r>
      <w:r w:rsidRPr="00F237F6">
        <w:rPr>
          <w:rFonts w:cs="Arial"/>
          <w:b/>
          <w:bCs/>
        </w:rPr>
        <w:t xml:space="preserve"> </w:t>
      </w:r>
    </w:p>
    <w:p w14:paraId="2543BF78" w14:textId="61E0EE0D" w:rsidR="002F6571" w:rsidRPr="003C67C0" w:rsidRDefault="00B103A7" w:rsidP="002F6571">
      <w:pPr>
        <w:jc w:val="both"/>
        <w:rPr>
          <w:rFonts w:cs="Arial"/>
          <w:sz w:val="20"/>
          <w:szCs w:val="20"/>
        </w:rPr>
      </w:pPr>
      <w:r w:rsidRPr="003C67C0">
        <w:rPr>
          <w:rFonts w:cs="Arial"/>
          <w:sz w:val="20"/>
          <w:szCs w:val="20"/>
        </w:rPr>
        <w:t xml:space="preserve">Acre </w:t>
      </w:r>
      <w:r w:rsidR="00AC68FF" w:rsidRPr="003C67C0">
        <w:rPr>
          <w:rFonts w:cs="Arial"/>
          <w:sz w:val="20"/>
          <w:szCs w:val="20"/>
        </w:rPr>
        <w:t xml:space="preserve">needs to reinstate the safeguarding </w:t>
      </w:r>
      <w:r w:rsidR="00516C62" w:rsidRPr="003C67C0">
        <w:rPr>
          <w:rFonts w:cs="Arial"/>
          <w:sz w:val="20"/>
          <w:szCs w:val="20"/>
        </w:rPr>
        <w:t>reporting (already rolled over twice)</w:t>
      </w:r>
      <w:r w:rsidR="00E237DE" w:rsidRPr="003C67C0">
        <w:rPr>
          <w:rFonts w:cs="Arial"/>
          <w:sz w:val="20"/>
          <w:szCs w:val="20"/>
        </w:rPr>
        <w:t xml:space="preserve"> </w:t>
      </w:r>
      <w:r w:rsidR="00E237DE" w:rsidRPr="003C67C0">
        <w:rPr>
          <w:rFonts w:cs="Arial"/>
          <w:b/>
          <w:bCs/>
          <w:sz w:val="20"/>
          <w:szCs w:val="20"/>
        </w:rPr>
        <w:t>(Recommendation 7).</w:t>
      </w:r>
      <w:r w:rsidR="00E237DE" w:rsidRPr="003C67C0">
        <w:rPr>
          <w:rFonts w:cs="Arial"/>
          <w:sz w:val="20"/>
          <w:szCs w:val="20"/>
        </w:rPr>
        <w:t xml:space="preserve"> </w:t>
      </w:r>
    </w:p>
    <w:p w14:paraId="3EAF8CFA" w14:textId="0319BEBD" w:rsidR="00AD50CC" w:rsidRPr="003C67C0" w:rsidRDefault="00AD50CC" w:rsidP="002F6571">
      <w:pPr>
        <w:jc w:val="both"/>
        <w:rPr>
          <w:rFonts w:cs="Arial"/>
          <w:b/>
          <w:bCs/>
          <w:sz w:val="20"/>
          <w:szCs w:val="20"/>
        </w:rPr>
      </w:pPr>
      <w:r w:rsidRPr="003C67C0">
        <w:rPr>
          <w:rFonts w:cs="Arial"/>
          <w:sz w:val="20"/>
          <w:szCs w:val="20"/>
        </w:rPr>
        <w:t xml:space="preserve">Both Brazil and Colombia to make progress in carbon accounting systems being fully active </w:t>
      </w:r>
      <w:r w:rsidRPr="003C67C0">
        <w:rPr>
          <w:rFonts w:cs="Arial"/>
          <w:b/>
          <w:bCs/>
          <w:sz w:val="20"/>
          <w:szCs w:val="20"/>
        </w:rPr>
        <w:t xml:space="preserve">(Recommendation 9). </w:t>
      </w:r>
    </w:p>
    <w:p w14:paraId="23CF0139" w14:textId="4338652A" w:rsidR="00ED5FD4" w:rsidRPr="00F237F6" w:rsidRDefault="1009BAFB" w:rsidP="002F6571">
      <w:pPr>
        <w:pStyle w:val="Heading2"/>
      </w:pPr>
      <w:bookmarkStart w:id="16" w:name="_Toc601111183"/>
      <w:r w:rsidRPr="00F237F6">
        <w:t xml:space="preserve">Output 3: </w:t>
      </w:r>
      <w:r w:rsidR="39815E4A" w:rsidRPr="00F237F6">
        <w:t>Forest and territorial governance implemented and consolidated</w:t>
      </w:r>
      <w:bookmarkEnd w:id="16"/>
      <w:r w:rsidR="39815E4A" w:rsidRPr="00F237F6">
        <w:t> </w:t>
      </w:r>
      <w:r w:rsidR="006E0125">
        <w:t>(closed)</w:t>
      </w:r>
    </w:p>
    <w:tbl>
      <w:tblPr>
        <w:tblStyle w:val="TableGrid"/>
        <w:tblW w:w="9072" w:type="dxa"/>
        <w:tblInd w:w="-5" w:type="dxa"/>
        <w:tblLook w:val="04A0" w:firstRow="1" w:lastRow="0" w:firstColumn="1" w:lastColumn="0" w:noHBand="0" w:noVBand="1"/>
      </w:tblPr>
      <w:tblGrid>
        <w:gridCol w:w="1566"/>
        <w:gridCol w:w="616"/>
        <w:gridCol w:w="937"/>
        <w:gridCol w:w="2977"/>
        <w:gridCol w:w="2976"/>
      </w:tblGrid>
      <w:tr w:rsidR="001805F1" w:rsidRPr="00F237F6" w14:paraId="343E8A59" w14:textId="77777777" w:rsidTr="6A2CAA0B">
        <w:trPr>
          <w:trHeight w:val="489"/>
        </w:trPr>
        <w:tc>
          <w:tcPr>
            <w:tcW w:w="156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F6358D7" w14:textId="77777777" w:rsidR="00ED5FD4" w:rsidRPr="00F237F6" w:rsidRDefault="00ED5FD4">
            <w:pPr>
              <w:jc w:val="both"/>
              <w:rPr>
                <w:rFonts w:cs="Arial"/>
                <w:b/>
                <w:bCs/>
                <w:sz w:val="20"/>
                <w:szCs w:val="20"/>
              </w:rPr>
            </w:pPr>
            <w:r w:rsidRPr="00F237F6">
              <w:rPr>
                <w:rFonts w:cs="Arial"/>
                <w:b/>
                <w:bCs/>
                <w:sz w:val="20"/>
                <w:szCs w:val="20"/>
              </w:rPr>
              <w:t xml:space="preserve">Output Title </w:t>
            </w:r>
          </w:p>
        </w:tc>
        <w:tc>
          <w:tcPr>
            <w:tcW w:w="750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5425E5" w14:textId="25540D6A" w:rsidR="00ED5FD4" w:rsidRPr="00F237F6" w:rsidRDefault="00E762DC">
            <w:pPr>
              <w:jc w:val="both"/>
              <w:rPr>
                <w:rFonts w:cs="Arial"/>
                <w:i/>
                <w:sz w:val="20"/>
                <w:szCs w:val="20"/>
              </w:rPr>
            </w:pPr>
            <w:r w:rsidRPr="00F237F6">
              <w:rPr>
                <w:rFonts w:cs="Arial"/>
                <w:bCs/>
                <w:i/>
                <w:sz w:val="20"/>
                <w:szCs w:val="20"/>
              </w:rPr>
              <w:t>Forest and territorial governance implemented and consolidated </w:t>
            </w:r>
          </w:p>
        </w:tc>
      </w:tr>
      <w:tr w:rsidR="00F45A18" w:rsidRPr="00F237F6" w14:paraId="0D129A7F" w14:textId="77777777" w:rsidTr="6A2CAA0B">
        <w:trPr>
          <w:trHeight w:val="347"/>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E4E4F19" w14:textId="77777777" w:rsidR="00ED5FD4" w:rsidRPr="00F237F6" w:rsidRDefault="00ED5FD4">
            <w:pPr>
              <w:jc w:val="both"/>
              <w:rPr>
                <w:rFonts w:cs="Arial"/>
                <w:bCs/>
                <w:sz w:val="20"/>
                <w:szCs w:val="20"/>
              </w:rPr>
            </w:pPr>
            <w:r w:rsidRPr="00F237F6">
              <w:rPr>
                <w:rFonts w:cs="Arial"/>
                <w:bCs/>
                <w:sz w:val="20"/>
                <w:szCs w:val="20"/>
              </w:rPr>
              <w:t xml:space="preserve">Output number: </w:t>
            </w:r>
          </w:p>
        </w:tc>
        <w:tc>
          <w:tcPr>
            <w:tcW w:w="937" w:type="dxa"/>
            <w:tcBorders>
              <w:top w:val="single" w:sz="4" w:space="0" w:color="auto"/>
              <w:left w:val="single" w:sz="4" w:space="0" w:color="auto"/>
              <w:bottom w:val="single" w:sz="4" w:space="0" w:color="auto"/>
              <w:right w:val="single" w:sz="4" w:space="0" w:color="auto"/>
            </w:tcBorders>
          </w:tcPr>
          <w:p w14:paraId="7D3D58F5" w14:textId="2A9EEF89" w:rsidR="00ED5FD4" w:rsidRPr="00F237F6" w:rsidRDefault="00E762DC">
            <w:pPr>
              <w:jc w:val="both"/>
              <w:rPr>
                <w:rFonts w:cs="Arial"/>
                <w:sz w:val="20"/>
                <w:szCs w:val="20"/>
              </w:rPr>
            </w:pPr>
            <w:r w:rsidRPr="00F237F6">
              <w:rPr>
                <w:rFonts w:cs="Arial"/>
                <w:sz w:val="20"/>
                <w:szCs w:val="20"/>
              </w:rPr>
              <w:t>3</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58A97E8" w14:textId="1DA29A02" w:rsidR="00ED5FD4" w:rsidRPr="00F237F6" w:rsidRDefault="00ED5FD4">
            <w:pPr>
              <w:jc w:val="both"/>
              <w:rPr>
                <w:rFonts w:cs="Arial"/>
                <w:sz w:val="20"/>
                <w:szCs w:val="20"/>
              </w:rPr>
            </w:pPr>
            <w:r w:rsidRPr="00F237F6">
              <w:rPr>
                <w:rFonts w:cs="Arial"/>
                <w:bCs/>
                <w:sz w:val="20"/>
                <w:szCs w:val="20"/>
              </w:rPr>
              <w:t>Output Score</w:t>
            </w:r>
            <w:r w:rsidRPr="006E254E">
              <w:rPr>
                <w:rFonts w:cs="Arial"/>
                <w:bCs/>
                <w:sz w:val="20"/>
                <w:szCs w:val="20"/>
              </w:rPr>
              <w:t xml:space="preserve">: </w:t>
            </w:r>
          </w:p>
        </w:tc>
        <w:tc>
          <w:tcPr>
            <w:tcW w:w="2976" w:type="dxa"/>
            <w:tcBorders>
              <w:top w:val="single" w:sz="4" w:space="0" w:color="auto"/>
              <w:left w:val="single" w:sz="4" w:space="0" w:color="auto"/>
              <w:bottom w:val="single" w:sz="4" w:space="0" w:color="auto"/>
              <w:right w:val="single" w:sz="4" w:space="0" w:color="auto"/>
            </w:tcBorders>
          </w:tcPr>
          <w:p w14:paraId="20F25E26" w14:textId="19E21ED4" w:rsidR="00ED5FD4" w:rsidRPr="00F237F6" w:rsidRDefault="3672AB69" w:rsidP="6F42574E">
            <w:pPr>
              <w:jc w:val="both"/>
              <w:rPr>
                <w:rFonts w:cs="Arial"/>
                <w:b/>
                <w:bCs/>
                <w:sz w:val="20"/>
                <w:szCs w:val="20"/>
              </w:rPr>
            </w:pPr>
            <w:r w:rsidRPr="00F237F6">
              <w:rPr>
                <w:rFonts w:cs="Arial"/>
                <w:b/>
                <w:bCs/>
                <w:sz w:val="20"/>
                <w:szCs w:val="20"/>
              </w:rPr>
              <w:t>NA</w:t>
            </w:r>
          </w:p>
        </w:tc>
      </w:tr>
      <w:tr w:rsidR="00F45A18" w:rsidRPr="00F237F6" w14:paraId="71D6D4AA" w14:textId="77777777" w:rsidTr="6A2CAA0B">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DBDA094" w14:textId="77777777" w:rsidR="00ED5FD4" w:rsidRPr="00F237F6" w:rsidRDefault="00ED5FD4">
            <w:pPr>
              <w:jc w:val="both"/>
              <w:rPr>
                <w:rFonts w:cs="Arial"/>
                <w:sz w:val="20"/>
                <w:szCs w:val="20"/>
              </w:rPr>
            </w:pPr>
            <w:r w:rsidRPr="00F237F6">
              <w:rPr>
                <w:rFonts w:cs="Arial"/>
                <w:bCs/>
                <w:sz w:val="20"/>
                <w:szCs w:val="20"/>
              </w:rPr>
              <w:t xml:space="preserve">Impact weighting (%):  </w:t>
            </w:r>
          </w:p>
        </w:tc>
        <w:tc>
          <w:tcPr>
            <w:tcW w:w="937" w:type="dxa"/>
            <w:tcBorders>
              <w:top w:val="single" w:sz="4" w:space="0" w:color="auto"/>
              <w:left w:val="single" w:sz="4" w:space="0" w:color="auto"/>
              <w:bottom w:val="single" w:sz="4" w:space="0" w:color="auto"/>
              <w:right w:val="single" w:sz="4" w:space="0" w:color="auto"/>
            </w:tcBorders>
            <w:hideMark/>
          </w:tcPr>
          <w:p w14:paraId="0EC60837" w14:textId="7192573A" w:rsidR="00ED5FD4" w:rsidRPr="00F237F6" w:rsidRDefault="00E762DC" w:rsidP="6A2CAA0B">
            <w:pPr>
              <w:jc w:val="both"/>
              <w:rPr>
                <w:rFonts w:cs="Arial"/>
                <w:sz w:val="20"/>
                <w:szCs w:val="20"/>
              </w:rPr>
            </w:pPr>
            <w:r w:rsidRPr="00F237F6">
              <w:rPr>
                <w:rFonts w:cs="Arial"/>
                <w:sz w:val="20"/>
                <w:szCs w:val="20"/>
              </w:rPr>
              <w:t>1</w:t>
            </w:r>
            <w:r w:rsidR="28ADFEFC" w:rsidRPr="00F237F6">
              <w:rPr>
                <w:rFonts w:cs="Arial"/>
                <w:sz w:val="20"/>
                <w:szCs w:val="20"/>
              </w:rPr>
              <w:t>5.7</w:t>
            </w:r>
            <w:r w:rsidRPr="00F237F6">
              <w:rPr>
                <w:rFonts w:cs="Arial"/>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E35CD2B" w14:textId="77777777" w:rsidR="00ED5FD4" w:rsidRPr="00F237F6" w:rsidRDefault="00ED5FD4">
            <w:pPr>
              <w:jc w:val="both"/>
              <w:rPr>
                <w:rFonts w:cs="Arial"/>
                <w:bCs/>
                <w:sz w:val="20"/>
                <w:szCs w:val="20"/>
              </w:rPr>
            </w:pPr>
            <w:r w:rsidRPr="00F237F6">
              <w:rPr>
                <w:rFonts w:cs="Arial"/>
                <w:bCs/>
                <w:sz w:val="20"/>
                <w:szCs w:val="20"/>
              </w:rPr>
              <w:t xml:space="preserve">Weighting revised since last AR? </w:t>
            </w:r>
          </w:p>
        </w:tc>
        <w:tc>
          <w:tcPr>
            <w:tcW w:w="2976" w:type="dxa"/>
            <w:tcBorders>
              <w:top w:val="single" w:sz="4" w:space="0" w:color="auto"/>
              <w:left w:val="single" w:sz="4" w:space="0" w:color="auto"/>
              <w:bottom w:val="single" w:sz="4" w:space="0" w:color="auto"/>
              <w:right w:val="single" w:sz="4" w:space="0" w:color="auto"/>
            </w:tcBorders>
          </w:tcPr>
          <w:p w14:paraId="510CC462" w14:textId="0E34A02B" w:rsidR="00ED5FD4" w:rsidRPr="00F237F6" w:rsidRDefault="370065B9" w:rsidP="6A2CAA0B">
            <w:pPr>
              <w:jc w:val="both"/>
              <w:rPr>
                <w:rFonts w:cs="Arial"/>
                <w:sz w:val="20"/>
                <w:szCs w:val="20"/>
              </w:rPr>
            </w:pPr>
            <w:r w:rsidRPr="00F237F6">
              <w:rPr>
                <w:rFonts w:cs="Arial"/>
                <w:sz w:val="20"/>
                <w:szCs w:val="20"/>
              </w:rPr>
              <w:t>Yes, up to cover output 3 being closed.</w:t>
            </w:r>
          </w:p>
        </w:tc>
      </w:tr>
      <w:tr w:rsidR="00F45A18" w:rsidRPr="00F237F6" w14:paraId="13EB579E" w14:textId="77777777" w:rsidTr="6A2CAA0B">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9A981A1" w14:textId="44967B89" w:rsidR="00ED5FD4" w:rsidRPr="00F237F6" w:rsidRDefault="00ED5FD4">
            <w:pPr>
              <w:jc w:val="both"/>
              <w:rPr>
                <w:rFonts w:cs="Arial"/>
                <w:bCs/>
                <w:sz w:val="20"/>
                <w:szCs w:val="20"/>
              </w:rPr>
            </w:pPr>
            <w:r w:rsidRPr="00F237F6">
              <w:rPr>
                <w:rFonts w:cs="Arial"/>
                <w:bCs/>
                <w:sz w:val="20"/>
                <w:szCs w:val="20"/>
              </w:rPr>
              <w:t>Risk rating</w:t>
            </w:r>
            <w:r w:rsidR="00DB3B57" w:rsidRPr="00F237F6">
              <w:rPr>
                <w:rFonts w:cs="Arial"/>
                <w:bCs/>
                <w:sz w:val="20"/>
                <w:szCs w:val="20"/>
              </w:rPr>
              <w:t>:</w:t>
            </w:r>
          </w:p>
        </w:tc>
        <w:tc>
          <w:tcPr>
            <w:tcW w:w="937" w:type="dxa"/>
            <w:tcBorders>
              <w:top w:val="single" w:sz="4" w:space="0" w:color="auto"/>
              <w:left w:val="single" w:sz="4" w:space="0" w:color="auto"/>
              <w:bottom w:val="single" w:sz="4" w:space="0" w:color="auto"/>
              <w:right w:val="single" w:sz="4" w:space="0" w:color="auto"/>
            </w:tcBorders>
          </w:tcPr>
          <w:p w14:paraId="56DEF1B3" w14:textId="0DF00FDC" w:rsidR="00ED5FD4" w:rsidRPr="00F237F6" w:rsidRDefault="001805F1">
            <w:pPr>
              <w:jc w:val="both"/>
              <w:rPr>
                <w:rFonts w:cs="Arial"/>
                <w:bCs/>
                <w:sz w:val="20"/>
                <w:szCs w:val="20"/>
              </w:rPr>
            </w:pPr>
            <w:r w:rsidRPr="00F237F6">
              <w:rPr>
                <w:rFonts w:cs="Arial"/>
                <w:bCs/>
                <w:sz w:val="20"/>
                <w:szCs w:val="20"/>
              </w:rPr>
              <w:t>Minor</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1EB55AA" w14:textId="77777777" w:rsidR="00ED5FD4" w:rsidRPr="00F237F6" w:rsidRDefault="00ED5FD4">
            <w:pPr>
              <w:jc w:val="both"/>
              <w:rPr>
                <w:rFonts w:cs="Arial"/>
                <w:bCs/>
                <w:sz w:val="20"/>
                <w:szCs w:val="20"/>
              </w:rPr>
            </w:pPr>
            <w:r w:rsidRPr="00F237F6">
              <w:rPr>
                <w:rFonts w:cs="Arial"/>
                <w:bCs/>
                <w:sz w:val="20"/>
                <w:szCs w:val="20"/>
              </w:rPr>
              <w:t>Risk revised since last AR?</w:t>
            </w:r>
          </w:p>
        </w:tc>
        <w:tc>
          <w:tcPr>
            <w:tcW w:w="2976" w:type="dxa"/>
            <w:tcBorders>
              <w:top w:val="single" w:sz="4" w:space="0" w:color="auto"/>
              <w:left w:val="single" w:sz="4" w:space="0" w:color="auto"/>
              <w:bottom w:val="single" w:sz="4" w:space="0" w:color="auto"/>
              <w:right w:val="single" w:sz="4" w:space="0" w:color="auto"/>
            </w:tcBorders>
          </w:tcPr>
          <w:p w14:paraId="7C423B56" w14:textId="6AD0A026" w:rsidR="00ED5FD4" w:rsidRPr="00F237F6" w:rsidRDefault="7A9EF498" w:rsidP="0FD13801">
            <w:pPr>
              <w:jc w:val="both"/>
              <w:rPr>
                <w:rFonts w:cs="Arial"/>
                <w:sz w:val="20"/>
                <w:szCs w:val="20"/>
              </w:rPr>
            </w:pPr>
            <w:r w:rsidRPr="00F237F6">
              <w:rPr>
                <w:rFonts w:cs="Arial"/>
                <w:sz w:val="20"/>
                <w:szCs w:val="20"/>
              </w:rPr>
              <w:t>Yes, NA</w:t>
            </w:r>
          </w:p>
        </w:tc>
      </w:tr>
    </w:tbl>
    <w:p w14:paraId="6FD83271" w14:textId="77777777" w:rsidR="00CE70C9" w:rsidRPr="00F237F6" w:rsidRDefault="00CE70C9" w:rsidP="00ED5FD4">
      <w:pPr>
        <w:jc w:val="both"/>
        <w:rPr>
          <w:rFonts w:cs="Arial"/>
          <w:b/>
          <w:sz w:val="22"/>
          <w:szCs w:val="22"/>
        </w:rPr>
      </w:pPr>
    </w:p>
    <w:p w14:paraId="468D082A" w14:textId="77777777" w:rsidR="00CE70C9" w:rsidRPr="00F237F6" w:rsidRDefault="00CE70C9" w:rsidP="00ED5FD4">
      <w:pPr>
        <w:jc w:val="both"/>
        <w:rPr>
          <w:rFonts w:cs="Arial"/>
          <w:b/>
          <w:sz w:val="22"/>
          <w:szCs w:val="22"/>
        </w:rPr>
      </w:pPr>
    </w:p>
    <w:tbl>
      <w:tblPr>
        <w:tblStyle w:val="TableGrid"/>
        <w:tblpPr w:leftFromText="180" w:rightFromText="180" w:vertAnchor="text" w:horzAnchor="page" w:tblpX="1462" w:tblpY="-10"/>
        <w:tblOverlap w:val="never"/>
        <w:tblW w:w="9067" w:type="dxa"/>
        <w:tblLook w:val="04A0" w:firstRow="1" w:lastRow="0" w:firstColumn="1" w:lastColumn="0" w:noHBand="0" w:noVBand="1"/>
      </w:tblPr>
      <w:tblGrid>
        <w:gridCol w:w="4321"/>
        <w:gridCol w:w="1440"/>
        <w:gridCol w:w="3306"/>
      </w:tblGrid>
      <w:tr w:rsidR="008D3448" w:rsidRPr="00F237F6" w14:paraId="1DCF0917" w14:textId="77777777" w:rsidTr="004080B1">
        <w:trPr>
          <w:trHeight w:val="273"/>
        </w:trPr>
        <w:tc>
          <w:tcPr>
            <w:tcW w:w="439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B7EFCD7" w14:textId="77777777" w:rsidR="00ED5FD4" w:rsidRPr="00F237F6" w:rsidRDefault="00ED5FD4">
            <w:pPr>
              <w:jc w:val="both"/>
              <w:rPr>
                <w:rFonts w:cs="Arial"/>
                <w:b/>
                <w:bCs/>
                <w:sz w:val="20"/>
                <w:szCs w:val="20"/>
              </w:rPr>
            </w:pPr>
            <w:r w:rsidRPr="00F237F6">
              <w:rPr>
                <w:rFonts w:cs="Arial"/>
                <w:b/>
                <w:bCs/>
                <w:sz w:val="20"/>
                <w:szCs w:val="20"/>
              </w:rPr>
              <w:lastRenderedPageBreak/>
              <w:t>Indicator(s)</w:t>
            </w:r>
          </w:p>
        </w:tc>
        <w:tc>
          <w:tcPr>
            <w:tcW w:w="136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1B685D1" w14:textId="77777777" w:rsidR="00ED5FD4" w:rsidRPr="00F237F6" w:rsidRDefault="00ED5FD4">
            <w:pPr>
              <w:jc w:val="both"/>
              <w:rPr>
                <w:rFonts w:cs="Arial"/>
                <w:b/>
                <w:bCs/>
                <w:sz w:val="20"/>
                <w:szCs w:val="20"/>
              </w:rPr>
            </w:pPr>
            <w:r w:rsidRPr="00F237F6">
              <w:rPr>
                <w:rFonts w:cs="Arial"/>
                <w:b/>
                <w:bCs/>
                <w:sz w:val="20"/>
                <w:szCs w:val="20"/>
              </w:rPr>
              <w:t>Milestone(s) for this review</w:t>
            </w:r>
          </w:p>
        </w:tc>
        <w:tc>
          <w:tcPr>
            <w:tcW w:w="330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238883B" w14:textId="77777777" w:rsidR="00ED5FD4" w:rsidRPr="00F237F6" w:rsidRDefault="00ED5FD4">
            <w:pPr>
              <w:jc w:val="both"/>
              <w:rPr>
                <w:rFonts w:cs="Arial"/>
                <w:b/>
                <w:bCs/>
                <w:sz w:val="20"/>
                <w:szCs w:val="20"/>
              </w:rPr>
            </w:pPr>
            <w:r w:rsidRPr="00F237F6">
              <w:rPr>
                <w:rFonts w:cs="Arial"/>
                <w:b/>
                <w:bCs/>
                <w:sz w:val="20"/>
                <w:szCs w:val="20"/>
              </w:rPr>
              <w:t xml:space="preserve">Progress </w:t>
            </w:r>
          </w:p>
        </w:tc>
      </w:tr>
      <w:tr w:rsidR="00B83AD8" w:rsidRPr="00F237F6" w14:paraId="0D9D6326" w14:textId="77777777" w:rsidTr="004080B1">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1E8380" w14:textId="05862CCA" w:rsidR="00CA6FEB" w:rsidRPr="001742D4" w:rsidRDefault="00CA6FEB" w:rsidP="00CA6FEB">
            <w:pPr>
              <w:jc w:val="both"/>
              <w:rPr>
                <w:rFonts w:cs="Arial"/>
                <w:bCs/>
                <w:iCs/>
                <w:sz w:val="20"/>
                <w:szCs w:val="20"/>
              </w:rPr>
            </w:pPr>
            <w:r w:rsidRPr="001742D4">
              <w:rPr>
                <w:rFonts w:cs="Arial"/>
                <w:b/>
                <w:bCs/>
                <w:iCs/>
                <w:sz w:val="20"/>
                <w:szCs w:val="20"/>
              </w:rPr>
              <w:t>Indicator 11</w:t>
            </w:r>
            <w:r w:rsidR="006E0125">
              <w:rPr>
                <w:rFonts w:cs="Arial"/>
                <w:b/>
                <w:bCs/>
                <w:iCs/>
                <w:sz w:val="20"/>
                <w:szCs w:val="20"/>
              </w:rPr>
              <w:t xml:space="preserve"> (closed)</w:t>
            </w:r>
            <w:r w:rsidRPr="001742D4">
              <w:rPr>
                <w:rFonts w:cs="Arial"/>
                <w:b/>
                <w:bCs/>
                <w:iCs/>
                <w:sz w:val="20"/>
                <w:szCs w:val="20"/>
              </w:rPr>
              <w:t>: </w:t>
            </w:r>
            <w:r w:rsidRPr="001742D4">
              <w:rPr>
                <w:rFonts w:cs="Arial"/>
                <w:bCs/>
                <w:iCs/>
                <w:sz w:val="20"/>
                <w:szCs w:val="20"/>
              </w:rPr>
              <w:t>Number of hectares of new and updated land with land use planning applied in an inclusive and transparent way in conformity with existing legislation  </w:t>
            </w:r>
          </w:p>
          <w:p w14:paraId="2A9C800A" w14:textId="4B85D2BE" w:rsidR="00ED5FD4" w:rsidRPr="001742D4" w:rsidRDefault="00CA6FEB">
            <w:pPr>
              <w:jc w:val="both"/>
              <w:rPr>
                <w:rFonts w:cs="Arial"/>
                <w:sz w:val="20"/>
                <w:szCs w:val="20"/>
                <w:lang w:val="pt-BR"/>
              </w:rPr>
            </w:pPr>
            <w:r w:rsidRPr="001742D4">
              <w:rPr>
                <w:rFonts w:cs="Arial"/>
                <w:bCs/>
                <w:iCs/>
                <w:sz w:val="20"/>
                <w:szCs w:val="20"/>
              </w:rPr>
              <w:t>(Colombia only</w:t>
            </w:r>
            <w:r w:rsidRPr="001742D4">
              <w:rPr>
                <w:rFonts w:cs="Arial"/>
                <w:sz w:val="20"/>
                <w:szCs w:val="20"/>
              </w:rPr>
              <w:t>)</w:t>
            </w:r>
            <w:r w:rsidRPr="001742D4">
              <w:rPr>
                <w:rFonts w:cs="Arial"/>
                <w:bCs/>
                <w:iCs/>
                <w:sz w:val="20"/>
                <w:szCs w:val="20"/>
                <w:lang w:val="pt-BR"/>
              </w:rPr>
              <w:t> </w:t>
            </w:r>
          </w:p>
        </w:tc>
        <w:tc>
          <w:tcPr>
            <w:tcW w:w="13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E8BA73" w14:textId="1E56F12F" w:rsidR="00ED5FD4" w:rsidRPr="001742D4" w:rsidRDefault="0084387C">
            <w:pPr>
              <w:jc w:val="both"/>
              <w:rPr>
                <w:rFonts w:cs="Arial"/>
                <w:bCs/>
                <w:iCs/>
                <w:sz w:val="20"/>
                <w:szCs w:val="20"/>
              </w:rPr>
            </w:pPr>
            <w:r w:rsidRPr="001742D4">
              <w:rPr>
                <w:rFonts w:cs="Arial"/>
                <w:bCs/>
                <w:iCs/>
                <w:sz w:val="20"/>
                <w:szCs w:val="20"/>
                <w:lang w:val="pt-BR"/>
              </w:rPr>
              <w:t>2,250,000 ha</w:t>
            </w:r>
            <w:r w:rsidRPr="001742D4">
              <w:rPr>
                <w:rFonts w:cs="Arial"/>
                <w:bCs/>
                <w:iCs/>
                <w:sz w:val="20"/>
                <w:szCs w:val="20"/>
              </w:rPr>
              <w:t> </w:t>
            </w:r>
          </w:p>
        </w:tc>
        <w:tc>
          <w:tcPr>
            <w:tcW w:w="33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C1E73F" w14:textId="77777777" w:rsidR="0084387C" w:rsidRPr="001742D4" w:rsidRDefault="0084387C" w:rsidP="0084387C">
            <w:pPr>
              <w:contextualSpacing/>
              <w:jc w:val="both"/>
              <w:rPr>
                <w:rFonts w:cs="Arial"/>
                <w:bCs/>
                <w:iCs/>
                <w:sz w:val="20"/>
                <w:szCs w:val="20"/>
              </w:rPr>
            </w:pPr>
            <w:r w:rsidRPr="001742D4">
              <w:rPr>
                <w:rFonts w:cs="Arial"/>
                <w:b/>
                <w:bCs/>
                <w:iCs/>
                <w:sz w:val="20"/>
                <w:szCs w:val="20"/>
              </w:rPr>
              <w:t>Total</w:t>
            </w:r>
            <w:r w:rsidRPr="001742D4">
              <w:rPr>
                <w:rFonts w:cs="Arial"/>
                <w:bCs/>
                <w:iCs/>
                <w:sz w:val="20"/>
                <w:szCs w:val="20"/>
              </w:rPr>
              <w:t>: 6.489.604 ha (288%) </w:t>
            </w:r>
          </w:p>
          <w:p w14:paraId="1A129372" w14:textId="77777777" w:rsidR="00A364D3" w:rsidRPr="001742D4" w:rsidRDefault="00A364D3" w:rsidP="0084387C">
            <w:pPr>
              <w:contextualSpacing/>
              <w:jc w:val="both"/>
              <w:rPr>
                <w:rFonts w:cs="Arial"/>
                <w:bCs/>
                <w:iCs/>
                <w:sz w:val="20"/>
                <w:szCs w:val="20"/>
              </w:rPr>
            </w:pPr>
          </w:p>
          <w:p w14:paraId="70F69767" w14:textId="1D0B3631" w:rsidR="00A364D3" w:rsidRPr="001742D4" w:rsidRDefault="00A364D3" w:rsidP="0084387C">
            <w:pPr>
              <w:contextualSpacing/>
              <w:jc w:val="both"/>
              <w:rPr>
                <w:rFonts w:cs="Arial"/>
                <w:bCs/>
                <w:iCs/>
                <w:sz w:val="20"/>
                <w:szCs w:val="20"/>
              </w:rPr>
            </w:pPr>
            <w:r w:rsidRPr="001742D4">
              <w:rPr>
                <w:rFonts w:cs="Arial"/>
                <w:b/>
                <w:bCs/>
                <w:iCs/>
                <w:sz w:val="20"/>
                <w:szCs w:val="20"/>
              </w:rPr>
              <w:t>Progress exceeded expectation</w:t>
            </w:r>
          </w:p>
          <w:p w14:paraId="0B45BE2C" w14:textId="77777777" w:rsidR="00ED5FD4" w:rsidRPr="001742D4" w:rsidRDefault="00ED5FD4">
            <w:pPr>
              <w:contextualSpacing/>
              <w:jc w:val="both"/>
              <w:rPr>
                <w:rFonts w:cs="Arial"/>
                <w:bCs/>
                <w:iCs/>
                <w:sz w:val="20"/>
                <w:szCs w:val="20"/>
              </w:rPr>
            </w:pPr>
          </w:p>
        </w:tc>
      </w:tr>
      <w:tr w:rsidR="00B83AD8" w:rsidRPr="00F237F6" w14:paraId="1F90D51E" w14:textId="77777777" w:rsidTr="004080B1">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97D37A" w14:textId="13406FAA" w:rsidR="0008466C" w:rsidRPr="006E0125" w:rsidRDefault="0008466C" w:rsidP="0008466C">
            <w:pPr>
              <w:jc w:val="both"/>
              <w:rPr>
                <w:rFonts w:cs="Arial"/>
                <w:sz w:val="20"/>
                <w:szCs w:val="20"/>
              </w:rPr>
            </w:pPr>
            <w:r w:rsidRPr="001742D4">
              <w:rPr>
                <w:rFonts w:cs="Arial"/>
                <w:b/>
                <w:bCs/>
                <w:iCs/>
                <w:sz w:val="20"/>
                <w:szCs w:val="20"/>
              </w:rPr>
              <w:t>Indicator 12</w:t>
            </w:r>
            <w:r w:rsidR="006E0125">
              <w:rPr>
                <w:rFonts w:cs="Arial"/>
                <w:b/>
                <w:bCs/>
                <w:iCs/>
                <w:sz w:val="20"/>
                <w:szCs w:val="20"/>
              </w:rPr>
              <w:t xml:space="preserve"> (closed)</w:t>
            </w:r>
            <w:r w:rsidR="006E0125" w:rsidRPr="001742D4">
              <w:rPr>
                <w:rFonts w:cs="Arial"/>
                <w:b/>
                <w:bCs/>
                <w:iCs/>
                <w:sz w:val="20"/>
                <w:szCs w:val="20"/>
              </w:rPr>
              <w:t>: </w:t>
            </w:r>
            <w:r w:rsidRPr="001742D4">
              <w:rPr>
                <w:rFonts w:cs="Arial"/>
                <w:bCs/>
                <w:iCs/>
                <w:sz w:val="20"/>
                <w:szCs w:val="20"/>
              </w:rPr>
              <w:t>Number of intersectoral agreements for legal timber in place  </w:t>
            </w:r>
          </w:p>
          <w:p w14:paraId="69F14F04" w14:textId="67E7E408" w:rsidR="00ED5FD4" w:rsidRPr="001742D4" w:rsidRDefault="0008466C">
            <w:pPr>
              <w:jc w:val="both"/>
              <w:rPr>
                <w:rFonts w:cs="Arial"/>
                <w:bCs/>
                <w:iCs/>
                <w:sz w:val="20"/>
                <w:szCs w:val="20"/>
              </w:rPr>
            </w:pPr>
            <w:r w:rsidRPr="001742D4">
              <w:rPr>
                <w:rFonts w:cs="Arial"/>
                <w:bCs/>
                <w:iCs/>
                <w:sz w:val="20"/>
                <w:szCs w:val="20"/>
              </w:rPr>
              <w:t>(Colombia only) </w:t>
            </w:r>
          </w:p>
        </w:tc>
        <w:tc>
          <w:tcPr>
            <w:tcW w:w="13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713EB7" w14:textId="4E5EF1B0" w:rsidR="00ED5FD4" w:rsidRPr="001742D4" w:rsidRDefault="00A364D3">
            <w:pPr>
              <w:jc w:val="both"/>
              <w:rPr>
                <w:rFonts w:cs="Arial"/>
                <w:bCs/>
                <w:iCs/>
                <w:sz w:val="20"/>
                <w:szCs w:val="20"/>
              </w:rPr>
            </w:pPr>
            <w:r w:rsidRPr="001742D4">
              <w:rPr>
                <w:rFonts w:cs="Arial"/>
                <w:bCs/>
                <w:iCs/>
                <w:sz w:val="20"/>
                <w:szCs w:val="20"/>
              </w:rPr>
              <w:t>4</w:t>
            </w:r>
          </w:p>
        </w:tc>
        <w:tc>
          <w:tcPr>
            <w:tcW w:w="33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72101C" w14:textId="77777777" w:rsidR="00ED5FD4" w:rsidRPr="001742D4" w:rsidRDefault="00A364D3">
            <w:pPr>
              <w:contextualSpacing/>
              <w:jc w:val="both"/>
              <w:rPr>
                <w:rFonts w:cs="Arial"/>
                <w:bCs/>
                <w:iCs/>
                <w:sz w:val="20"/>
                <w:szCs w:val="20"/>
              </w:rPr>
            </w:pPr>
            <w:r w:rsidRPr="001742D4">
              <w:rPr>
                <w:rFonts w:cs="Arial"/>
                <w:bCs/>
                <w:iCs/>
                <w:sz w:val="20"/>
                <w:szCs w:val="20"/>
              </w:rPr>
              <w:t>4</w:t>
            </w:r>
          </w:p>
          <w:p w14:paraId="5C4B188B" w14:textId="77777777" w:rsidR="00A364D3" w:rsidRPr="001742D4" w:rsidRDefault="00A364D3">
            <w:pPr>
              <w:contextualSpacing/>
              <w:jc w:val="both"/>
              <w:rPr>
                <w:rFonts w:cs="Arial"/>
                <w:bCs/>
                <w:iCs/>
                <w:sz w:val="20"/>
                <w:szCs w:val="20"/>
              </w:rPr>
            </w:pPr>
          </w:p>
          <w:p w14:paraId="387FF2C2" w14:textId="2C574CEF" w:rsidR="00A364D3" w:rsidRPr="001742D4" w:rsidRDefault="00A364D3" w:rsidP="00A364D3">
            <w:pPr>
              <w:contextualSpacing/>
              <w:jc w:val="both"/>
              <w:rPr>
                <w:rFonts w:cs="Arial"/>
                <w:b/>
                <w:iCs/>
                <w:sz w:val="20"/>
                <w:szCs w:val="20"/>
              </w:rPr>
            </w:pPr>
            <w:r w:rsidRPr="001742D4">
              <w:rPr>
                <w:rFonts w:cs="Arial"/>
                <w:b/>
                <w:iCs/>
                <w:sz w:val="20"/>
                <w:szCs w:val="20"/>
              </w:rPr>
              <w:t>Met expectation</w:t>
            </w:r>
          </w:p>
        </w:tc>
      </w:tr>
      <w:tr w:rsidR="00B83AD8" w:rsidRPr="00F237F6" w14:paraId="050FC716" w14:textId="77777777" w:rsidTr="004080B1">
        <w:tc>
          <w:tcPr>
            <w:tcW w:w="43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26E710" w14:textId="01CDAF43" w:rsidR="00CA6FEB" w:rsidRPr="00717E91" w:rsidRDefault="00B07351" w:rsidP="00231685">
            <w:pPr>
              <w:jc w:val="both"/>
              <w:rPr>
                <w:rFonts w:cs="Arial"/>
                <w:bCs/>
                <w:iCs/>
                <w:sz w:val="20"/>
                <w:szCs w:val="20"/>
              </w:rPr>
            </w:pPr>
            <w:r w:rsidRPr="001742D4">
              <w:rPr>
                <w:rFonts w:cs="Arial"/>
                <w:b/>
                <w:bCs/>
                <w:iCs/>
                <w:sz w:val="20"/>
                <w:szCs w:val="20"/>
              </w:rPr>
              <w:t>Indicator 13</w:t>
            </w:r>
            <w:r w:rsidR="006E0125">
              <w:rPr>
                <w:rFonts w:cs="Arial"/>
                <w:b/>
                <w:bCs/>
                <w:iCs/>
                <w:sz w:val="20"/>
                <w:szCs w:val="20"/>
              </w:rPr>
              <w:t xml:space="preserve"> (closed)</w:t>
            </w:r>
            <w:r w:rsidR="006E0125" w:rsidRPr="001742D4">
              <w:rPr>
                <w:rFonts w:cs="Arial"/>
                <w:b/>
                <w:bCs/>
                <w:iCs/>
                <w:sz w:val="20"/>
                <w:szCs w:val="20"/>
              </w:rPr>
              <w:t>:</w:t>
            </w:r>
            <w:r w:rsidR="006E0125">
              <w:rPr>
                <w:rFonts w:cs="Arial"/>
                <w:b/>
                <w:bCs/>
                <w:iCs/>
                <w:sz w:val="20"/>
                <w:szCs w:val="20"/>
              </w:rPr>
              <w:t xml:space="preserve"> </w:t>
            </w:r>
            <w:r w:rsidRPr="001742D4">
              <w:rPr>
                <w:rFonts w:cs="Arial"/>
                <w:bCs/>
                <w:iCs/>
                <w:sz w:val="20"/>
                <w:szCs w:val="20"/>
              </w:rPr>
              <w:t>Number of territorial and/or sectorial policy agreements signed and in operation  (Colombia only)</w:t>
            </w:r>
            <w:r w:rsidRPr="00717E91">
              <w:rPr>
                <w:rFonts w:cs="Arial"/>
                <w:bCs/>
                <w:iCs/>
                <w:sz w:val="20"/>
                <w:szCs w:val="20"/>
              </w:rPr>
              <w:t> </w:t>
            </w:r>
          </w:p>
        </w:tc>
        <w:tc>
          <w:tcPr>
            <w:tcW w:w="13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E7B1B84" w14:textId="7D5AC812" w:rsidR="00CA6FEB" w:rsidRPr="001742D4" w:rsidRDefault="00A364D3">
            <w:pPr>
              <w:jc w:val="both"/>
              <w:rPr>
                <w:rFonts w:cs="Arial"/>
                <w:bCs/>
                <w:iCs/>
                <w:sz w:val="20"/>
                <w:szCs w:val="20"/>
              </w:rPr>
            </w:pPr>
            <w:r w:rsidRPr="001742D4">
              <w:rPr>
                <w:rFonts w:cs="Arial"/>
                <w:bCs/>
                <w:iCs/>
                <w:sz w:val="20"/>
                <w:szCs w:val="20"/>
              </w:rPr>
              <w:t>2</w:t>
            </w:r>
          </w:p>
        </w:tc>
        <w:tc>
          <w:tcPr>
            <w:tcW w:w="33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21D57F" w14:textId="77777777" w:rsidR="00CA6FEB" w:rsidRPr="001742D4" w:rsidRDefault="00A364D3">
            <w:pPr>
              <w:contextualSpacing/>
              <w:jc w:val="both"/>
              <w:rPr>
                <w:rFonts w:cs="Arial"/>
                <w:bCs/>
                <w:iCs/>
                <w:sz w:val="20"/>
                <w:szCs w:val="20"/>
              </w:rPr>
            </w:pPr>
            <w:r w:rsidRPr="001742D4">
              <w:rPr>
                <w:rFonts w:cs="Arial"/>
                <w:bCs/>
                <w:iCs/>
                <w:sz w:val="20"/>
                <w:szCs w:val="20"/>
              </w:rPr>
              <w:t>2</w:t>
            </w:r>
          </w:p>
          <w:p w14:paraId="7D8AC548" w14:textId="77777777" w:rsidR="00A364D3" w:rsidRPr="001742D4" w:rsidRDefault="00A364D3">
            <w:pPr>
              <w:contextualSpacing/>
              <w:jc w:val="both"/>
              <w:rPr>
                <w:rFonts w:cs="Arial"/>
                <w:bCs/>
                <w:iCs/>
                <w:sz w:val="20"/>
                <w:szCs w:val="20"/>
              </w:rPr>
            </w:pPr>
          </w:p>
          <w:p w14:paraId="33DB7477" w14:textId="51FB5EA4" w:rsidR="00A364D3" w:rsidRPr="001742D4" w:rsidRDefault="00A364D3">
            <w:pPr>
              <w:contextualSpacing/>
              <w:jc w:val="both"/>
              <w:rPr>
                <w:rFonts w:cs="Arial"/>
                <w:b/>
                <w:iCs/>
                <w:sz w:val="20"/>
                <w:szCs w:val="20"/>
              </w:rPr>
            </w:pPr>
            <w:r w:rsidRPr="001742D4">
              <w:rPr>
                <w:rFonts w:cs="Arial"/>
                <w:b/>
                <w:iCs/>
                <w:sz w:val="20"/>
                <w:szCs w:val="20"/>
              </w:rPr>
              <w:t>Met expectation</w:t>
            </w:r>
          </w:p>
        </w:tc>
      </w:tr>
    </w:tbl>
    <w:p w14:paraId="5C95023D" w14:textId="1A2F1AFD" w:rsidR="00E527EC" w:rsidRPr="00680E7A" w:rsidRDefault="00E527EC" w:rsidP="00E527EC">
      <w:pPr>
        <w:jc w:val="both"/>
        <w:rPr>
          <w:rFonts w:cs="Arial"/>
          <w:b/>
          <w:bCs/>
          <w:i/>
          <w:iCs/>
          <w:sz w:val="22"/>
          <w:szCs w:val="22"/>
        </w:rPr>
      </w:pPr>
      <w:r w:rsidRPr="00F237F6">
        <w:rPr>
          <w:b/>
          <w:bCs/>
          <w:i/>
          <w:iCs/>
          <w:sz w:val="28"/>
          <w:szCs w:val="28"/>
        </w:rPr>
        <w:t>Output summary and supporting narrative for the score</w:t>
      </w:r>
    </w:p>
    <w:p w14:paraId="18614C98" w14:textId="1A7D9601" w:rsidR="0084387C" w:rsidRPr="00680E7A" w:rsidRDefault="0084387C" w:rsidP="0FD13801">
      <w:pPr>
        <w:jc w:val="both"/>
        <w:rPr>
          <w:rFonts w:cs="Arial"/>
          <w:sz w:val="20"/>
          <w:szCs w:val="20"/>
        </w:rPr>
      </w:pPr>
      <w:r w:rsidRPr="00680E7A">
        <w:rPr>
          <w:rFonts w:cs="Arial"/>
          <w:sz w:val="20"/>
          <w:szCs w:val="20"/>
        </w:rPr>
        <w:t xml:space="preserve">This output has already closed as the programme in Colombia has now closed and moved into Phase 2. Results from Phase 1 remain the same. </w:t>
      </w:r>
    </w:p>
    <w:p w14:paraId="2A89F0AE" w14:textId="77777777" w:rsidR="00254F3A" w:rsidRPr="00680E7A" w:rsidRDefault="00254F3A" w:rsidP="00E527EC">
      <w:pPr>
        <w:jc w:val="both"/>
        <w:rPr>
          <w:rFonts w:cs="Arial"/>
          <w:bCs/>
          <w:sz w:val="22"/>
          <w:szCs w:val="22"/>
        </w:rPr>
      </w:pPr>
    </w:p>
    <w:p w14:paraId="6AB23E96" w14:textId="6703EDB1" w:rsidR="00E527EC" w:rsidRPr="00680E7A" w:rsidRDefault="00E527EC" w:rsidP="00E527EC">
      <w:pPr>
        <w:jc w:val="both"/>
        <w:rPr>
          <w:rFonts w:cs="Arial"/>
          <w:i/>
          <w:iCs/>
          <w:sz w:val="22"/>
          <w:szCs w:val="22"/>
        </w:rPr>
      </w:pPr>
      <w:r w:rsidRPr="00F237F6">
        <w:rPr>
          <w:b/>
          <w:bCs/>
          <w:i/>
          <w:iCs/>
          <w:sz w:val="28"/>
          <w:szCs w:val="28"/>
        </w:rPr>
        <w:t>Changes to this output, and any planned changes as a result of this review</w:t>
      </w:r>
      <w:r w:rsidRPr="00F237F6">
        <w:rPr>
          <w:rFonts w:cs="Arial"/>
          <w:b/>
          <w:bCs/>
          <w:i/>
          <w:iCs/>
          <w:sz w:val="22"/>
          <w:szCs w:val="22"/>
        </w:rPr>
        <w:t xml:space="preserve"> </w:t>
      </w:r>
    </w:p>
    <w:p w14:paraId="6E5A4CF8" w14:textId="0D8D725A" w:rsidR="00ED406D" w:rsidRPr="00680E7A" w:rsidRDefault="00ED406D" w:rsidP="00E527EC">
      <w:pPr>
        <w:jc w:val="both"/>
        <w:rPr>
          <w:rFonts w:cs="Arial"/>
          <w:sz w:val="20"/>
          <w:szCs w:val="20"/>
        </w:rPr>
      </w:pPr>
      <w:r w:rsidRPr="00680E7A">
        <w:rPr>
          <w:rFonts w:cs="Arial"/>
          <w:sz w:val="20"/>
          <w:szCs w:val="20"/>
        </w:rPr>
        <w:t>None, as fully complete.</w:t>
      </w:r>
    </w:p>
    <w:p w14:paraId="440FC990" w14:textId="77777777" w:rsidR="00E527EC" w:rsidRPr="00F237F6" w:rsidRDefault="00E527EC" w:rsidP="00E527EC">
      <w:pPr>
        <w:jc w:val="both"/>
        <w:rPr>
          <w:rFonts w:cs="Arial"/>
          <w:sz w:val="22"/>
          <w:szCs w:val="22"/>
        </w:rPr>
      </w:pPr>
    </w:p>
    <w:p w14:paraId="4C5BB204" w14:textId="205D2501" w:rsidR="00E527EC" w:rsidRPr="00680E7A" w:rsidRDefault="00E527EC" w:rsidP="00254F3A">
      <w:pPr>
        <w:jc w:val="both"/>
        <w:rPr>
          <w:rFonts w:cs="Arial"/>
          <w:sz w:val="22"/>
          <w:szCs w:val="22"/>
        </w:rPr>
      </w:pPr>
      <w:r w:rsidRPr="00F237F6">
        <w:rPr>
          <w:b/>
          <w:bCs/>
          <w:i/>
          <w:iCs/>
          <w:sz w:val="28"/>
          <w:szCs w:val="28"/>
        </w:rPr>
        <w:t>Progress on recommendations from the previous AR, lessons learned this year, and recommendations for the year ahead</w:t>
      </w:r>
    </w:p>
    <w:p w14:paraId="2EFE3995" w14:textId="504FA5F1" w:rsidR="004A367B" w:rsidRPr="00680E7A" w:rsidRDefault="0022279C" w:rsidP="004D5FD5">
      <w:pPr>
        <w:jc w:val="both"/>
        <w:rPr>
          <w:rFonts w:cs="Arial"/>
          <w:sz w:val="20"/>
          <w:szCs w:val="20"/>
        </w:rPr>
      </w:pPr>
      <w:r w:rsidRPr="00680E7A">
        <w:rPr>
          <w:rFonts w:cs="Arial"/>
          <w:sz w:val="20"/>
          <w:szCs w:val="20"/>
        </w:rPr>
        <w:t>None</w:t>
      </w:r>
    </w:p>
    <w:p w14:paraId="2B1452CE" w14:textId="7E453FB2" w:rsidR="00581B4C" w:rsidRPr="00F237F6" w:rsidRDefault="3745A38D" w:rsidP="00CE70C9">
      <w:pPr>
        <w:pStyle w:val="Heading2"/>
      </w:pPr>
      <w:bookmarkStart w:id="17" w:name="_Toc1332647708"/>
      <w:r w:rsidRPr="00F237F6">
        <w:t xml:space="preserve">Output 4: </w:t>
      </w:r>
      <w:r w:rsidR="1CA53BC0" w:rsidRPr="00F237F6">
        <w:t>Sustainable agro-environmental activities consolidated and expanded in the intervention areas</w:t>
      </w:r>
      <w:bookmarkEnd w:id="17"/>
      <w:r w:rsidR="1CA53BC0" w:rsidRPr="00F237F6">
        <w:t> </w:t>
      </w:r>
    </w:p>
    <w:p w14:paraId="6DFF1084" w14:textId="77777777" w:rsidR="00F956AE" w:rsidRPr="00F237F6" w:rsidRDefault="00F956AE" w:rsidP="00F956AE"/>
    <w:tbl>
      <w:tblPr>
        <w:tblStyle w:val="TableGrid"/>
        <w:tblW w:w="9072" w:type="dxa"/>
        <w:tblInd w:w="-5" w:type="dxa"/>
        <w:tblLook w:val="04A0" w:firstRow="1" w:lastRow="0" w:firstColumn="1" w:lastColumn="0" w:noHBand="0" w:noVBand="1"/>
      </w:tblPr>
      <w:tblGrid>
        <w:gridCol w:w="1547"/>
        <w:gridCol w:w="591"/>
        <w:gridCol w:w="1146"/>
        <w:gridCol w:w="2902"/>
        <w:gridCol w:w="2886"/>
      </w:tblGrid>
      <w:tr w:rsidR="001805F1" w:rsidRPr="00F237F6" w14:paraId="2E14961B" w14:textId="77777777" w:rsidTr="6A2CAA0B">
        <w:trPr>
          <w:trHeight w:val="489"/>
        </w:trPr>
        <w:tc>
          <w:tcPr>
            <w:tcW w:w="156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D299C59" w14:textId="77777777" w:rsidR="00F956AE" w:rsidRPr="00F237F6" w:rsidRDefault="00F956AE">
            <w:pPr>
              <w:jc w:val="both"/>
              <w:rPr>
                <w:rFonts w:cs="Arial"/>
                <w:b/>
                <w:bCs/>
                <w:sz w:val="22"/>
                <w:szCs w:val="22"/>
              </w:rPr>
            </w:pPr>
            <w:r w:rsidRPr="00F237F6">
              <w:rPr>
                <w:rFonts w:cs="Arial"/>
                <w:b/>
                <w:bCs/>
                <w:sz w:val="22"/>
                <w:szCs w:val="22"/>
              </w:rPr>
              <w:t xml:space="preserve">Output Title </w:t>
            </w:r>
          </w:p>
        </w:tc>
        <w:tc>
          <w:tcPr>
            <w:tcW w:w="750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0600108" w14:textId="2EBCEC24" w:rsidR="00F956AE" w:rsidRPr="00680E7A" w:rsidRDefault="00581B4C">
            <w:pPr>
              <w:jc w:val="both"/>
              <w:rPr>
                <w:rFonts w:cs="Arial"/>
                <w:bCs/>
                <w:i/>
                <w:sz w:val="22"/>
                <w:szCs w:val="22"/>
              </w:rPr>
            </w:pPr>
            <w:r w:rsidRPr="00F237F6">
              <w:rPr>
                <w:rFonts w:cs="Arial"/>
                <w:bCs/>
                <w:i/>
                <w:sz w:val="22"/>
                <w:szCs w:val="22"/>
              </w:rPr>
              <w:t>Sustainable agro-environmental activities consolidated and expanded in the intervention areas </w:t>
            </w:r>
          </w:p>
        </w:tc>
      </w:tr>
      <w:tr w:rsidR="00F45A18" w:rsidRPr="00F237F6" w14:paraId="55D7AECF" w14:textId="77777777" w:rsidTr="6A2CAA0B">
        <w:trPr>
          <w:trHeight w:val="347"/>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6CF4992" w14:textId="77777777" w:rsidR="00F956AE" w:rsidRPr="00F237F6" w:rsidRDefault="00F956AE">
            <w:pPr>
              <w:jc w:val="both"/>
              <w:rPr>
                <w:rFonts w:cs="Arial"/>
                <w:bCs/>
                <w:sz w:val="22"/>
                <w:szCs w:val="22"/>
              </w:rPr>
            </w:pPr>
            <w:r w:rsidRPr="00F237F6">
              <w:rPr>
                <w:rFonts w:cs="Arial"/>
                <w:bCs/>
                <w:sz w:val="22"/>
                <w:szCs w:val="22"/>
              </w:rPr>
              <w:t xml:space="preserve">Output number: </w:t>
            </w:r>
          </w:p>
        </w:tc>
        <w:tc>
          <w:tcPr>
            <w:tcW w:w="937" w:type="dxa"/>
            <w:tcBorders>
              <w:top w:val="single" w:sz="4" w:space="0" w:color="auto"/>
              <w:left w:val="single" w:sz="4" w:space="0" w:color="auto"/>
              <w:bottom w:val="single" w:sz="4" w:space="0" w:color="auto"/>
              <w:right w:val="single" w:sz="4" w:space="0" w:color="auto"/>
            </w:tcBorders>
          </w:tcPr>
          <w:p w14:paraId="394655FC" w14:textId="6B594F4B" w:rsidR="00F956AE" w:rsidRPr="00F237F6" w:rsidRDefault="00A46A32">
            <w:pPr>
              <w:jc w:val="both"/>
              <w:rPr>
                <w:rFonts w:cs="Arial"/>
                <w:sz w:val="22"/>
                <w:szCs w:val="22"/>
              </w:rPr>
            </w:pPr>
            <w:r w:rsidRPr="00F237F6">
              <w:rPr>
                <w:rFonts w:cs="Arial"/>
                <w:sz w:val="22"/>
                <w:szCs w:val="22"/>
              </w:rPr>
              <w:t>4</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A5D6642" w14:textId="77777777" w:rsidR="00F956AE" w:rsidRPr="00F237F6" w:rsidRDefault="00F956AE">
            <w:pPr>
              <w:jc w:val="both"/>
              <w:rPr>
                <w:rFonts w:cs="Arial"/>
                <w:sz w:val="22"/>
                <w:szCs w:val="22"/>
              </w:rPr>
            </w:pPr>
            <w:r w:rsidRPr="00F237F6">
              <w:rPr>
                <w:rFonts w:cs="Arial"/>
                <w:bCs/>
                <w:sz w:val="22"/>
                <w:szCs w:val="22"/>
              </w:rPr>
              <w:t xml:space="preserve">Output Score: </w:t>
            </w:r>
          </w:p>
        </w:tc>
        <w:tc>
          <w:tcPr>
            <w:tcW w:w="2976" w:type="dxa"/>
            <w:tcBorders>
              <w:top w:val="single" w:sz="4" w:space="0" w:color="auto"/>
              <w:left w:val="single" w:sz="4" w:space="0" w:color="auto"/>
              <w:bottom w:val="single" w:sz="4" w:space="0" w:color="auto"/>
              <w:right w:val="single" w:sz="4" w:space="0" w:color="auto"/>
            </w:tcBorders>
          </w:tcPr>
          <w:p w14:paraId="4C28D747" w14:textId="04069834" w:rsidR="00F956AE" w:rsidRPr="00F237F6" w:rsidRDefault="3FE1C253" w:rsidP="38ACB32A">
            <w:pPr>
              <w:jc w:val="both"/>
              <w:rPr>
                <w:rFonts w:cs="Arial"/>
                <w:b/>
                <w:bCs/>
                <w:sz w:val="22"/>
                <w:szCs w:val="22"/>
              </w:rPr>
            </w:pPr>
            <w:r w:rsidRPr="00F237F6">
              <w:rPr>
                <w:rFonts w:cs="Arial"/>
                <w:b/>
                <w:bCs/>
                <w:sz w:val="22"/>
                <w:szCs w:val="22"/>
              </w:rPr>
              <w:t>A</w:t>
            </w:r>
          </w:p>
        </w:tc>
      </w:tr>
      <w:tr w:rsidR="00F45A18" w:rsidRPr="00F237F6" w14:paraId="4064974A" w14:textId="77777777" w:rsidTr="6A2CAA0B">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E5A2A3E" w14:textId="77777777" w:rsidR="00F956AE" w:rsidRPr="00F237F6" w:rsidRDefault="00F956AE">
            <w:pPr>
              <w:jc w:val="both"/>
              <w:rPr>
                <w:rFonts w:cs="Arial"/>
                <w:sz w:val="22"/>
                <w:szCs w:val="22"/>
              </w:rPr>
            </w:pPr>
            <w:r w:rsidRPr="00F237F6">
              <w:rPr>
                <w:rFonts w:cs="Arial"/>
                <w:bCs/>
                <w:sz w:val="22"/>
                <w:szCs w:val="22"/>
              </w:rPr>
              <w:t xml:space="preserve">Impact weighting (%):  </w:t>
            </w:r>
          </w:p>
        </w:tc>
        <w:tc>
          <w:tcPr>
            <w:tcW w:w="937" w:type="dxa"/>
            <w:tcBorders>
              <w:top w:val="single" w:sz="4" w:space="0" w:color="auto"/>
              <w:left w:val="single" w:sz="4" w:space="0" w:color="auto"/>
              <w:bottom w:val="single" w:sz="4" w:space="0" w:color="auto"/>
              <w:right w:val="single" w:sz="4" w:space="0" w:color="auto"/>
            </w:tcBorders>
            <w:hideMark/>
          </w:tcPr>
          <w:p w14:paraId="74136DB4" w14:textId="46B88174" w:rsidR="00F956AE" w:rsidRPr="00F237F6" w:rsidRDefault="00A46A32" w:rsidP="6A2CAA0B">
            <w:pPr>
              <w:jc w:val="both"/>
              <w:rPr>
                <w:rFonts w:cs="Arial"/>
                <w:sz w:val="22"/>
                <w:szCs w:val="22"/>
              </w:rPr>
            </w:pPr>
            <w:r w:rsidRPr="00F237F6">
              <w:rPr>
                <w:rFonts w:cs="Arial"/>
                <w:sz w:val="22"/>
                <w:szCs w:val="22"/>
              </w:rPr>
              <w:t>1</w:t>
            </w:r>
            <w:r w:rsidR="437E13CB" w:rsidRPr="00F237F6">
              <w:rPr>
                <w:rFonts w:cs="Arial"/>
                <w:sz w:val="22"/>
                <w:szCs w:val="22"/>
              </w:rPr>
              <w:t>5.7</w:t>
            </w:r>
            <w:r w:rsidRPr="00F237F6">
              <w:rPr>
                <w:rFonts w:cs="Arial"/>
                <w:sz w:val="22"/>
                <w:szCs w:val="22"/>
              </w:rPr>
              <w:t>% </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86482C9" w14:textId="77777777" w:rsidR="00F956AE" w:rsidRPr="00F237F6" w:rsidRDefault="00F956AE">
            <w:pPr>
              <w:jc w:val="both"/>
              <w:rPr>
                <w:rFonts w:cs="Arial"/>
                <w:bCs/>
                <w:sz w:val="22"/>
                <w:szCs w:val="22"/>
              </w:rPr>
            </w:pPr>
            <w:r w:rsidRPr="00F237F6">
              <w:rPr>
                <w:rFonts w:cs="Arial"/>
                <w:bCs/>
                <w:sz w:val="22"/>
                <w:szCs w:val="22"/>
              </w:rPr>
              <w:t xml:space="preserve">Weighting revised since last AR? </w:t>
            </w:r>
          </w:p>
        </w:tc>
        <w:tc>
          <w:tcPr>
            <w:tcW w:w="2976" w:type="dxa"/>
            <w:tcBorders>
              <w:top w:val="single" w:sz="4" w:space="0" w:color="auto"/>
              <w:left w:val="single" w:sz="4" w:space="0" w:color="auto"/>
              <w:bottom w:val="single" w:sz="4" w:space="0" w:color="auto"/>
              <w:right w:val="single" w:sz="4" w:space="0" w:color="auto"/>
            </w:tcBorders>
          </w:tcPr>
          <w:p w14:paraId="32FA1E2E" w14:textId="4E16E46D" w:rsidR="00F956AE" w:rsidRPr="00F237F6" w:rsidRDefault="7B796242" w:rsidP="6A2CAA0B">
            <w:pPr>
              <w:jc w:val="both"/>
              <w:rPr>
                <w:rFonts w:cs="Arial"/>
                <w:sz w:val="20"/>
                <w:szCs w:val="20"/>
              </w:rPr>
            </w:pPr>
            <w:r w:rsidRPr="00F237F6">
              <w:rPr>
                <w:rFonts w:cs="Arial"/>
                <w:sz w:val="22"/>
                <w:szCs w:val="22"/>
              </w:rPr>
              <w:t>Yes</w:t>
            </w:r>
            <w:r w:rsidR="15A467B9" w:rsidRPr="00F237F6">
              <w:rPr>
                <w:rFonts w:cs="Arial"/>
                <w:sz w:val="20"/>
                <w:szCs w:val="20"/>
              </w:rPr>
              <w:t>, up to cover output 3 being closed.</w:t>
            </w:r>
          </w:p>
        </w:tc>
      </w:tr>
      <w:tr w:rsidR="00F45A18" w:rsidRPr="00F237F6" w14:paraId="798474F8" w14:textId="77777777" w:rsidTr="6A2CAA0B">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E0CBDC8" w14:textId="77777777" w:rsidR="00F956AE" w:rsidRPr="00F237F6" w:rsidRDefault="00F956AE">
            <w:pPr>
              <w:jc w:val="both"/>
              <w:rPr>
                <w:rFonts w:cs="Arial"/>
                <w:bCs/>
                <w:sz w:val="22"/>
                <w:szCs w:val="22"/>
              </w:rPr>
            </w:pPr>
            <w:r w:rsidRPr="00F237F6">
              <w:rPr>
                <w:rFonts w:cs="Arial"/>
                <w:bCs/>
                <w:sz w:val="22"/>
                <w:szCs w:val="22"/>
              </w:rPr>
              <w:t>Risk rating:</w:t>
            </w:r>
          </w:p>
        </w:tc>
        <w:tc>
          <w:tcPr>
            <w:tcW w:w="937" w:type="dxa"/>
            <w:tcBorders>
              <w:top w:val="single" w:sz="4" w:space="0" w:color="auto"/>
              <w:left w:val="single" w:sz="4" w:space="0" w:color="auto"/>
              <w:bottom w:val="single" w:sz="4" w:space="0" w:color="auto"/>
              <w:right w:val="single" w:sz="4" w:space="0" w:color="auto"/>
            </w:tcBorders>
          </w:tcPr>
          <w:p w14:paraId="79D9A1EE" w14:textId="5C42BE61" w:rsidR="00F956AE" w:rsidRPr="00F237F6" w:rsidRDefault="234F398A" w:rsidP="38ACB32A">
            <w:pPr>
              <w:jc w:val="both"/>
              <w:rPr>
                <w:rFonts w:cs="Arial"/>
                <w:sz w:val="22"/>
                <w:szCs w:val="22"/>
              </w:rPr>
            </w:pPr>
            <w:r w:rsidRPr="00F237F6">
              <w:rPr>
                <w:rFonts w:cs="Arial"/>
                <w:sz w:val="22"/>
                <w:szCs w:val="22"/>
              </w:rPr>
              <w:t>Moderate</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D262677" w14:textId="77777777" w:rsidR="00F956AE" w:rsidRPr="00F237F6" w:rsidRDefault="00F956AE">
            <w:pPr>
              <w:jc w:val="both"/>
              <w:rPr>
                <w:rFonts w:cs="Arial"/>
                <w:bCs/>
                <w:sz w:val="22"/>
                <w:szCs w:val="22"/>
              </w:rPr>
            </w:pPr>
            <w:r w:rsidRPr="00F237F6">
              <w:rPr>
                <w:rFonts w:cs="Arial"/>
                <w:bCs/>
                <w:sz w:val="22"/>
                <w:szCs w:val="22"/>
              </w:rPr>
              <w:t>Risk revised since last AR?</w:t>
            </w:r>
          </w:p>
        </w:tc>
        <w:tc>
          <w:tcPr>
            <w:tcW w:w="2976" w:type="dxa"/>
            <w:tcBorders>
              <w:top w:val="single" w:sz="4" w:space="0" w:color="auto"/>
              <w:left w:val="single" w:sz="4" w:space="0" w:color="auto"/>
              <w:bottom w:val="single" w:sz="4" w:space="0" w:color="auto"/>
              <w:right w:val="single" w:sz="4" w:space="0" w:color="auto"/>
            </w:tcBorders>
          </w:tcPr>
          <w:p w14:paraId="2B9E7893" w14:textId="0EA07556" w:rsidR="00F956AE" w:rsidRPr="00F237F6" w:rsidRDefault="1263E514" w:rsidP="38ACB32A">
            <w:pPr>
              <w:jc w:val="both"/>
              <w:rPr>
                <w:rFonts w:cs="Arial"/>
                <w:sz w:val="22"/>
                <w:szCs w:val="22"/>
              </w:rPr>
            </w:pPr>
            <w:r w:rsidRPr="00F237F6">
              <w:rPr>
                <w:rFonts w:cs="Arial"/>
                <w:sz w:val="22"/>
                <w:szCs w:val="22"/>
              </w:rPr>
              <w:t>No</w:t>
            </w:r>
          </w:p>
        </w:tc>
      </w:tr>
    </w:tbl>
    <w:p w14:paraId="69883891" w14:textId="77777777" w:rsidR="00F956AE" w:rsidRPr="00F237F6" w:rsidRDefault="00F956AE" w:rsidP="00F956AE">
      <w:pPr>
        <w:jc w:val="both"/>
        <w:rPr>
          <w:rFonts w:cs="Arial"/>
          <w:b/>
          <w:sz w:val="22"/>
          <w:szCs w:val="22"/>
        </w:rPr>
      </w:pPr>
    </w:p>
    <w:p w14:paraId="6E6ABD4C" w14:textId="77777777" w:rsidR="00095680" w:rsidRPr="00F237F6" w:rsidRDefault="00095680" w:rsidP="00F956AE">
      <w:pPr>
        <w:jc w:val="both"/>
        <w:rPr>
          <w:rFonts w:cs="Arial"/>
          <w:b/>
          <w:sz w:val="22"/>
          <w:szCs w:val="22"/>
        </w:rPr>
      </w:pPr>
    </w:p>
    <w:tbl>
      <w:tblPr>
        <w:tblStyle w:val="TableGrid"/>
        <w:tblpPr w:leftFromText="180" w:rightFromText="180" w:vertAnchor="text" w:horzAnchor="page" w:tblpX="1462" w:tblpY="-10"/>
        <w:tblOverlap w:val="never"/>
        <w:tblW w:w="9067" w:type="dxa"/>
        <w:tblLook w:val="04A0" w:firstRow="1" w:lastRow="0" w:firstColumn="1" w:lastColumn="0" w:noHBand="0" w:noVBand="1"/>
      </w:tblPr>
      <w:tblGrid>
        <w:gridCol w:w="2962"/>
        <w:gridCol w:w="2224"/>
        <w:gridCol w:w="3881"/>
      </w:tblGrid>
      <w:tr w:rsidR="0068499B" w:rsidRPr="00F237F6" w14:paraId="30B525F1" w14:textId="77777777" w:rsidTr="3FFAF46F">
        <w:trPr>
          <w:trHeight w:val="273"/>
        </w:trPr>
        <w:tc>
          <w:tcPr>
            <w:tcW w:w="296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9EEF0DD" w14:textId="77777777" w:rsidR="00F956AE" w:rsidRPr="00F237F6" w:rsidRDefault="00F956AE">
            <w:pPr>
              <w:jc w:val="both"/>
              <w:rPr>
                <w:rFonts w:cs="Arial"/>
                <w:b/>
                <w:bCs/>
                <w:sz w:val="20"/>
                <w:szCs w:val="20"/>
              </w:rPr>
            </w:pPr>
            <w:r w:rsidRPr="00F237F6">
              <w:rPr>
                <w:rFonts w:cs="Arial"/>
                <w:b/>
                <w:bCs/>
                <w:sz w:val="20"/>
                <w:szCs w:val="20"/>
              </w:rPr>
              <w:lastRenderedPageBreak/>
              <w:t>Indicator(s)</w:t>
            </w:r>
          </w:p>
        </w:tc>
        <w:tc>
          <w:tcPr>
            <w:tcW w:w="222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E9B0E20" w14:textId="77777777" w:rsidR="00F956AE" w:rsidRPr="00F237F6" w:rsidRDefault="00F956AE">
            <w:pPr>
              <w:jc w:val="both"/>
              <w:rPr>
                <w:rFonts w:cs="Arial"/>
                <w:b/>
                <w:bCs/>
                <w:sz w:val="20"/>
                <w:szCs w:val="20"/>
              </w:rPr>
            </w:pPr>
            <w:r w:rsidRPr="00F237F6">
              <w:rPr>
                <w:rFonts w:cs="Arial"/>
                <w:b/>
                <w:bCs/>
                <w:sz w:val="20"/>
                <w:szCs w:val="20"/>
              </w:rPr>
              <w:t>Milestone(s) for this review</w:t>
            </w:r>
          </w:p>
        </w:tc>
        <w:tc>
          <w:tcPr>
            <w:tcW w:w="3881"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D79B22D" w14:textId="77777777" w:rsidR="00F956AE" w:rsidRPr="00F237F6" w:rsidRDefault="00F956AE">
            <w:pPr>
              <w:jc w:val="both"/>
              <w:rPr>
                <w:rFonts w:cs="Arial"/>
                <w:b/>
                <w:bCs/>
                <w:sz w:val="20"/>
                <w:szCs w:val="20"/>
              </w:rPr>
            </w:pPr>
            <w:r w:rsidRPr="00F237F6">
              <w:rPr>
                <w:rFonts w:cs="Arial"/>
                <w:b/>
                <w:bCs/>
                <w:sz w:val="20"/>
                <w:szCs w:val="20"/>
              </w:rPr>
              <w:t xml:space="preserve">Progress </w:t>
            </w:r>
          </w:p>
        </w:tc>
      </w:tr>
      <w:tr w:rsidR="00475CD8" w:rsidRPr="00F237F6" w14:paraId="6D137DC6" w14:textId="77777777" w:rsidTr="3FFAF46F">
        <w:tc>
          <w:tcPr>
            <w:tcW w:w="2962" w:type="dxa"/>
            <w:tcBorders>
              <w:top w:val="single" w:sz="4" w:space="0" w:color="auto"/>
              <w:left w:val="single" w:sz="4" w:space="0" w:color="auto"/>
              <w:bottom w:val="single" w:sz="4" w:space="0" w:color="auto"/>
              <w:right w:val="single" w:sz="4" w:space="0" w:color="auto"/>
            </w:tcBorders>
          </w:tcPr>
          <w:p w14:paraId="307D4DDE" w14:textId="4AC958C2" w:rsidR="00F956AE" w:rsidRPr="00F237F6" w:rsidRDefault="00763B66" w:rsidP="00680E7A">
            <w:pPr>
              <w:rPr>
                <w:rFonts w:cs="Arial"/>
                <w:bCs/>
                <w:iCs/>
                <w:sz w:val="20"/>
                <w:szCs w:val="20"/>
              </w:rPr>
            </w:pPr>
            <w:r w:rsidRPr="00F237F6">
              <w:rPr>
                <w:rFonts w:cs="Arial"/>
                <w:b/>
                <w:bCs/>
                <w:iCs/>
                <w:sz w:val="20"/>
                <w:szCs w:val="20"/>
              </w:rPr>
              <w:t>Indicator 15:</w:t>
            </w:r>
            <w:r w:rsidRPr="00F237F6">
              <w:rPr>
                <w:rFonts w:cs="Arial"/>
                <w:bCs/>
                <w:iCs/>
                <w:sz w:val="20"/>
                <w:szCs w:val="20"/>
              </w:rPr>
              <w:t> Number of farming</w:t>
            </w:r>
            <w:r w:rsidR="001742D4">
              <w:rPr>
                <w:rFonts w:cs="Arial"/>
                <w:bCs/>
                <w:iCs/>
                <w:sz w:val="20"/>
                <w:szCs w:val="20"/>
              </w:rPr>
              <w:t xml:space="preserve"> families benefiting from a</w:t>
            </w:r>
            <w:r w:rsidRPr="00F237F6">
              <w:rPr>
                <w:rFonts w:cs="Arial"/>
                <w:bCs/>
                <w:iCs/>
                <w:sz w:val="20"/>
                <w:szCs w:val="20"/>
              </w:rPr>
              <w:t>gro-environmental activities, including women and young people </w:t>
            </w:r>
          </w:p>
        </w:tc>
        <w:tc>
          <w:tcPr>
            <w:tcW w:w="2224" w:type="dxa"/>
            <w:tcBorders>
              <w:top w:val="single" w:sz="4" w:space="0" w:color="auto"/>
              <w:left w:val="single" w:sz="4" w:space="0" w:color="auto"/>
              <w:bottom w:val="single" w:sz="4" w:space="0" w:color="auto"/>
              <w:right w:val="single" w:sz="4" w:space="0" w:color="auto"/>
            </w:tcBorders>
          </w:tcPr>
          <w:p w14:paraId="2749D8A4" w14:textId="74447AFA" w:rsidR="00FC55A9" w:rsidRDefault="002B5C5E" w:rsidP="582DBE2C">
            <w:pPr>
              <w:jc w:val="both"/>
              <w:rPr>
                <w:rFonts w:cs="Arial"/>
                <w:sz w:val="20"/>
                <w:szCs w:val="20"/>
              </w:rPr>
            </w:pPr>
            <w:r>
              <w:rPr>
                <w:rFonts w:cs="Arial"/>
                <w:sz w:val="20"/>
                <w:szCs w:val="20"/>
              </w:rPr>
              <w:t>49, 000</w:t>
            </w:r>
          </w:p>
          <w:p w14:paraId="5708DE13" w14:textId="210A930D" w:rsidR="00FC55A9" w:rsidRPr="00F237F6" w:rsidRDefault="00FC55A9" w:rsidP="00FC55A9">
            <w:pPr>
              <w:jc w:val="both"/>
              <w:rPr>
                <w:rFonts w:cs="Arial"/>
                <w:bCs/>
                <w:iCs/>
                <w:sz w:val="20"/>
                <w:szCs w:val="20"/>
              </w:rPr>
            </w:pPr>
          </w:p>
          <w:p w14:paraId="0A3C5838" w14:textId="77777777" w:rsidR="00FC55A9" w:rsidRPr="00F237F6" w:rsidRDefault="00FC55A9" w:rsidP="00FC55A9">
            <w:pPr>
              <w:jc w:val="both"/>
              <w:rPr>
                <w:rFonts w:cs="Arial"/>
                <w:bCs/>
                <w:iCs/>
                <w:sz w:val="20"/>
                <w:szCs w:val="20"/>
              </w:rPr>
            </w:pPr>
            <w:r w:rsidRPr="00F237F6">
              <w:rPr>
                <w:rFonts w:cs="Arial"/>
                <w:bCs/>
                <w:iCs/>
                <w:sz w:val="20"/>
                <w:szCs w:val="20"/>
              </w:rPr>
              <w:t>Of which:  </w:t>
            </w:r>
          </w:p>
          <w:p w14:paraId="4811239A" w14:textId="6AD649E1" w:rsidR="00FC55A9" w:rsidRPr="00F237F6" w:rsidRDefault="00FC55A9" w:rsidP="3FFAF46F">
            <w:pPr>
              <w:jc w:val="both"/>
              <w:rPr>
                <w:rFonts w:cs="Arial"/>
                <w:sz w:val="20"/>
                <w:szCs w:val="20"/>
              </w:rPr>
            </w:pPr>
            <w:r w:rsidRPr="3FFAF46F">
              <w:rPr>
                <w:rFonts w:cs="Arial"/>
                <w:sz w:val="20"/>
                <w:szCs w:val="20"/>
              </w:rPr>
              <w:t>Colombia</w:t>
            </w:r>
            <w:r w:rsidR="00C767FE" w:rsidRPr="3FFAF46F">
              <w:rPr>
                <w:rFonts w:cs="Arial"/>
                <w:sz w:val="20"/>
                <w:szCs w:val="20"/>
              </w:rPr>
              <w:t>:</w:t>
            </w:r>
            <w:r w:rsidRPr="3FFAF46F">
              <w:rPr>
                <w:rFonts w:cs="Arial"/>
                <w:sz w:val="20"/>
                <w:szCs w:val="20"/>
              </w:rPr>
              <w:t> 14,500 </w:t>
            </w:r>
          </w:p>
          <w:p w14:paraId="548F9AD1" w14:textId="77777777" w:rsidR="00FC55A9" w:rsidRPr="00F237F6" w:rsidRDefault="00FC55A9" w:rsidP="00FC55A9">
            <w:pPr>
              <w:jc w:val="both"/>
              <w:rPr>
                <w:rFonts w:cs="Arial"/>
                <w:bCs/>
                <w:iCs/>
                <w:sz w:val="20"/>
                <w:szCs w:val="20"/>
              </w:rPr>
            </w:pPr>
            <w:r w:rsidRPr="00F237F6">
              <w:rPr>
                <w:rFonts w:cs="Arial"/>
                <w:bCs/>
                <w:iCs/>
                <w:sz w:val="20"/>
                <w:szCs w:val="20"/>
              </w:rPr>
              <w:t>Mato Grosso: 14,000  </w:t>
            </w:r>
          </w:p>
          <w:p w14:paraId="243335E5" w14:textId="77777777" w:rsidR="00FC55A9" w:rsidRPr="00F237F6" w:rsidRDefault="00FC55A9" w:rsidP="3FFAF46F">
            <w:pPr>
              <w:jc w:val="both"/>
              <w:rPr>
                <w:rFonts w:cs="Arial"/>
                <w:sz w:val="20"/>
                <w:szCs w:val="20"/>
              </w:rPr>
            </w:pPr>
            <w:r w:rsidRPr="3FFAF46F">
              <w:rPr>
                <w:rFonts w:cs="Arial"/>
                <w:sz w:val="20"/>
                <w:szCs w:val="20"/>
              </w:rPr>
              <w:t>Acre: 20,500 </w:t>
            </w:r>
          </w:p>
          <w:p w14:paraId="522103C8" w14:textId="682553DC" w:rsidR="00F956AE" w:rsidRPr="00F237F6" w:rsidRDefault="00F956AE">
            <w:pPr>
              <w:jc w:val="both"/>
              <w:rPr>
                <w:rFonts w:cs="Arial"/>
                <w:bCs/>
                <w:iCs/>
                <w:sz w:val="20"/>
                <w:szCs w:val="20"/>
              </w:rPr>
            </w:pPr>
          </w:p>
        </w:tc>
        <w:tc>
          <w:tcPr>
            <w:tcW w:w="3881" w:type="dxa"/>
            <w:tcBorders>
              <w:top w:val="single" w:sz="4" w:space="0" w:color="auto"/>
              <w:left w:val="single" w:sz="4" w:space="0" w:color="auto"/>
              <w:bottom w:val="single" w:sz="4" w:space="0" w:color="auto"/>
              <w:right w:val="single" w:sz="4" w:space="0" w:color="auto"/>
            </w:tcBorders>
          </w:tcPr>
          <w:p w14:paraId="691F04C4" w14:textId="39DD2B68" w:rsidR="0E3508EA" w:rsidRPr="00F237F6" w:rsidRDefault="0E3508EA" w:rsidP="107DC7BE">
            <w:pPr>
              <w:contextualSpacing/>
              <w:jc w:val="both"/>
              <w:rPr>
                <w:rFonts w:cs="Arial"/>
                <w:sz w:val="20"/>
                <w:szCs w:val="20"/>
              </w:rPr>
            </w:pPr>
            <w:r w:rsidRPr="00F237F6">
              <w:rPr>
                <w:rFonts w:cs="Arial"/>
                <w:sz w:val="20"/>
                <w:szCs w:val="20"/>
              </w:rPr>
              <w:t xml:space="preserve">Total: </w:t>
            </w:r>
            <w:r w:rsidR="4C621DCE" w:rsidRPr="00F237F6">
              <w:rPr>
                <w:rFonts w:cs="Arial"/>
                <w:sz w:val="20"/>
                <w:szCs w:val="20"/>
              </w:rPr>
              <w:t>35,563</w:t>
            </w:r>
          </w:p>
          <w:p w14:paraId="5A7970EF" w14:textId="52F024D7" w:rsidR="107DC7BE" w:rsidRDefault="107DC7BE" w:rsidP="107DC7BE">
            <w:pPr>
              <w:contextualSpacing/>
              <w:jc w:val="both"/>
              <w:rPr>
                <w:rFonts w:cs="Arial"/>
                <w:sz w:val="20"/>
                <w:szCs w:val="20"/>
              </w:rPr>
            </w:pPr>
          </w:p>
          <w:p w14:paraId="4F8A3383" w14:textId="39A6DDF0" w:rsidR="00BF525C" w:rsidRPr="00F237F6" w:rsidRDefault="00BF525C" w:rsidP="107DC7BE">
            <w:pPr>
              <w:contextualSpacing/>
              <w:jc w:val="both"/>
              <w:rPr>
                <w:rFonts w:cs="Arial"/>
                <w:sz w:val="20"/>
                <w:szCs w:val="20"/>
              </w:rPr>
            </w:pPr>
            <w:r>
              <w:rPr>
                <w:rFonts w:cs="Arial"/>
                <w:sz w:val="20"/>
                <w:szCs w:val="20"/>
              </w:rPr>
              <w:t>Of which:</w:t>
            </w:r>
          </w:p>
          <w:p w14:paraId="38CD46BB" w14:textId="74D7198F" w:rsidR="76AC7D69" w:rsidRPr="00F237F6" w:rsidRDefault="76AC7D69" w:rsidP="67D5AB3D">
            <w:pPr>
              <w:contextualSpacing/>
              <w:jc w:val="both"/>
              <w:rPr>
                <w:rFonts w:cs="Arial"/>
                <w:sz w:val="20"/>
                <w:szCs w:val="20"/>
              </w:rPr>
            </w:pPr>
            <w:r w:rsidRPr="00F237F6">
              <w:rPr>
                <w:rFonts w:cs="Arial"/>
                <w:sz w:val="20"/>
                <w:szCs w:val="20"/>
              </w:rPr>
              <w:t>Colombia: 12</w:t>
            </w:r>
            <w:r w:rsidR="00B13BB0">
              <w:rPr>
                <w:rFonts w:cs="Arial"/>
                <w:sz w:val="20"/>
                <w:szCs w:val="20"/>
              </w:rPr>
              <w:t>,</w:t>
            </w:r>
            <w:r w:rsidRPr="00F237F6">
              <w:rPr>
                <w:rFonts w:cs="Arial"/>
                <w:sz w:val="20"/>
                <w:szCs w:val="20"/>
              </w:rPr>
              <w:t>465</w:t>
            </w:r>
          </w:p>
          <w:p w14:paraId="205DB07C" w14:textId="3AF287E6" w:rsidR="09D8C651" w:rsidRPr="00680E7A" w:rsidRDefault="09D8C651" w:rsidP="6FA26BC9">
            <w:pPr>
              <w:contextualSpacing/>
              <w:rPr>
                <w:rFonts w:eastAsia="Arial" w:cs="Arial"/>
                <w:sz w:val="20"/>
                <w:szCs w:val="20"/>
              </w:rPr>
            </w:pPr>
            <w:r w:rsidRPr="00680E7A">
              <w:rPr>
                <w:rFonts w:eastAsia="Arial" w:cs="Arial"/>
                <w:sz w:val="20"/>
                <w:szCs w:val="20"/>
              </w:rPr>
              <w:t xml:space="preserve">Mato Grosso:  5,715 rural families </w:t>
            </w:r>
            <w:r w:rsidRPr="00F237F6">
              <w:rPr>
                <w:rFonts w:eastAsia="Arial" w:cs="Arial"/>
                <w:sz w:val="20"/>
                <w:szCs w:val="20"/>
              </w:rPr>
              <w:t xml:space="preserve"> </w:t>
            </w:r>
          </w:p>
          <w:p w14:paraId="798684EC" w14:textId="77777777" w:rsidR="00AD000A" w:rsidRPr="00F237F6" w:rsidRDefault="00AD000A" w:rsidP="00AD000A">
            <w:pPr>
              <w:contextualSpacing/>
              <w:jc w:val="both"/>
              <w:rPr>
                <w:rFonts w:cs="Arial"/>
                <w:sz w:val="20"/>
                <w:szCs w:val="20"/>
              </w:rPr>
            </w:pPr>
            <w:r w:rsidRPr="00F237F6">
              <w:rPr>
                <w:rFonts w:cs="Arial"/>
                <w:sz w:val="20"/>
                <w:szCs w:val="20"/>
              </w:rPr>
              <w:t xml:space="preserve">Acre: 17,383 </w:t>
            </w:r>
          </w:p>
          <w:p w14:paraId="307EE2D9" w14:textId="49CEE032" w:rsidR="6FA26BC9" w:rsidRPr="00F237F6" w:rsidRDefault="6FA26BC9" w:rsidP="6FA26BC9">
            <w:pPr>
              <w:contextualSpacing/>
              <w:rPr>
                <w:rFonts w:eastAsia="Arial" w:cs="Arial"/>
                <w:sz w:val="20"/>
                <w:szCs w:val="20"/>
              </w:rPr>
            </w:pPr>
          </w:p>
          <w:p w14:paraId="6E9122BC" w14:textId="0F7F684B" w:rsidR="7E09A885" w:rsidRPr="00F237F6" w:rsidRDefault="7E09A885" w:rsidP="6FA26BC9">
            <w:pPr>
              <w:contextualSpacing/>
              <w:rPr>
                <w:rFonts w:eastAsia="Arial" w:cs="Arial"/>
                <w:b/>
                <w:bCs/>
                <w:sz w:val="20"/>
                <w:szCs w:val="20"/>
              </w:rPr>
            </w:pPr>
            <w:r w:rsidRPr="00F237F6">
              <w:rPr>
                <w:rFonts w:eastAsia="Arial" w:cs="Arial"/>
                <w:b/>
                <w:bCs/>
                <w:sz w:val="20"/>
                <w:szCs w:val="20"/>
              </w:rPr>
              <w:t xml:space="preserve">Moderately did not meet expectation </w:t>
            </w:r>
          </w:p>
          <w:p w14:paraId="579AEA18" w14:textId="26223125" w:rsidR="67D5AB3D" w:rsidRPr="00F237F6" w:rsidRDefault="67D5AB3D" w:rsidP="67D5AB3D">
            <w:pPr>
              <w:contextualSpacing/>
              <w:jc w:val="both"/>
              <w:rPr>
                <w:rFonts w:cs="Arial"/>
                <w:sz w:val="20"/>
                <w:szCs w:val="20"/>
              </w:rPr>
            </w:pPr>
          </w:p>
        </w:tc>
      </w:tr>
      <w:tr w:rsidR="00475CD8" w:rsidRPr="00F237F6" w14:paraId="6009E4B8" w14:textId="77777777" w:rsidTr="3FFAF46F">
        <w:tc>
          <w:tcPr>
            <w:tcW w:w="2962" w:type="dxa"/>
            <w:tcBorders>
              <w:top w:val="single" w:sz="4" w:space="0" w:color="auto"/>
              <w:left w:val="single" w:sz="4" w:space="0" w:color="auto"/>
              <w:bottom w:val="single" w:sz="4" w:space="0" w:color="auto"/>
              <w:right w:val="single" w:sz="4" w:space="0" w:color="auto"/>
            </w:tcBorders>
          </w:tcPr>
          <w:p w14:paraId="319BB148" w14:textId="77777777" w:rsidR="001742D4" w:rsidRDefault="00D12083">
            <w:pPr>
              <w:jc w:val="both"/>
              <w:rPr>
                <w:rFonts w:cs="Arial"/>
                <w:b/>
                <w:bCs/>
                <w:iCs/>
                <w:sz w:val="20"/>
                <w:szCs w:val="20"/>
              </w:rPr>
            </w:pPr>
            <w:r w:rsidRPr="00F237F6">
              <w:rPr>
                <w:rFonts w:cs="Arial"/>
                <w:b/>
                <w:bCs/>
                <w:iCs/>
                <w:sz w:val="20"/>
                <w:szCs w:val="20"/>
              </w:rPr>
              <w:t>Indicator 16: </w:t>
            </w:r>
          </w:p>
          <w:p w14:paraId="118F2D5B" w14:textId="6928E797" w:rsidR="001742D4" w:rsidRDefault="00D12083" w:rsidP="00680E7A">
            <w:pPr>
              <w:rPr>
                <w:rFonts w:cs="Arial"/>
                <w:bCs/>
                <w:iCs/>
                <w:sz w:val="20"/>
                <w:szCs w:val="20"/>
              </w:rPr>
            </w:pPr>
            <w:r w:rsidRPr="00F237F6">
              <w:rPr>
                <w:rFonts w:cs="Arial"/>
                <w:bCs/>
                <w:iCs/>
                <w:sz w:val="20"/>
                <w:szCs w:val="20"/>
              </w:rPr>
              <w:t>Number of hectares</w:t>
            </w:r>
            <w:r w:rsidR="001742D4">
              <w:rPr>
                <w:rFonts w:cs="Arial"/>
                <w:bCs/>
                <w:iCs/>
                <w:sz w:val="20"/>
                <w:szCs w:val="20"/>
              </w:rPr>
              <w:t>:</w:t>
            </w:r>
          </w:p>
          <w:p w14:paraId="01960998" w14:textId="61496FCF" w:rsidR="001742D4" w:rsidRDefault="00D12083" w:rsidP="00680E7A">
            <w:pPr>
              <w:rPr>
                <w:rFonts w:cs="Arial"/>
                <w:bCs/>
                <w:iCs/>
                <w:sz w:val="20"/>
                <w:szCs w:val="20"/>
              </w:rPr>
            </w:pPr>
            <w:r w:rsidRPr="00F237F6">
              <w:rPr>
                <w:rFonts w:cs="Arial"/>
                <w:bCs/>
                <w:iCs/>
                <w:sz w:val="20"/>
                <w:szCs w:val="20"/>
              </w:rPr>
              <w:t xml:space="preserve">a) subject to agro-environmental production activities (Colombia and Mato Grosso) </w:t>
            </w:r>
          </w:p>
          <w:p w14:paraId="1FCCF3B7" w14:textId="69433780" w:rsidR="00F956AE" w:rsidRPr="00F237F6" w:rsidRDefault="00D12083" w:rsidP="00680E7A">
            <w:pPr>
              <w:rPr>
                <w:rFonts w:cs="Arial"/>
                <w:bCs/>
                <w:iCs/>
                <w:sz w:val="20"/>
                <w:szCs w:val="20"/>
              </w:rPr>
            </w:pPr>
            <w:r w:rsidRPr="00F237F6">
              <w:rPr>
                <w:rFonts w:cs="Arial"/>
                <w:bCs/>
                <w:iCs/>
                <w:sz w:val="20"/>
                <w:szCs w:val="20"/>
              </w:rPr>
              <w:t>b) protected by agreements made between national/local authorities and farmer/producer associations, guilds and the private sector (Colombia only)  </w:t>
            </w:r>
          </w:p>
        </w:tc>
        <w:tc>
          <w:tcPr>
            <w:tcW w:w="2224" w:type="dxa"/>
            <w:tcBorders>
              <w:top w:val="single" w:sz="4" w:space="0" w:color="auto"/>
              <w:left w:val="single" w:sz="4" w:space="0" w:color="auto"/>
              <w:bottom w:val="single" w:sz="4" w:space="0" w:color="auto"/>
              <w:right w:val="single" w:sz="4" w:space="0" w:color="auto"/>
            </w:tcBorders>
          </w:tcPr>
          <w:p w14:paraId="785B54E3" w14:textId="19C9D0CD" w:rsidR="002D7A20" w:rsidRDefault="00102A63" w:rsidP="003D03FE">
            <w:pPr>
              <w:numPr>
                <w:ilvl w:val="0"/>
                <w:numId w:val="42"/>
              </w:numPr>
              <w:ind w:left="472"/>
              <w:jc w:val="both"/>
              <w:rPr>
                <w:rFonts w:cs="Arial"/>
                <w:bCs/>
                <w:iCs/>
                <w:sz w:val="20"/>
                <w:szCs w:val="20"/>
              </w:rPr>
            </w:pPr>
            <w:r>
              <w:rPr>
                <w:rFonts w:cs="Arial"/>
                <w:bCs/>
                <w:iCs/>
                <w:sz w:val="20"/>
                <w:szCs w:val="20"/>
              </w:rPr>
              <w:t>47, 500</w:t>
            </w:r>
            <w:r w:rsidR="00FC55A9" w:rsidRPr="00F237F6">
              <w:rPr>
                <w:rFonts w:cs="Arial"/>
                <w:bCs/>
                <w:iCs/>
                <w:sz w:val="20"/>
                <w:szCs w:val="20"/>
              </w:rPr>
              <w:t xml:space="preserve"> ha </w:t>
            </w:r>
          </w:p>
          <w:p w14:paraId="1B2BBF8D" w14:textId="2560D0E6" w:rsidR="0071362B" w:rsidRDefault="0071362B" w:rsidP="0071362B">
            <w:pPr>
              <w:jc w:val="both"/>
              <w:rPr>
                <w:rFonts w:cs="Arial"/>
                <w:bCs/>
                <w:iCs/>
                <w:sz w:val="20"/>
                <w:szCs w:val="20"/>
              </w:rPr>
            </w:pPr>
            <w:r>
              <w:rPr>
                <w:rFonts w:cs="Arial"/>
                <w:bCs/>
                <w:iCs/>
                <w:sz w:val="20"/>
                <w:szCs w:val="20"/>
              </w:rPr>
              <w:t xml:space="preserve">Of which: </w:t>
            </w:r>
          </w:p>
          <w:p w14:paraId="6DA6518F" w14:textId="206C0C07" w:rsidR="0071362B" w:rsidRDefault="0071362B" w:rsidP="0071362B">
            <w:pPr>
              <w:jc w:val="both"/>
              <w:rPr>
                <w:rFonts w:cs="Arial"/>
                <w:bCs/>
                <w:iCs/>
                <w:sz w:val="20"/>
                <w:szCs w:val="20"/>
              </w:rPr>
            </w:pPr>
            <w:r>
              <w:rPr>
                <w:rFonts w:cs="Arial"/>
                <w:bCs/>
                <w:iCs/>
                <w:sz w:val="20"/>
                <w:szCs w:val="20"/>
              </w:rPr>
              <w:t>Colombia: 12, 500 ha</w:t>
            </w:r>
          </w:p>
          <w:p w14:paraId="316EBAED" w14:textId="6264E07E" w:rsidR="00D568C0" w:rsidRDefault="00D568C0" w:rsidP="0071362B">
            <w:pPr>
              <w:jc w:val="both"/>
              <w:rPr>
                <w:rFonts w:cs="Arial"/>
                <w:bCs/>
                <w:iCs/>
                <w:sz w:val="20"/>
                <w:szCs w:val="20"/>
              </w:rPr>
            </w:pPr>
            <w:r>
              <w:rPr>
                <w:rFonts w:cs="Arial"/>
                <w:bCs/>
                <w:iCs/>
                <w:sz w:val="20"/>
                <w:szCs w:val="20"/>
              </w:rPr>
              <w:t>Mato Grosso: 35, 000</w:t>
            </w:r>
          </w:p>
          <w:p w14:paraId="6B38AC9C" w14:textId="77777777" w:rsidR="0071362B" w:rsidRDefault="0071362B" w:rsidP="0071362B">
            <w:pPr>
              <w:jc w:val="both"/>
              <w:rPr>
                <w:rFonts w:cs="Arial"/>
                <w:bCs/>
                <w:iCs/>
                <w:sz w:val="20"/>
                <w:szCs w:val="20"/>
              </w:rPr>
            </w:pPr>
          </w:p>
          <w:p w14:paraId="7B1F9AD2" w14:textId="05C0B552" w:rsidR="00FC55A9" w:rsidRPr="00F237F6" w:rsidRDefault="00FC55A9" w:rsidP="00717E91">
            <w:pPr>
              <w:jc w:val="both"/>
              <w:rPr>
                <w:rFonts w:cs="Arial"/>
                <w:bCs/>
                <w:iCs/>
                <w:sz w:val="20"/>
                <w:szCs w:val="20"/>
              </w:rPr>
            </w:pPr>
          </w:p>
          <w:p w14:paraId="06836E2B" w14:textId="77777777" w:rsidR="00FC55A9" w:rsidRPr="00F237F6" w:rsidRDefault="00FC55A9" w:rsidP="00717E91">
            <w:pPr>
              <w:numPr>
                <w:ilvl w:val="0"/>
                <w:numId w:val="42"/>
              </w:numPr>
              <w:ind w:left="472"/>
              <w:jc w:val="both"/>
              <w:rPr>
                <w:rFonts w:cs="Arial"/>
                <w:bCs/>
                <w:iCs/>
                <w:sz w:val="20"/>
                <w:szCs w:val="20"/>
              </w:rPr>
            </w:pPr>
            <w:r w:rsidRPr="00F237F6">
              <w:rPr>
                <w:rFonts w:cs="Arial"/>
                <w:bCs/>
                <w:iCs/>
                <w:sz w:val="20"/>
                <w:szCs w:val="20"/>
              </w:rPr>
              <w:t>278,400 ha </w:t>
            </w:r>
          </w:p>
          <w:p w14:paraId="14AE84C8" w14:textId="77777777" w:rsidR="00F956AE" w:rsidRPr="00F237F6" w:rsidRDefault="00F956AE">
            <w:pPr>
              <w:jc w:val="both"/>
              <w:rPr>
                <w:rFonts w:cs="Arial"/>
                <w:bCs/>
                <w:iCs/>
                <w:sz w:val="20"/>
                <w:szCs w:val="20"/>
              </w:rPr>
            </w:pPr>
          </w:p>
        </w:tc>
        <w:tc>
          <w:tcPr>
            <w:tcW w:w="3881" w:type="dxa"/>
            <w:tcBorders>
              <w:top w:val="single" w:sz="4" w:space="0" w:color="auto"/>
              <w:left w:val="single" w:sz="4" w:space="0" w:color="auto"/>
              <w:bottom w:val="single" w:sz="4" w:space="0" w:color="auto"/>
              <w:right w:val="single" w:sz="4" w:space="0" w:color="auto"/>
            </w:tcBorders>
          </w:tcPr>
          <w:p w14:paraId="71BC0A53" w14:textId="171BD7B7" w:rsidR="14732532" w:rsidRDefault="0731B995" w:rsidP="003D03FE">
            <w:pPr>
              <w:pStyle w:val="ListParagraph"/>
              <w:numPr>
                <w:ilvl w:val="0"/>
                <w:numId w:val="4"/>
              </w:numPr>
              <w:ind w:left="366"/>
              <w:jc w:val="both"/>
              <w:rPr>
                <w:rFonts w:cs="Arial"/>
                <w:sz w:val="20"/>
              </w:rPr>
            </w:pPr>
            <w:r w:rsidRPr="00F237F6">
              <w:rPr>
                <w:rFonts w:cs="Arial"/>
                <w:sz w:val="20"/>
              </w:rPr>
              <w:t>139, 489 ha</w:t>
            </w:r>
          </w:p>
          <w:p w14:paraId="6A68E563" w14:textId="5AA5302B" w:rsidR="0067296B" w:rsidRDefault="0067296B" w:rsidP="009C6B11">
            <w:pPr>
              <w:jc w:val="both"/>
              <w:rPr>
                <w:rFonts w:cs="Arial"/>
                <w:sz w:val="20"/>
              </w:rPr>
            </w:pPr>
          </w:p>
          <w:p w14:paraId="2ED40C38" w14:textId="1923469B" w:rsidR="009C6B11" w:rsidRPr="00717E91" w:rsidRDefault="009C6B11" w:rsidP="009C6B11">
            <w:pPr>
              <w:jc w:val="both"/>
              <w:rPr>
                <w:rFonts w:cs="Arial"/>
                <w:bCs/>
                <w:iCs/>
                <w:sz w:val="20"/>
                <w:lang w:val="es-ES"/>
              </w:rPr>
            </w:pPr>
            <w:r w:rsidRPr="00717E91">
              <w:rPr>
                <w:rFonts w:cs="Arial"/>
                <w:bCs/>
                <w:iCs/>
                <w:sz w:val="20"/>
                <w:lang w:val="es-ES"/>
              </w:rPr>
              <w:t>Colombia: 44,187 ha</w:t>
            </w:r>
          </w:p>
          <w:p w14:paraId="6D2184F9" w14:textId="77893101" w:rsidR="009C6B11" w:rsidRPr="00717E91" w:rsidRDefault="009C6B11" w:rsidP="00D57E4B">
            <w:pPr>
              <w:jc w:val="both"/>
              <w:rPr>
                <w:rFonts w:cs="Arial"/>
                <w:sz w:val="20"/>
                <w:lang w:val="es-ES"/>
              </w:rPr>
            </w:pPr>
            <w:r>
              <w:rPr>
                <w:rFonts w:cs="Arial"/>
                <w:sz w:val="20"/>
                <w:lang w:val="es-ES"/>
              </w:rPr>
              <w:t xml:space="preserve">Mato Grosso: </w:t>
            </w:r>
            <w:r w:rsidRPr="00F237F6">
              <w:rPr>
                <w:rFonts w:cs="Arial"/>
                <w:sz w:val="20"/>
                <w:szCs w:val="20"/>
              </w:rPr>
              <w:t>95,</w:t>
            </w:r>
            <w:r w:rsidRPr="00B24089">
              <w:rPr>
                <w:rFonts w:eastAsia="Arial" w:cs="Arial"/>
                <w:sz w:val="18"/>
                <w:szCs w:val="18"/>
              </w:rPr>
              <w:t>302</w:t>
            </w:r>
            <w:r w:rsidRPr="00F237F6">
              <w:rPr>
                <w:rFonts w:cs="Arial"/>
                <w:sz w:val="20"/>
                <w:szCs w:val="20"/>
              </w:rPr>
              <w:t xml:space="preserve"> ha </w:t>
            </w:r>
          </w:p>
          <w:p w14:paraId="02EAA536" w14:textId="77777777" w:rsidR="009C6B11" w:rsidRPr="00717E91" w:rsidRDefault="009C6B11" w:rsidP="00717E91">
            <w:pPr>
              <w:jc w:val="both"/>
              <w:rPr>
                <w:rFonts w:cs="Arial"/>
                <w:sz w:val="20"/>
                <w:lang w:val="es-ES"/>
              </w:rPr>
            </w:pPr>
          </w:p>
          <w:p w14:paraId="3B9D47E6" w14:textId="1DE3E507" w:rsidR="14732532" w:rsidRDefault="007C34D5" w:rsidP="007C34D5">
            <w:pPr>
              <w:jc w:val="both"/>
              <w:rPr>
                <w:rFonts w:cs="Arial"/>
                <w:sz w:val="20"/>
              </w:rPr>
            </w:pPr>
            <w:r>
              <w:rPr>
                <w:rFonts w:cs="Arial"/>
                <w:sz w:val="20"/>
              </w:rPr>
              <w:t>b)</w:t>
            </w:r>
            <w:r w:rsidR="0731B995" w:rsidRPr="007C34D5">
              <w:rPr>
                <w:rFonts w:cs="Arial"/>
                <w:sz w:val="20"/>
              </w:rPr>
              <w:t>298, 405</w:t>
            </w:r>
            <w:r w:rsidR="00B146F4" w:rsidRPr="007C34D5">
              <w:rPr>
                <w:rFonts w:cs="Arial"/>
                <w:bCs/>
                <w:iCs/>
                <w:sz w:val="20"/>
                <w:vertAlign w:val="superscript"/>
              </w:rPr>
              <w:t>21</w:t>
            </w:r>
            <w:r w:rsidR="00B146F4" w:rsidRPr="007C34D5">
              <w:rPr>
                <w:rFonts w:cs="Arial"/>
                <w:bCs/>
                <w:iCs/>
                <w:sz w:val="20"/>
              </w:rPr>
              <w:t> </w:t>
            </w:r>
            <w:r w:rsidR="00B146F4" w:rsidRPr="007C34D5">
              <w:rPr>
                <w:rFonts w:cs="Arial"/>
                <w:sz w:val="20"/>
              </w:rPr>
              <w:t xml:space="preserve"> </w:t>
            </w:r>
          </w:p>
          <w:p w14:paraId="05C7C9B2" w14:textId="77777777" w:rsidR="007C34D5" w:rsidRPr="007C34D5" w:rsidRDefault="007C34D5" w:rsidP="007C34D5">
            <w:pPr>
              <w:jc w:val="both"/>
              <w:rPr>
                <w:rFonts w:cs="Arial"/>
                <w:sz w:val="20"/>
                <w:vertAlign w:val="superscript"/>
              </w:rPr>
            </w:pPr>
          </w:p>
          <w:p w14:paraId="0628A335" w14:textId="220298DC" w:rsidR="00F956AE" w:rsidRPr="00F237F6" w:rsidRDefault="2DDE175B" w:rsidP="36C53825">
            <w:pPr>
              <w:contextualSpacing/>
              <w:jc w:val="both"/>
              <w:rPr>
                <w:rFonts w:cs="Arial"/>
                <w:b/>
                <w:bCs/>
                <w:sz w:val="20"/>
                <w:szCs w:val="20"/>
              </w:rPr>
            </w:pPr>
            <w:r w:rsidRPr="00F237F6">
              <w:rPr>
                <w:rFonts w:cs="Arial"/>
                <w:b/>
                <w:bCs/>
                <w:sz w:val="20"/>
                <w:szCs w:val="20"/>
              </w:rPr>
              <w:t xml:space="preserve">Substantially exceeded </w:t>
            </w:r>
            <w:r w:rsidR="00B146F4">
              <w:rPr>
                <w:rFonts w:cs="Arial"/>
                <w:b/>
                <w:bCs/>
                <w:sz w:val="20"/>
                <w:szCs w:val="20"/>
              </w:rPr>
              <w:t>expectation</w:t>
            </w:r>
            <w:r w:rsidRPr="00F237F6">
              <w:rPr>
                <w:rFonts w:cs="Arial"/>
                <w:b/>
                <w:bCs/>
                <w:sz w:val="20"/>
                <w:szCs w:val="20"/>
              </w:rPr>
              <w:t xml:space="preserve">. </w:t>
            </w:r>
          </w:p>
        </w:tc>
      </w:tr>
    </w:tbl>
    <w:p w14:paraId="13C1BA3F" w14:textId="035923C0" w:rsidR="00E527EC" w:rsidRPr="00717E91" w:rsidRDefault="00E527EC" w:rsidP="00E527EC">
      <w:pPr>
        <w:jc w:val="both"/>
        <w:rPr>
          <w:rFonts w:cs="Arial"/>
          <w:b/>
          <w:bCs/>
          <w:i/>
          <w:iCs/>
          <w:sz w:val="22"/>
          <w:szCs w:val="22"/>
        </w:rPr>
      </w:pPr>
      <w:r w:rsidRPr="00F237F6">
        <w:rPr>
          <w:b/>
          <w:bCs/>
          <w:i/>
          <w:iCs/>
          <w:sz w:val="28"/>
          <w:szCs w:val="28"/>
        </w:rPr>
        <w:t>Output summary and supporting narrative for the score</w:t>
      </w:r>
      <w:r w:rsidRPr="00F237F6">
        <w:rPr>
          <w:rFonts w:cs="Arial"/>
          <w:b/>
          <w:bCs/>
          <w:i/>
          <w:iCs/>
          <w:sz w:val="22"/>
          <w:szCs w:val="22"/>
        </w:rPr>
        <w:t xml:space="preserve"> </w:t>
      </w:r>
    </w:p>
    <w:p w14:paraId="0A12CC2C" w14:textId="77777777" w:rsidR="00E527EC" w:rsidRPr="00717E91" w:rsidRDefault="00E527EC" w:rsidP="00E527EC">
      <w:pPr>
        <w:jc w:val="both"/>
        <w:rPr>
          <w:rFonts w:cs="Arial"/>
          <w:bCs/>
          <w:sz w:val="22"/>
          <w:szCs w:val="22"/>
        </w:rPr>
      </w:pPr>
    </w:p>
    <w:p w14:paraId="6CFBAEBB" w14:textId="77777777" w:rsidR="00016438" w:rsidRDefault="749D25B0" w:rsidP="5C87A756">
      <w:pPr>
        <w:shd w:val="clear" w:color="auto" w:fill="FFFFFF" w:themeFill="background1"/>
        <w:jc w:val="both"/>
        <w:rPr>
          <w:b/>
          <w:bCs/>
          <w:sz w:val="20"/>
          <w:szCs w:val="20"/>
        </w:rPr>
      </w:pPr>
      <w:r w:rsidRPr="00717E91">
        <w:rPr>
          <w:b/>
          <w:bCs/>
          <w:sz w:val="20"/>
          <w:szCs w:val="20"/>
        </w:rPr>
        <w:t>Indicator 15:</w:t>
      </w:r>
    </w:p>
    <w:p w14:paraId="1499F4E7" w14:textId="77777777" w:rsidR="00016438" w:rsidRDefault="00016438" w:rsidP="5C87A756">
      <w:pPr>
        <w:shd w:val="clear" w:color="auto" w:fill="FFFFFF" w:themeFill="background1"/>
        <w:jc w:val="both"/>
        <w:rPr>
          <w:sz w:val="20"/>
          <w:szCs w:val="20"/>
          <w:u w:val="single"/>
        </w:rPr>
      </w:pPr>
      <w:r>
        <w:rPr>
          <w:sz w:val="20"/>
          <w:szCs w:val="20"/>
          <w:u w:val="single"/>
        </w:rPr>
        <w:t>Acre:</w:t>
      </w:r>
    </w:p>
    <w:p w14:paraId="1A9C4E0E" w14:textId="691BA206" w:rsidR="007563F5" w:rsidRDefault="00016438" w:rsidP="5C87A756">
      <w:pPr>
        <w:shd w:val="clear" w:color="auto" w:fill="FFFFFF" w:themeFill="background1"/>
        <w:jc w:val="both"/>
        <w:rPr>
          <w:sz w:val="20"/>
          <w:szCs w:val="20"/>
        </w:rPr>
      </w:pPr>
      <w:r>
        <w:rPr>
          <w:sz w:val="20"/>
          <w:szCs w:val="20"/>
        </w:rPr>
        <w:t>T</w:t>
      </w:r>
      <w:r w:rsidR="749D25B0" w:rsidRPr="00717E91">
        <w:rPr>
          <w:sz w:val="20"/>
          <w:szCs w:val="20"/>
        </w:rPr>
        <w:t>he focus on agro-environmental activities has mainly been on honey production and rubber subsidies</w:t>
      </w:r>
      <w:r w:rsidR="2C69D881" w:rsidRPr="00717E91">
        <w:rPr>
          <w:sz w:val="20"/>
          <w:szCs w:val="20"/>
        </w:rPr>
        <w:t xml:space="preserve"> and a continuation of previous activities</w:t>
      </w:r>
      <w:r w:rsidR="749D25B0" w:rsidRPr="00717E91">
        <w:rPr>
          <w:sz w:val="20"/>
          <w:szCs w:val="20"/>
        </w:rPr>
        <w:t xml:space="preserve">. </w:t>
      </w:r>
      <w:r>
        <w:rPr>
          <w:sz w:val="20"/>
          <w:szCs w:val="20"/>
        </w:rPr>
        <w:t xml:space="preserve">Issues with implementation of the rubber subsidies has been set out in </w:t>
      </w:r>
      <w:r w:rsidR="00EE3681">
        <w:rPr>
          <w:sz w:val="20"/>
          <w:szCs w:val="20"/>
        </w:rPr>
        <w:t>Outcome 2 under Indicator 5</w:t>
      </w:r>
      <w:r w:rsidR="00062D2E">
        <w:rPr>
          <w:sz w:val="20"/>
          <w:szCs w:val="20"/>
        </w:rPr>
        <w:t>, which explains the shortfall in achieving the target</w:t>
      </w:r>
      <w:r w:rsidR="00EE3681">
        <w:rPr>
          <w:sz w:val="20"/>
          <w:szCs w:val="20"/>
        </w:rPr>
        <w:t>.</w:t>
      </w:r>
    </w:p>
    <w:p w14:paraId="21E83425" w14:textId="77777777" w:rsidR="007563F5" w:rsidRDefault="007563F5" w:rsidP="5C87A756">
      <w:pPr>
        <w:shd w:val="clear" w:color="auto" w:fill="FFFFFF" w:themeFill="background1"/>
        <w:jc w:val="both"/>
        <w:rPr>
          <w:sz w:val="20"/>
          <w:szCs w:val="20"/>
        </w:rPr>
      </w:pPr>
    </w:p>
    <w:p w14:paraId="210DC5A6" w14:textId="0CA060C0" w:rsidR="00EE3681" w:rsidRPr="00717E91" w:rsidRDefault="00EE3681" w:rsidP="5C87A756">
      <w:pPr>
        <w:shd w:val="clear" w:color="auto" w:fill="FFFFFF" w:themeFill="background1"/>
        <w:jc w:val="both"/>
        <w:rPr>
          <w:sz w:val="20"/>
          <w:szCs w:val="20"/>
          <w:u w:val="single"/>
        </w:rPr>
      </w:pPr>
      <w:r>
        <w:rPr>
          <w:sz w:val="20"/>
          <w:szCs w:val="20"/>
          <w:u w:val="single"/>
        </w:rPr>
        <w:t>Mato Grosso</w:t>
      </w:r>
    </w:p>
    <w:p w14:paraId="1A2525E0" w14:textId="12AE8B16" w:rsidR="00062D2E" w:rsidRDefault="352CD5E2">
      <w:pPr>
        <w:shd w:val="clear" w:color="auto" w:fill="FFFFFF" w:themeFill="background1"/>
        <w:jc w:val="both"/>
        <w:rPr>
          <w:rFonts w:eastAsia="Arial" w:cs="Arial"/>
          <w:sz w:val="20"/>
          <w:szCs w:val="20"/>
        </w:rPr>
      </w:pPr>
      <w:r w:rsidRPr="3FFAF46F">
        <w:rPr>
          <w:sz w:val="20"/>
          <w:szCs w:val="20"/>
        </w:rPr>
        <w:t xml:space="preserve">In Mato Grosso, the Family Agriculture sub-programme has made progress in </w:t>
      </w:r>
      <w:r w:rsidR="0F131C05" w:rsidRPr="3FFAF46F">
        <w:rPr>
          <w:rFonts w:eastAsia="Arial" w:cs="Arial"/>
          <w:sz w:val="20"/>
          <w:szCs w:val="20"/>
        </w:rPr>
        <w:t>supporting a total of 5,715 farming families through a range of sustainable production and capacity-building interventions implemented under the Family Agriculture and Traditional Peoples and Communities Subprogramme. These activities focused on strengthening sustainable value chains, promoting low-carbon agricultural practices and improving livelihoods while supporting forest conservation.</w:t>
      </w:r>
      <w:r w:rsidR="00372B0B" w:rsidRPr="3FFAF46F">
        <w:rPr>
          <w:rFonts w:eastAsia="Arial" w:cs="Arial"/>
          <w:sz w:val="20"/>
          <w:szCs w:val="20"/>
        </w:rPr>
        <w:t xml:space="preserve"> The target has not been met as the team believe the target to be set as too high (when counting families, </w:t>
      </w:r>
      <w:r w:rsidR="0050616B" w:rsidRPr="3FFAF46F">
        <w:rPr>
          <w:rFonts w:eastAsia="Arial" w:cs="Arial"/>
          <w:sz w:val="20"/>
          <w:szCs w:val="20"/>
        </w:rPr>
        <w:t xml:space="preserve">the number of actual beneficiaries increases). </w:t>
      </w:r>
      <w:r w:rsidR="004D41B7" w:rsidRPr="3FFAF46F">
        <w:rPr>
          <w:rFonts w:eastAsia="Arial" w:cs="Arial"/>
          <w:sz w:val="20"/>
          <w:szCs w:val="20"/>
        </w:rPr>
        <w:t>As mentioned before, w</w:t>
      </w:r>
      <w:r w:rsidR="004D2E03" w:rsidRPr="3FFAF46F">
        <w:rPr>
          <w:rFonts w:eastAsia="Arial" w:cs="Arial"/>
          <w:sz w:val="20"/>
          <w:szCs w:val="20"/>
        </w:rPr>
        <w:t>hen setting targets for REM the first time, this type of programme had not been implemented before on this scale</w:t>
      </w:r>
      <w:r w:rsidR="001A6566" w:rsidRPr="3FFAF46F">
        <w:rPr>
          <w:rFonts w:eastAsia="Arial" w:cs="Arial"/>
          <w:sz w:val="20"/>
          <w:szCs w:val="20"/>
        </w:rPr>
        <w:t>, and so many of the targets have been over or underachieved</w:t>
      </w:r>
      <w:r w:rsidR="004C23A4" w:rsidRPr="3FFAF46F">
        <w:rPr>
          <w:rFonts w:eastAsia="Arial" w:cs="Arial"/>
          <w:sz w:val="20"/>
          <w:szCs w:val="20"/>
        </w:rPr>
        <w:t xml:space="preserve">, with the number of beneficiaries being an aspect particularly difficult to predict. Reporting for Phase 2 should be more suitably adjusted. </w:t>
      </w:r>
    </w:p>
    <w:p w14:paraId="4FC75EA5" w14:textId="77777777" w:rsidR="00062D2E" w:rsidRDefault="00062D2E">
      <w:pPr>
        <w:shd w:val="clear" w:color="auto" w:fill="FFFFFF" w:themeFill="background1"/>
        <w:jc w:val="both"/>
        <w:rPr>
          <w:rFonts w:eastAsia="Arial" w:cs="Arial"/>
          <w:sz w:val="20"/>
          <w:szCs w:val="20"/>
        </w:rPr>
      </w:pPr>
    </w:p>
    <w:p w14:paraId="6E94C2A4" w14:textId="68316723" w:rsidR="005609F5" w:rsidRDefault="0F131C05">
      <w:pPr>
        <w:shd w:val="clear" w:color="auto" w:fill="FFFFFF" w:themeFill="background1"/>
        <w:jc w:val="both"/>
        <w:rPr>
          <w:rFonts w:eastAsia="Arial" w:cs="Arial"/>
          <w:sz w:val="20"/>
          <w:szCs w:val="20"/>
        </w:rPr>
      </w:pPr>
      <w:r w:rsidRPr="3FFAF46F">
        <w:rPr>
          <w:rFonts w:eastAsia="Arial" w:cs="Arial"/>
          <w:sz w:val="20"/>
          <w:szCs w:val="20"/>
        </w:rPr>
        <w:t>Key interventions included the provision of continuous technical assistance and rural extension services (ATER) to farming families, dissemination of 47 good agricultural practices, and the adoption of 42 low-carbon technologies across supported production systems. The programme also financed the establishment of 752 hectares of agroforestry systems (SAFs) across 30 projects and supported the implementation of improved sustainable management practices across 4,232 hectares of land.</w:t>
      </w:r>
      <w:r w:rsidR="724201E4" w:rsidRPr="3FFAF46F">
        <w:rPr>
          <w:rFonts w:eastAsia="Arial" w:cs="Arial"/>
          <w:sz w:val="20"/>
          <w:szCs w:val="20"/>
        </w:rPr>
        <w:t xml:space="preserve"> </w:t>
      </w:r>
      <w:r w:rsidR="4ABAA4FC" w:rsidRPr="3FFAF46F">
        <w:rPr>
          <w:rFonts w:eastAsia="Arial" w:cs="Arial"/>
          <w:sz w:val="20"/>
          <w:szCs w:val="20"/>
        </w:rPr>
        <w:t>In addition, families benefited from 452 training sessions with over 7,600 participations, covering topics such as agroecological practices, sustainable land management, financial management and market access. Investments in productive infrastructure, including agro-processing facilities, community structures and equipment, enabled families to increase productivity, diversify production and add value to products from sociobiodiversity value chains such as Brazil nuts, babassu, honey, cassava and coffee. Particular emphasis was also placed on strengthening the participation of women and young people through organisational support, targeted capacity building and initiatives aimed at improving governance and inclusion within producer organisations</w:t>
      </w:r>
      <w:r w:rsidR="78951DAE" w:rsidRPr="3FFAF46F">
        <w:rPr>
          <w:rFonts w:eastAsia="Arial" w:cs="Arial"/>
          <w:sz w:val="20"/>
          <w:szCs w:val="20"/>
        </w:rPr>
        <w:t>.</w:t>
      </w:r>
    </w:p>
    <w:p w14:paraId="6AA52D70" w14:textId="77777777" w:rsidR="00FE58C1" w:rsidRDefault="00FE58C1" w:rsidP="00085FAF">
      <w:pPr>
        <w:shd w:val="clear" w:color="auto" w:fill="FFFFFF" w:themeFill="background1"/>
        <w:jc w:val="both"/>
        <w:rPr>
          <w:rFonts w:eastAsia="Arial" w:cs="Arial"/>
          <w:sz w:val="20"/>
          <w:szCs w:val="20"/>
        </w:rPr>
      </w:pPr>
    </w:p>
    <w:p w14:paraId="6C858886" w14:textId="14FCD838" w:rsidR="00085FAF" w:rsidRPr="00A368BD" w:rsidRDefault="00085FAF" w:rsidP="00A368BD">
      <w:pPr>
        <w:shd w:val="clear" w:color="auto" w:fill="FFFFFF" w:themeFill="background1"/>
        <w:jc w:val="both"/>
        <w:rPr>
          <w:rFonts w:eastAsia="Arial" w:cs="Arial"/>
          <w:sz w:val="20"/>
          <w:szCs w:val="20"/>
        </w:rPr>
      </w:pPr>
      <w:r>
        <w:rPr>
          <w:rFonts w:eastAsia="Arial" w:cs="Arial"/>
          <w:sz w:val="20"/>
          <w:szCs w:val="20"/>
        </w:rPr>
        <w:t>For Colombia, please see last year’s annual review.</w:t>
      </w:r>
    </w:p>
    <w:p w14:paraId="4995C313" w14:textId="0B2A6DAB" w:rsidR="00E527EC" w:rsidRDefault="005609F5" w:rsidP="58C105EB">
      <w:pPr>
        <w:jc w:val="both"/>
        <w:rPr>
          <w:sz w:val="20"/>
          <w:szCs w:val="20"/>
        </w:rPr>
      </w:pPr>
      <w:r w:rsidRPr="3FFAF46F">
        <w:rPr>
          <w:b/>
          <w:bCs/>
          <w:sz w:val="20"/>
          <w:szCs w:val="20"/>
        </w:rPr>
        <w:t>Indicator 16:</w:t>
      </w:r>
      <w:r w:rsidRPr="3FFAF46F">
        <w:rPr>
          <w:sz w:val="20"/>
          <w:szCs w:val="20"/>
        </w:rPr>
        <w:t xml:space="preserve"> </w:t>
      </w:r>
      <w:r w:rsidR="4A449D94" w:rsidRPr="3FFAF46F">
        <w:rPr>
          <w:sz w:val="20"/>
          <w:szCs w:val="20"/>
        </w:rPr>
        <w:t xml:space="preserve">In Mato Grosso, the sustainable farming </w:t>
      </w:r>
      <w:r w:rsidR="66AC44A1" w:rsidRPr="3FFAF46F">
        <w:rPr>
          <w:sz w:val="20"/>
          <w:szCs w:val="20"/>
        </w:rPr>
        <w:t>sub-programme showed progress</w:t>
      </w:r>
      <w:r w:rsidR="14B4470F" w:rsidRPr="3FFAF46F">
        <w:rPr>
          <w:sz w:val="20"/>
          <w:szCs w:val="20"/>
        </w:rPr>
        <w:t>, supporting farmers to either reforest this land or bring degraded areas unde</w:t>
      </w:r>
      <w:r w:rsidR="35C862AE" w:rsidRPr="3FFAF46F">
        <w:rPr>
          <w:sz w:val="20"/>
          <w:szCs w:val="20"/>
        </w:rPr>
        <w:t>r sustainable use</w:t>
      </w:r>
      <w:r w:rsidR="4EB06B6D" w:rsidRPr="3FFAF46F">
        <w:rPr>
          <w:sz w:val="20"/>
          <w:szCs w:val="20"/>
        </w:rPr>
        <w:t xml:space="preserve"> (e.g. increasing yield of farms). This was mainly delivered through the states’ own technical assistance company EMPAER</w:t>
      </w:r>
      <w:r w:rsidR="005307C5" w:rsidRPr="3FFAF46F">
        <w:rPr>
          <w:sz w:val="20"/>
          <w:szCs w:val="20"/>
        </w:rPr>
        <w:t>, which ha</w:t>
      </w:r>
      <w:r w:rsidR="00315625" w:rsidRPr="3FFAF46F">
        <w:rPr>
          <w:sz w:val="20"/>
          <w:szCs w:val="20"/>
        </w:rPr>
        <w:t xml:space="preserve">s led to over 90, 000 hectares under low carbon management including improved farming practices, </w:t>
      </w:r>
      <w:r w:rsidR="00FA2B1A" w:rsidRPr="3FFAF46F">
        <w:rPr>
          <w:sz w:val="20"/>
          <w:szCs w:val="20"/>
        </w:rPr>
        <w:t xml:space="preserve">land rotation systems, and improved efficacy of land use. As well as this, 174, 000 hectares </w:t>
      </w:r>
      <w:r w:rsidR="00FA2B1A" w:rsidRPr="3FFAF46F">
        <w:rPr>
          <w:sz w:val="20"/>
          <w:szCs w:val="20"/>
        </w:rPr>
        <w:lastRenderedPageBreak/>
        <w:t>have been reforested as part of this</w:t>
      </w:r>
      <w:r w:rsidR="0057661A" w:rsidRPr="3FFAF46F">
        <w:rPr>
          <w:sz w:val="20"/>
          <w:szCs w:val="20"/>
        </w:rPr>
        <w:t xml:space="preserve">, using degraded land not in use under reforestation given that the farms are using less land to produce. </w:t>
      </w:r>
    </w:p>
    <w:p w14:paraId="16E37AE8" w14:textId="77777777" w:rsidR="0057661A" w:rsidRDefault="0057661A" w:rsidP="58C105EB">
      <w:pPr>
        <w:jc w:val="both"/>
        <w:rPr>
          <w:sz w:val="20"/>
          <w:szCs w:val="20"/>
        </w:rPr>
      </w:pPr>
    </w:p>
    <w:p w14:paraId="218E5BB0" w14:textId="7F7BFF53" w:rsidR="0057661A" w:rsidRPr="0057661A" w:rsidRDefault="0057661A" w:rsidP="0057661A">
      <w:pPr>
        <w:shd w:val="clear" w:color="auto" w:fill="FFFFFF" w:themeFill="background1"/>
        <w:jc w:val="both"/>
        <w:rPr>
          <w:rFonts w:eastAsia="Arial" w:cs="Arial"/>
          <w:sz w:val="20"/>
          <w:szCs w:val="20"/>
        </w:rPr>
      </w:pPr>
      <w:r>
        <w:rPr>
          <w:rFonts w:eastAsia="Arial" w:cs="Arial"/>
          <w:sz w:val="20"/>
          <w:szCs w:val="20"/>
        </w:rPr>
        <w:t>For Colombia, please see last year’s annual review.</w:t>
      </w:r>
    </w:p>
    <w:p w14:paraId="0C304BB8" w14:textId="0E984848" w:rsidR="1C9C9DD4" w:rsidRPr="00F237F6" w:rsidRDefault="1C9C9DD4" w:rsidP="1C9C9DD4">
      <w:pPr>
        <w:jc w:val="both"/>
        <w:rPr>
          <w:sz w:val="22"/>
          <w:szCs w:val="22"/>
        </w:rPr>
      </w:pPr>
    </w:p>
    <w:p w14:paraId="11699E6D" w14:textId="15FF7F4F" w:rsidR="00E527EC" w:rsidRPr="00DF3B4B" w:rsidRDefault="00E527EC" w:rsidP="00E527EC">
      <w:pPr>
        <w:jc w:val="both"/>
        <w:rPr>
          <w:rFonts w:cs="Arial"/>
          <w:i/>
          <w:iCs/>
          <w:sz w:val="22"/>
          <w:szCs w:val="22"/>
        </w:rPr>
      </w:pPr>
      <w:r w:rsidRPr="00F237F6">
        <w:rPr>
          <w:b/>
          <w:bCs/>
          <w:i/>
          <w:iCs/>
          <w:sz w:val="28"/>
          <w:szCs w:val="28"/>
        </w:rPr>
        <w:t>Changes to this output, and any planned changes as a result of this review</w:t>
      </w:r>
      <w:r w:rsidRPr="00F237F6">
        <w:rPr>
          <w:rFonts w:cs="Arial"/>
          <w:b/>
          <w:bCs/>
          <w:i/>
          <w:iCs/>
          <w:sz w:val="22"/>
          <w:szCs w:val="22"/>
        </w:rPr>
        <w:t xml:space="preserve"> </w:t>
      </w:r>
    </w:p>
    <w:p w14:paraId="5A1166A8" w14:textId="5AFC240A" w:rsidR="00E527EC" w:rsidRPr="00F237F6" w:rsidRDefault="005609F5" w:rsidP="005609F5">
      <w:pPr>
        <w:jc w:val="both"/>
        <w:rPr>
          <w:rFonts w:cs="Arial"/>
          <w:sz w:val="22"/>
          <w:szCs w:val="22"/>
        </w:rPr>
      </w:pPr>
      <w:r w:rsidRPr="00DF3B4B">
        <w:rPr>
          <w:rFonts w:cs="Arial"/>
          <w:sz w:val="20"/>
          <w:szCs w:val="20"/>
        </w:rPr>
        <w:t xml:space="preserve">None. </w:t>
      </w:r>
      <w:r w:rsidR="00E527EC" w:rsidRPr="00DF3B4B">
        <w:rPr>
          <w:rFonts w:cs="Arial"/>
          <w:sz w:val="20"/>
          <w:szCs w:val="20"/>
        </w:rPr>
        <w:t xml:space="preserve"> </w:t>
      </w:r>
    </w:p>
    <w:p w14:paraId="689C2414" w14:textId="77777777" w:rsidR="00E527EC" w:rsidRPr="00F237F6" w:rsidRDefault="00E527EC" w:rsidP="00E527EC">
      <w:pPr>
        <w:jc w:val="both"/>
        <w:rPr>
          <w:rFonts w:cs="Arial"/>
          <w:sz w:val="22"/>
          <w:szCs w:val="22"/>
        </w:rPr>
      </w:pPr>
    </w:p>
    <w:p w14:paraId="0CD81977" w14:textId="6BE415AF" w:rsidR="00E527EC" w:rsidRPr="00DF3B4B" w:rsidRDefault="00E527EC" w:rsidP="005609F5">
      <w:pPr>
        <w:jc w:val="both"/>
        <w:rPr>
          <w:rFonts w:cs="Arial"/>
          <w:sz w:val="22"/>
          <w:szCs w:val="22"/>
        </w:rPr>
      </w:pPr>
      <w:r w:rsidRPr="00F237F6">
        <w:rPr>
          <w:b/>
          <w:bCs/>
          <w:i/>
          <w:iCs/>
          <w:sz w:val="28"/>
          <w:szCs w:val="28"/>
        </w:rPr>
        <w:t>Progress on recommendations from the previous AR, lessons learned this year, and recommendations for the year ahead</w:t>
      </w:r>
      <w:r w:rsidRPr="00F237F6">
        <w:rPr>
          <w:rFonts w:cs="Arial"/>
          <w:b/>
          <w:bCs/>
        </w:rPr>
        <w:t xml:space="preserve"> </w:t>
      </w:r>
    </w:p>
    <w:p w14:paraId="3AE67390" w14:textId="51811F56" w:rsidR="00F35319" w:rsidRPr="00DF3B4B" w:rsidRDefault="00F35319" w:rsidP="00F35319">
      <w:pPr>
        <w:jc w:val="both"/>
        <w:rPr>
          <w:rFonts w:cs="Arial"/>
          <w:b/>
          <w:sz w:val="20"/>
          <w:szCs w:val="20"/>
        </w:rPr>
      </w:pPr>
      <w:r w:rsidRPr="009313E1">
        <w:rPr>
          <w:rFonts w:cs="Arial"/>
          <w:bCs/>
          <w:sz w:val="20"/>
          <w:szCs w:val="20"/>
        </w:rPr>
        <w:t>KfW to work closely with Acre to ensure payments of rubber subsidies from 2020 and 2021 are completed before the end of the next reporting period</w:t>
      </w:r>
      <w:r w:rsidR="00BF1AD8" w:rsidRPr="009313E1">
        <w:rPr>
          <w:rFonts w:cs="Arial"/>
          <w:bCs/>
          <w:sz w:val="20"/>
          <w:szCs w:val="20"/>
        </w:rPr>
        <w:t xml:space="preserve"> (</w:t>
      </w:r>
      <w:r w:rsidRPr="009313E1">
        <w:rPr>
          <w:rFonts w:cs="Arial"/>
          <w:b/>
          <w:sz w:val="20"/>
          <w:szCs w:val="20"/>
        </w:rPr>
        <w:t xml:space="preserve">Recommendation </w:t>
      </w:r>
      <w:r w:rsidR="00BF1AD8" w:rsidRPr="009313E1">
        <w:rPr>
          <w:rFonts w:cs="Arial"/>
          <w:b/>
          <w:sz w:val="20"/>
          <w:szCs w:val="20"/>
        </w:rPr>
        <w:t>4)</w:t>
      </w:r>
      <w:r w:rsidRPr="009313E1">
        <w:rPr>
          <w:rFonts w:cs="Arial"/>
          <w:b/>
          <w:sz w:val="20"/>
          <w:szCs w:val="20"/>
        </w:rPr>
        <w:t>.</w:t>
      </w:r>
    </w:p>
    <w:p w14:paraId="70A845D0" w14:textId="2DE9B645" w:rsidR="00F956AE" w:rsidRPr="00F237F6" w:rsidRDefault="3745A38D" w:rsidP="00F956AE">
      <w:pPr>
        <w:pStyle w:val="Heading2"/>
        <w:jc w:val="both"/>
      </w:pPr>
      <w:bookmarkStart w:id="18" w:name="_Toc522409387"/>
      <w:r w:rsidRPr="00F237F6">
        <w:t xml:space="preserve">Output 5: </w:t>
      </w:r>
      <w:r w:rsidR="7886EE47" w:rsidRPr="00F237F6">
        <w:t>Environmental governance with indigenous peoples improved</w:t>
      </w:r>
      <w:bookmarkEnd w:id="18"/>
      <w:r w:rsidR="7886EE47" w:rsidRPr="00F237F6">
        <w:t> </w:t>
      </w:r>
    </w:p>
    <w:p w14:paraId="028B2731" w14:textId="77777777" w:rsidR="00F956AE" w:rsidRPr="00F237F6" w:rsidRDefault="00F956AE" w:rsidP="00F956AE"/>
    <w:tbl>
      <w:tblPr>
        <w:tblStyle w:val="TableGrid"/>
        <w:tblW w:w="9072" w:type="dxa"/>
        <w:tblInd w:w="-5" w:type="dxa"/>
        <w:tblLook w:val="04A0" w:firstRow="1" w:lastRow="0" w:firstColumn="1" w:lastColumn="0" w:noHBand="0" w:noVBand="1"/>
      </w:tblPr>
      <w:tblGrid>
        <w:gridCol w:w="1566"/>
        <w:gridCol w:w="616"/>
        <w:gridCol w:w="937"/>
        <w:gridCol w:w="2977"/>
        <w:gridCol w:w="2976"/>
      </w:tblGrid>
      <w:tr w:rsidR="001805F1" w:rsidRPr="00F237F6" w14:paraId="2856D1ED" w14:textId="77777777" w:rsidTr="3E2CF857">
        <w:trPr>
          <w:trHeight w:val="489"/>
        </w:trPr>
        <w:tc>
          <w:tcPr>
            <w:tcW w:w="156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F6B2232" w14:textId="77777777" w:rsidR="00F956AE" w:rsidRPr="004C23A4" w:rsidRDefault="00F956AE">
            <w:pPr>
              <w:jc w:val="both"/>
              <w:rPr>
                <w:rFonts w:cs="Arial"/>
                <w:b/>
                <w:bCs/>
                <w:sz w:val="20"/>
                <w:szCs w:val="20"/>
              </w:rPr>
            </w:pPr>
            <w:r w:rsidRPr="004C23A4">
              <w:rPr>
                <w:rFonts w:cs="Arial"/>
                <w:b/>
                <w:bCs/>
                <w:sz w:val="20"/>
                <w:szCs w:val="20"/>
              </w:rPr>
              <w:t xml:space="preserve">Output Title </w:t>
            </w:r>
          </w:p>
        </w:tc>
        <w:tc>
          <w:tcPr>
            <w:tcW w:w="750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C0BB621" w14:textId="0951F330" w:rsidR="00F956AE" w:rsidRPr="004C23A4" w:rsidRDefault="00E6241B">
            <w:pPr>
              <w:jc w:val="both"/>
              <w:rPr>
                <w:rFonts w:cs="Arial"/>
                <w:bCs/>
                <w:i/>
                <w:sz w:val="20"/>
                <w:szCs w:val="20"/>
              </w:rPr>
            </w:pPr>
            <w:r w:rsidRPr="004C23A4">
              <w:rPr>
                <w:rFonts w:cs="Arial"/>
                <w:bCs/>
                <w:i/>
                <w:sz w:val="20"/>
                <w:szCs w:val="20"/>
              </w:rPr>
              <w:t>Environmental governance with indigenous peoples improved </w:t>
            </w:r>
          </w:p>
        </w:tc>
      </w:tr>
      <w:tr w:rsidR="00F45A18" w:rsidRPr="00F237F6" w14:paraId="1434BF1E" w14:textId="77777777" w:rsidTr="3E2CF857">
        <w:trPr>
          <w:trHeight w:val="347"/>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5C044F2" w14:textId="77777777" w:rsidR="00F956AE" w:rsidRPr="004C23A4" w:rsidRDefault="00F956AE">
            <w:pPr>
              <w:jc w:val="both"/>
              <w:rPr>
                <w:rFonts w:cs="Arial"/>
                <w:bCs/>
                <w:sz w:val="20"/>
                <w:szCs w:val="20"/>
              </w:rPr>
            </w:pPr>
            <w:r w:rsidRPr="004C23A4">
              <w:rPr>
                <w:rFonts w:cs="Arial"/>
                <w:bCs/>
                <w:sz w:val="20"/>
                <w:szCs w:val="20"/>
              </w:rPr>
              <w:t xml:space="preserve">Output number: </w:t>
            </w:r>
          </w:p>
        </w:tc>
        <w:tc>
          <w:tcPr>
            <w:tcW w:w="937" w:type="dxa"/>
            <w:tcBorders>
              <w:top w:val="single" w:sz="4" w:space="0" w:color="auto"/>
              <w:left w:val="single" w:sz="4" w:space="0" w:color="auto"/>
              <w:bottom w:val="single" w:sz="4" w:space="0" w:color="auto"/>
              <w:right w:val="single" w:sz="4" w:space="0" w:color="auto"/>
            </w:tcBorders>
          </w:tcPr>
          <w:p w14:paraId="5C21B534" w14:textId="684FF087" w:rsidR="00F956AE" w:rsidRPr="004C23A4" w:rsidRDefault="00A46A32">
            <w:pPr>
              <w:jc w:val="both"/>
              <w:rPr>
                <w:rFonts w:cs="Arial"/>
                <w:sz w:val="20"/>
                <w:szCs w:val="20"/>
              </w:rPr>
            </w:pPr>
            <w:r w:rsidRPr="004C23A4">
              <w:rPr>
                <w:rFonts w:cs="Arial"/>
                <w:sz w:val="20"/>
                <w:szCs w:val="20"/>
              </w:rPr>
              <w:t>5</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4317C10" w14:textId="77777777" w:rsidR="00F956AE" w:rsidRPr="004C23A4" w:rsidRDefault="00F956AE">
            <w:pPr>
              <w:jc w:val="both"/>
              <w:rPr>
                <w:rFonts w:cs="Arial"/>
                <w:sz w:val="20"/>
                <w:szCs w:val="20"/>
              </w:rPr>
            </w:pPr>
            <w:r w:rsidRPr="004C23A4">
              <w:rPr>
                <w:rFonts w:cs="Arial"/>
                <w:bCs/>
                <w:sz w:val="20"/>
                <w:szCs w:val="20"/>
              </w:rPr>
              <w:t xml:space="preserve">Output Score: </w:t>
            </w:r>
          </w:p>
        </w:tc>
        <w:tc>
          <w:tcPr>
            <w:tcW w:w="2976" w:type="dxa"/>
            <w:tcBorders>
              <w:top w:val="single" w:sz="4" w:space="0" w:color="auto"/>
              <w:left w:val="single" w:sz="4" w:space="0" w:color="auto"/>
              <w:bottom w:val="single" w:sz="4" w:space="0" w:color="auto"/>
              <w:right w:val="single" w:sz="4" w:space="0" w:color="auto"/>
            </w:tcBorders>
          </w:tcPr>
          <w:p w14:paraId="49712211" w14:textId="39FA2A97" w:rsidR="00F956AE" w:rsidRPr="004C23A4" w:rsidRDefault="4C555F12" w:rsidP="4381F6C1">
            <w:pPr>
              <w:jc w:val="both"/>
              <w:rPr>
                <w:rFonts w:cs="Arial"/>
                <w:b/>
                <w:bCs/>
                <w:sz w:val="20"/>
                <w:szCs w:val="20"/>
              </w:rPr>
            </w:pPr>
            <w:r w:rsidRPr="004C23A4">
              <w:rPr>
                <w:rFonts w:cs="Arial"/>
                <w:b/>
                <w:bCs/>
                <w:sz w:val="20"/>
                <w:szCs w:val="20"/>
              </w:rPr>
              <w:t>A+</w:t>
            </w:r>
          </w:p>
        </w:tc>
      </w:tr>
      <w:tr w:rsidR="00F45A18" w:rsidRPr="00F237F6" w14:paraId="712185D4" w14:textId="77777777" w:rsidTr="3E2CF857">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694ACAD" w14:textId="77777777" w:rsidR="00F956AE" w:rsidRPr="004C23A4" w:rsidRDefault="00F956AE">
            <w:pPr>
              <w:jc w:val="both"/>
              <w:rPr>
                <w:rFonts w:cs="Arial"/>
                <w:sz w:val="20"/>
                <w:szCs w:val="20"/>
              </w:rPr>
            </w:pPr>
            <w:r w:rsidRPr="004C23A4">
              <w:rPr>
                <w:rFonts w:cs="Arial"/>
                <w:bCs/>
                <w:sz w:val="20"/>
                <w:szCs w:val="20"/>
              </w:rPr>
              <w:t xml:space="preserve">Impact weighting (%):  </w:t>
            </w:r>
          </w:p>
        </w:tc>
        <w:tc>
          <w:tcPr>
            <w:tcW w:w="937" w:type="dxa"/>
            <w:tcBorders>
              <w:top w:val="single" w:sz="4" w:space="0" w:color="auto"/>
              <w:left w:val="single" w:sz="4" w:space="0" w:color="auto"/>
              <w:bottom w:val="single" w:sz="4" w:space="0" w:color="auto"/>
              <w:right w:val="single" w:sz="4" w:space="0" w:color="auto"/>
            </w:tcBorders>
            <w:hideMark/>
          </w:tcPr>
          <w:p w14:paraId="50B14D53" w14:textId="58295E61" w:rsidR="00F956AE" w:rsidRPr="004C23A4" w:rsidRDefault="00A46A32" w:rsidP="091B52CE">
            <w:pPr>
              <w:jc w:val="both"/>
              <w:rPr>
                <w:rFonts w:cs="Arial"/>
                <w:sz w:val="20"/>
                <w:szCs w:val="20"/>
              </w:rPr>
            </w:pPr>
            <w:r w:rsidRPr="004C23A4">
              <w:rPr>
                <w:rFonts w:cs="Arial"/>
                <w:sz w:val="20"/>
                <w:szCs w:val="20"/>
              </w:rPr>
              <w:t>1</w:t>
            </w:r>
            <w:r w:rsidR="6C2D2032" w:rsidRPr="004C23A4">
              <w:rPr>
                <w:rFonts w:cs="Arial"/>
                <w:sz w:val="20"/>
                <w:szCs w:val="20"/>
              </w:rPr>
              <w:t>5.7</w:t>
            </w:r>
            <w:r w:rsidRPr="004C23A4">
              <w:rPr>
                <w:rFonts w:cs="Arial"/>
                <w:sz w:val="20"/>
                <w:szCs w:val="20"/>
              </w:rPr>
              <w:t>% </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CF0593F" w14:textId="77777777" w:rsidR="00F956AE" w:rsidRPr="004C23A4" w:rsidRDefault="00F956AE">
            <w:pPr>
              <w:jc w:val="both"/>
              <w:rPr>
                <w:rFonts w:cs="Arial"/>
                <w:bCs/>
                <w:sz w:val="20"/>
                <w:szCs w:val="20"/>
              </w:rPr>
            </w:pPr>
            <w:r w:rsidRPr="004C23A4">
              <w:rPr>
                <w:rFonts w:cs="Arial"/>
                <w:bCs/>
                <w:sz w:val="20"/>
                <w:szCs w:val="20"/>
              </w:rPr>
              <w:t xml:space="preserve">Weighting revised since last AR? </w:t>
            </w:r>
          </w:p>
        </w:tc>
        <w:tc>
          <w:tcPr>
            <w:tcW w:w="2976" w:type="dxa"/>
            <w:tcBorders>
              <w:top w:val="single" w:sz="4" w:space="0" w:color="auto"/>
              <w:left w:val="single" w:sz="4" w:space="0" w:color="auto"/>
              <w:bottom w:val="single" w:sz="4" w:space="0" w:color="auto"/>
              <w:right w:val="single" w:sz="4" w:space="0" w:color="auto"/>
            </w:tcBorders>
          </w:tcPr>
          <w:p w14:paraId="6B9C9588" w14:textId="156A12C3" w:rsidR="00F956AE" w:rsidRPr="004C23A4" w:rsidRDefault="45B448CF" w:rsidP="091B52CE">
            <w:pPr>
              <w:jc w:val="both"/>
              <w:rPr>
                <w:rFonts w:cs="Arial"/>
                <w:sz w:val="20"/>
                <w:szCs w:val="20"/>
              </w:rPr>
            </w:pPr>
            <w:r w:rsidRPr="004C23A4">
              <w:rPr>
                <w:rFonts w:cs="Arial"/>
                <w:sz w:val="20"/>
                <w:szCs w:val="20"/>
              </w:rPr>
              <w:t>Yes, up to cover output 3 being closed.</w:t>
            </w:r>
          </w:p>
        </w:tc>
      </w:tr>
      <w:tr w:rsidR="00F45A18" w:rsidRPr="00F237F6" w14:paraId="51156B16" w14:textId="77777777" w:rsidTr="3E2CF857">
        <w:trPr>
          <w:trHeight w:val="345"/>
        </w:trPr>
        <w:tc>
          <w:tcPr>
            <w:tcW w:w="2182"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E1806EF" w14:textId="77777777" w:rsidR="00F956AE" w:rsidRPr="004C23A4" w:rsidRDefault="00F956AE">
            <w:pPr>
              <w:jc w:val="both"/>
              <w:rPr>
                <w:rFonts w:cs="Arial"/>
                <w:bCs/>
                <w:sz w:val="20"/>
                <w:szCs w:val="20"/>
              </w:rPr>
            </w:pPr>
            <w:r w:rsidRPr="004C23A4">
              <w:rPr>
                <w:rFonts w:cs="Arial"/>
                <w:bCs/>
                <w:sz w:val="20"/>
                <w:szCs w:val="20"/>
              </w:rPr>
              <w:t>Risk rating:</w:t>
            </w:r>
          </w:p>
        </w:tc>
        <w:tc>
          <w:tcPr>
            <w:tcW w:w="937" w:type="dxa"/>
            <w:tcBorders>
              <w:top w:val="single" w:sz="4" w:space="0" w:color="auto"/>
              <w:left w:val="single" w:sz="4" w:space="0" w:color="auto"/>
              <w:bottom w:val="single" w:sz="4" w:space="0" w:color="auto"/>
              <w:right w:val="single" w:sz="4" w:space="0" w:color="auto"/>
            </w:tcBorders>
          </w:tcPr>
          <w:p w14:paraId="6ACECE79" w14:textId="33FF0DDC" w:rsidR="00F956AE" w:rsidRPr="004C23A4" w:rsidRDefault="0022269C">
            <w:pPr>
              <w:jc w:val="both"/>
              <w:rPr>
                <w:rFonts w:cs="Arial"/>
                <w:bCs/>
                <w:sz w:val="20"/>
                <w:szCs w:val="20"/>
              </w:rPr>
            </w:pPr>
            <w:r w:rsidRPr="004C23A4">
              <w:rPr>
                <w:rFonts w:cs="Arial"/>
                <w:bCs/>
                <w:sz w:val="20"/>
                <w:szCs w:val="20"/>
              </w:rPr>
              <w:t>Minor</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AD3D505" w14:textId="77777777" w:rsidR="00F956AE" w:rsidRPr="004C23A4" w:rsidRDefault="00F956AE">
            <w:pPr>
              <w:jc w:val="both"/>
              <w:rPr>
                <w:rFonts w:cs="Arial"/>
                <w:bCs/>
                <w:sz w:val="20"/>
                <w:szCs w:val="20"/>
              </w:rPr>
            </w:pPr>
            <w:r w:rsidRPr="004C23A4">
              <w:rPr>
                <w:rFonts w:cs="Arial"/>
                <w:bCs/>
                <w:sz w:val="20"/>
                <w:szCs w:val="20"/>
              </w:rPr>
              <w:t>Risk revised since last AR?</w:t>
            </w:r>
          </w:p>
        </w:tc>
        <w:tc>
          <w:tcPr>
            <w:tcW w:w="2976" w:type="dxa"/>
            <w:tcBorders>
              <w:top w:val="single" w:sz="4" w:space="0" w:color="auto"/>
              <w:left w:val="single" w:sz="4" w:space="0" w:color="auto"/>
              <w:bottom w:val="single" w:sz="4" w:space="0" w:color="auto"/>
              <w:right w:val="single" w:sz="4" w:space="0" w:color="auto"/>
            </w:tcBorders>
          </w:tcPr>
          <w:p w14:paraId="4B9FEB5F" w14:textId="683DEBB1" w:rsidR="00F956AE" w:rsidRPr="004C23A4" w:rsidRDefault="0022269C">
            <w:pPr>
              <w:jc w:val="both"/>
              <w:rPr>
                <w:rFonts w:cs="Arial"/>
                <w:bCs/>
                <w:sz w:val="20"/>
                <w:szCs w:val="20"/>
              </w:rPr>
            </w:pPr>
            <w:r w:rsidRPr="004C23A4">
              <w:rPr>
                <w:rFonts w:cs="Arial"/>
                <w:bCs/>
                <w:sz w:val="20"/>
                <w:szCs w:val="20"/>
              </w:rPr>
              <w:t>No</w:t>
            </w:r>
          </w:p>
        </w:tc>
      </w:tr>
    </w:tbl>
    <w:p w14:paraId="5DBF08A6" w14:textId="77777777" w:rsidR="00796B7B" w:rsidRPr="00F237F6" w:rsidRDefault="00796B7B" w:rsidP="00F956AE">
      <w:pPr>
        <w:jc w:val="both"/>
        <w:rPr>
          <w:rFonts w:cs="Arial"/>
          <w:b/>
          <w:sz w:val="22"/>
          <w:szCs w:val="22"/>
        </w:rPr>
      </w:pPr>
    </w:p>
    <w:tbl>
      <w:tblPr>
        <w:tblStyle w:val="TableGrid"/>
        <w:tblpPr w:leftFromText="180" w:rightFromText="180" w:vertAnchor="text" w:horzAnchor="page" w:tblpX="1462" w:tblpY="-10"/>
        <w:tblOverlap w:val="never"/>
        <w:tblW w:w="9067" w:type="dxa"/>
        <w:tblLayout w:type="fixed"/>
        <w:tblLook w:val="04A0" w:firstRow="1" w:lastRow="0" w:firstColumn="1" w:lastColumn="0" w:noHBand="0" w:noVBand="1"/>
      </w:tblPr>
      <w:tblGrid>
        <w:gridCol w:w="2719"/>
        <w:gridCol w:w="2096"/>
        <w:gridCol w:w="4252"/>
      </w:tblGrid>
      <w:tr w:rsidR="0068499B" w:rsidRPr="00F237F6" w14:paraId="0ED9E325" w14:textId="77777777" w:rsidTr="3FFAF46F">
        <w:trPr>
          <w:trHeight w:val="273"/>
        </w:trPr>
        <w:tc>
          <w:tcPr>
            <w:tcW w:w="271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3C87785" w14:textId="77777777" w:rsidR="00F956AE" w:rsidRPr="00F237F6" w:rsidRDefault="00F956AE" w:rsidP="00B273F7">
            <w:pPr>
              <w:rPr>
                <w:rFonts w:cs="Arial"/>
                <w:b/>
                <w:bCs/>
                <w:sz w:val="20"/>
                <w:szCs w:val="20"/>
              </w:rPr>
            </w:pPr>
            <w:r w:rsidRPr="00F237F6">
              <w:rPr>
                <w:rFonts w:cs="Arial"/>
                <w:b/>
                <w:bCs/>
                <w:sz w:val="20"/>
                <w:szCs w:val="20"/>
              </w:rPr>
              <w:t>Indicator(s)</w:t>
            </w:r>
          </w:p>
        </w:tc>
        <w:tc>
          <w:tcPr>
            <w:tcW w:w="209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C9DEA94" w14:textId="77777777" w:rsidR="00F956AE" w:rsidRPr="00F237F6" w:rsidRDefault="00F956AE" w:rsidP="00B273F7">
            <w:pPr>
              <w:rPr>
                <w:rFonts w:cs="Arial"/>
                <w:b/>
                <w:bCs/>
                <w:sz w:val="20"/>
                <w:szCs w:val="20"/>
              </w:rPr>
            </w:pPr>
            <w:r w:rsidRPr="00F237F6">
              <w:rPr>
                <w:rFonts w:cs="Arial"/>
                <w:b/>
                <w:bCs/>
                <w:sz w:val="20"/>
                <w:szCs w:val="20"/>
              </w:rPr>
              <w:t>Milestone(s) for this review</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13D11A0" w14:textId="77777777" w:rsidR="00F956AE" w:rsidRPr="00F237F6" w:rsidRDefault="00F956AE" w:rsidP="00B273F7">
            <w:pPr>
              <w:rPr>
                <w:rFonts w:cs="Arial"/>
                <w:b/>
                <w:bCs/>
                <w:sz w:val="20"/>
                <w:szCs w:val="20"/>
              </w:rPr>
            </w:pPr>
            <w:r w:rsidRPr="00F237F6">
              <w:rPr>
                <w:rFonts w:cs="Arial"/>
                <w:b/>
                <w:bCs/>
                <w:sz w:val="20"/>
                <w:szCs w:val="20"/>
              </w:rPr>
              <w:t xml:space="preserve">Progress </w:t>
            </w:r>
          </w:p>
        </w:tc>
      </w:tr>
      <w:tr w:rsidR="00EF5AE3" w:rsidRPr="00F237F6" w14:paraId="6B03A47D" w14:textId="77777777" w:rsidTr="3FFAF46F">
        <w:tc>
          <w:tcPr>
            <w:tcW w:w="271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79D1DF" w14:textId="2CDEB1CA" w:rsidR="00F63C8D" w:rsidRPr="00F237F6" w:rsidRDefault="00F63C8D" w:rsidP="1338976B">
            <w:pPr>
              <w:rPr>
                <w:rFonts w:cs="Arial"/>
                <w:sz w:val="20"/>
                <w:szCs w:val="20"/>
              </w:rPr>
            </w:pPr>
            <w:r w:rsidRPr="3FFAF46F">
              <w:rPr>
                <w:rFonts w:cs="Arial"/>
                <w:b/>
                <w:bCs/>
                <w:sz w:val="20"/>
                <w:szCs w:val="20"/>
              </w:rPr>
              <w:t>Indicator 17</w:t>
            </w:r>
            <w:r w:rsidR="006E0125" w:rsidRPr="3FFAF46F">
              <w:rPr>
                <w:rFonts w:cs="Arial"/>
                <w:b/>
                <w:bCs/>
                <w:sz w:val="20"/>
                <w:szCs w:val="20"/>
              </w:rPr>
              <w:t xml:space="preserve"> (closed)</w:t>
            </w:r>
            <w:r w:rsidRPr="3FFAF46F">
              <w:rPr>
                <w:rFonts w:cs="Arial"/>
                <w:b/>
                <w:bCs/>
                <w:sz w:val="20"/>
                <w:szCs w:val="20"/>
              </w:rPr>
              <w:t>:</w:t>
            </w:r>
            <w:r w:rsidRPr="3FFAF46F">
              <w:rPr>
                <w:rFonts w:cs="Arial"/>
                <w:sz w:val="20"/>
                <w:szCs w:val="20"/>
              </w:rPr>
              <w:t>  </w:t>
            </w:r>
          </w:p>
          <w:p w14:paraId="327528C9" w14:textId="047C2451" w:rsidR="00095680" w:rsidRPr="00F237F6" w:rsidRDefault="00F63C8D" w:rsidP="00B273F7">
            <w:pPr>
              <w:pStyle w:val="ListParagraph"/>
              <w:numPr>
                <w:ilvl w:val="0"/>
                <w:numId w:val="31"/>
              </w:numPr>
              <w:rPr>
                <w:rFonts w:cs="Arial"/>
                <w:sz w:val="20"/>
              </w:rPr>
            </w:pPr>
            <w:r w:rsidRPr="00F237F6">
              <w:rPr>
                <w:rFonts w:cs="Arial"/>
                <w:sz w:val="20"/>
              </w:rPr>
              <w:t xml:space="preserve">Number of hectares of Indigenous </w:t>
            </w:r>
            <w:r w:rsidR="009313E1">
              <w:rPr>
                <w:rFonts w:cs="Arial"/>
                <w:sz w:val="20"/>
              </w:rPr>
              <w:t>t</w:t>
            </w:r>
            <w:r w:rsidRPr="00F237F6">
              <w:rPr>
                <w:rFonts w:cs="Arial"/>
                <w:sz w:val="20"/>
              </w:rPr>
              <w:t>erritories </w:t>
            </w:r>
            <w:r w:rsidR="009313E1">
              <w:rPr>
                <w:rFonts w:cs="Arial"/>
                <w:sz w:val="20"/>
              </w:rPr>
              <w:br/>
            </w:r>
            <w:r w:rsidRPr="00F237F6">
              <w:rPr>
                <w:rFonts w:cs="Arial"/>
                <w:sz w:val="20"/>
              </w:rPr>
              <w:t>benefitting from the programme (Colombia only) </w:t>
            </w:r>
          </w:p>
          <w:p w14:paraId="57EBC8DF" w14:textId="1189E37C" w:rsidR="00F956AE" w:rsidRPr="00F237F6" w:rsidRDefault="00F63C8D" w:rsidP="00B273F7">
            <w:pPr>
              <w:pStyle w:val="ListParagraph"/>
              <w:numPr>
                <w:ilvl w:val="0"/>
                <w:numId w:val="31"/>
              </w:numPr>
              <w:rPr>
                <w:rFonts w:cs="Arial"/>
                <w:sz w:val="20"/>
              </w:rPr>
            </w:pPr>
            <w:r w:rsidRPr="00F237F6">
              <w:rPr>
                <w:rFonts w:cs="Arial"/>
                <w:sz w:val="20"/>
              </w:rPr>
              <w:t>Number of indigenous families benefited (Colombia only) </w:t>
            </w:r>
          </w:p>
        </w:tc>
        <w:tc>
          <w:tcPr>
            <w:tcW w:w="20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B2E51E" w14:textId="57704520" w:rsidR="007E4C30" w:rsidRPr="007E4C30" w:rsidRDefault="007E4C30" w:rsidP="0057661A">
            <w:pPr>
              <w:pStyle w:val="ListParagraph"/>
              <w:numPr>
                <w:ilvl w:val="0"/>
                <w:numId w:val="44"/>
              </w:numPr>
              <w:ind w:right="263"/>
              <w:rPr>
                <w:sz w:val="20"/>
              </w:rPr>
            </w:pPr>
            <w:r>
              <w:rPr>
                <w:sz w:val="20"/>
              </w:rPr>
              <w:t>14,000,000 ha</w:t>
            </w:r>
            <w:r>
              <w:rPr>
                <w:sz w:val="20"/>
              </w:rPr>
              <w:br/>
            </w:r>
          </w:p>
          <w:p w14:paraId="0B860954" w14:textId="5C2E2372" w:rsidR="00F956AE" w:rsidRPr="00F237F6" w:rsidRDefault="007E4C30" w:rsidP="0057661A">
            <w:pPr>
              <w:pStyle w:val="ListParagraph"/>
              <w:numPr>
                <w:ilvl w:val="0"/>
                <w:numId w:val="44"/>
              </w:numPr>
              <w:ind w:right="263"/>
              <w:rPr>
                <w:rFonts w:cs="Arial"/>
                <w:sz w:val="20"/>
              </w:rPr>
            </w:pPr>
            <w:r>
              <w:rPr>
                <w:rFonts w:cs="Arial"/>
                <w:sz w:val="20"/>
              </w:rPr>
              <w:t>11,000</w:t>
            </w:r>
          </w:p>
        </w:tc>
        <w:tc>
          <w:tcPr>
            <w:tcW w:w="425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CD1EC4" w14:textId="77777777" w:rsidR="00C575FF" w:rsidRPr="00F237F6" w:rsidRDefault="00C575FF" w:rsidP="00C575FF">
            <w:pPr>
              <w:contextualSpacing/>
              <w:rPr>
                <w:rFonts w:cs="Arial"/>
                <w:bCs/>
                <w:iCs/>
                <w:sz w:val="20"/>
                <w:szCs w:val="20"/>
              </w:rPr>
            </w:pPr>
            <w:r w:rsidRPr="00F237F6">
              <w:rPr>
                <w:rFonts w:cs="Arial"/>
                <w:b/>
                <w:bCs/>
                <w:iCs/>
                <w:sz w:val="20"/>
                <w:szCs w:val="20"/>
              </w:rPr>
              <w:t>Progress significantly exceeded expectation</w:t>
            </w:r>
            <w:r w:rsidRPr="00F237F6">
              <w:rPr>
                <w:rFonts w:cs="Arial"/>
                <w:bCs/>
                <w:iCs/>
                <w:sz w:val="20"/>
                <w:szCs w:val="20"/>
              </w:rPr>
              <w:t> </w:t>
            </w:r>
          </w:p>
          <w:p w14:paraId="6C21FD66" w14:textId="77777777" w:rsidR="00C575FF" w:rsidRPr="00F237F6" w:rsidRDefault="00C575FF" w:rsidP="00C575FF">
            <w:pPr>
              <w:contextualSpacing/>
              <w:rPr>
                <w:rFonts w:cs="Arial"/>
                <w:bCs/>
                <w:iCs/>
                <w:sz w:val="20"/>
                <w:szCs w:val="20"/>
              </w:rPr>
            </w:pPr>
            <w:r w:rsidRPr="00F237F6">
              <w:rPr>
                <w:rFonts w:cs="Arial"/>
                <w:bCs/>
                <w:iCs/>
                <w:sz w:val="20"/>
                <w:szCs w:val="20"/>
              </w:rPr>
              <w:t> </w:t>
            </w:r>
          </w:p>
          <w:p w14:paraId="6F0314BC" w14:textId="77777777" w:rsidR="00C575FF" w:rsidRPr="00F237F6" w:rsidRDefault="00C575FF" w:rsidP="00C575FF">
            <w:pPr>
              <w:contextualSpacing/>
              <w:rPr>
                <w:rFonts w:cs="Arial"/>
                <w:bCs/>
                <w:iCs/>
                <w:sz w:val="20"/>
                <w:szCs w:val="20"/>
              </w:rPr>
            </w:pPr>
            <w:r w:rsidRPr="00F237F6">
              <w:rPr>
                <w:rFonts w:cs="Arial"/>
                <w:bCs/>
                <w:iCs/>
                <w:sz w:val="20"/>
                <w:szCs w:val="20"/>
              </w:rPr>
              <w:t>A) 19.3 million ha (137%) </w:t>
            </w:r>
          </w:p>
          <w:p w14:paraId="643F52AD" w14:textId="77777777" w:rsidR="00C575FF" w:rsidRPr="00F237F6" w:rsidRDefault="00C575FF" w:rsidP="00C575FF">
            <w:pPr>
              <w:contextualSpacing/>
              <w:rPr>
                <w:rFonts w:cs="Arial"/>
                <w:bCs/>
                <w:iCs/>
                <w:sz w:val="20"/>
                <w:szCs w:val="20"/>
              </w:rPr>
            </w:pPr>
            <w:r w:rsidRPr="00F237F6">
              <w:rPr>
                <w:rFonts w:cs="Arial"/>
                <w:bCs/>
                <w:iCs/>
                <w:sz w:val="20"/>
                <w:szCs w:val="20"/>
              </w:rPr>
              <w:t>  </w:t>
            </w:r>
          </w:p>
          <w:p w14:paraId="6C53A3B7" w14:textId="77777777" w:rsidR="00C575FF" w:rsidRPr="00F237F6" w:rsidRDefault="00C575FF" w:rsidP="00C575FF">
            <w:pPr>
              <w:contextualSpacing/>
              <w:rPr>
                <w:rFonts w:cs="Arial"/>
                <w:bCs/>
                <w:iCs/>
                <w:sz w:val="20"/>
                <w:szCs w:val="20"/>
              </w:rPr>
            </w:pPr>
            <w:r w:rsidRPr="00F237F6">
              <w:rPr>
                <w:rFonts w:cs="Arial"/>
                <w:bCs/>
                <w:iCs/>
                <w:sz w:val="20"/>
                <w:szCs w:val="20"/>
              </w:rPr>
              <w:t>b) 25, 480 (231%) </w:t>
            </w:r>
          </w:p>
          <w:p w14:paraId="30A38B33" w14:textId="607A560A" w:rsidR="00F956AE" w:rsidRPr="006E254E" w:rsidRDefault="00F956AE" w:rsidP="3FFAF46F">
            <w:pPr>
              <w:contextualSpacing/>
              <w:rPr>
                <w:rFonts w:cs="Arial"/>
                <w:sz w:val="20"/>
                <w:szCs w:val="20"/>
              </w:rPr>
            </w:pPr>
          </w:p>
          <w:p w14:paraId="302087BA" w14:textId="23BD89E9" w:rsidR="00F956AE" w:rsidRPr="00F237F6" w:rsidRDefault="70D40B5A" w:rsidP="4381F6C1">
            <w:pPr>
              <w:contextualSpacing/>
              <w:rPr>
                <w:rFonts w:cs="Arial"/>
                <w:sz w:val="20"/>
                <w:szCs w:val="20"/>
              </w:rPr>
            </w:pPr>
            <w:r w:rsidRPr="00F237F6">
              <w:rPr>
                <w:rFonts w:cs="Arial"/>
                <w:b/>
                <w:bCs/>
                <w:sz w:val="20"/>
                <w:szCs w:val="20"/>
              </w:rPr>
              <w:t>Substantially exceeded expectations.</w:t>
            </w:r>
          </w:p>
        </w:tc>
      </w:tr>
      <w:tr w:rsidR="00EF5AE3" w:rsidRPr="00F237F6" w14:paraId="1467843B" w14:textId="77777777" w:rsidTr="3FFAF46F">
        <w:tc>
          <w:tcPr>
            <w:tcW w:w="2719" w:type="dxa"/>
            <w:tcBorders>
              <w:top w:val="single" w:sz="4" w:space="0" w:color="auto"/>
              <w:left w:val="single" w:sz="4" w:space="0" w:color="auto"/>
              <w:bottom w:val="single" w:sz="4" w:space="0" w:color="auto"/>
              <w:right w:val="single" w:sz="4" w:space="0" w:color="auto"/>
            </w:tcBorders>
          </w:tcPr>
          <w:p w14:paraId="05CA38EA" w14:textId="6FA98BFF" w:rsidR="00F956AE" w:rsidRPr="00F237F6" w:rsidRDefault="0030059D" w:rsidP="00B273F7">
            <w:pPr>
              <w:rPr>
                <w:rFonts w:cs="Arial"/>
                <w:bCs/>
                <w:iCs/>
                <w:sz w:val="20"/>
                <w:szCs w:val="20"/>
              </w:rPr>
            </w:pPr>
            <w:r w:rsidRPr="00F237F6">
              <w:rPr>
                <w:rFonts w:cs="Arial"/>
                <w:b/>
                <w:bCs/>
                <w:iCs/>
                <w:sz w:val="20"/>
                <w:szCs w:val="20"/>
              </w:rPr>
              <w:t>Indicator 18: </w:t>
            </w:r>
            <w:r w:rsidRPr="00F237F6">
              <w:rPr>
                <w:rFonts w:cs="Arial"/>
                <w:bCs/>
                <w:iCs/>
                <w:sz w:val="20"/>
                <w:szCs w:val="20"/>
              </w:rPr>
              <w:t>Number of projects led by Indigenous women (Colombia and Mato Grosso) </w:t>
            </w:r>
          </w:p>
        </w:tc>
        <w:tc>
          <w:tcPr>
            <w:tcW w:w="2096" w:type="dxa"/>
            <w:tcBorders>
              <w:top w:val="single" w:sz="4" w:space="0" w:color="auto"/>
              <w:left w:val="single" w:sz="4" w:space="0" w:color="auto"/>
              <w:bottom w:val="single" w:sz="4" w:space="0" w:color="auto"/>
              <w:right w:val="single" w:sz="4" w:space="0" w:color="auto"/>
            </w:tcBorders>
          </w:tcPr>
          <w:p w14:paraId="39F612E5" w14:textId="482B62E8" w:rsidR="00F956AE" w:rsidRPr="00F237F6" w:rsidRDefault="00C575FF" w:rsidP="2659C9B4">
            <w:pPr>
              <w:rPr>
                <w:rFonts w:cs="Arial"/>
                <w:sz w:val="20"/>
                <w:szCs w:val="20"/>
              </w:rPr>
            </w:pPr>
            <w:r w:rsidRPr="00F237F6">
              <w:rPr>
                <w:rFonts w:cs="Arial"/>
                <w:sz w:val="20"/>
                <w:szCs w:val="20"/>
              </w:rPr>
              <w:t>75</w:t>
            </w:r>
          </w:p>
        </w:tc>
        <w:tc>
          <w:tcPr>
            <w:tcW w:w="4252" w:type="dxa"/>
            <w:tcBorders>
              <w:top w:val="single" w:sz="4" w:space="0" w:color="auto"/>
              <w:left w:val="single" w:sz="4" w:space="0" w:color="auto"/>
              <w:bottom w:val="single" w:sz="4" w:space="0" w:color="auto"/>
              <w:right w:val="single" w:sz="4" w:space="0" w:color="auto"/>
            </w:tcBorders>
          </w:tcPr>
          <w:p w14:paraId="56B314D1" w14:textId="08D62A5C" w:rsidR="00C575FF" w:rsidRPr="00F237F6" w:rsidRDefault="00C575FF" w:rsidP="6A3D3627">
            <w:pPr>
              <w:contextualSpacing/>
              <w:rPr>
                <w:rFonts w:cs="Arial"/>
                <w:sz w:val="20"/>
                <w:szCs w:val="20"/>
              </w:rPr>
            </w:pPr>
            <w:r w:rsidRPr="00F237F6">
              <w:rPr>
                <w:rFonts w:cs="Arial"/>
                <w:b/>
                <w:bCs/>
                <w:sz w:val="20"/>
                <w:szCs w:val="20"/>
              </w:rPr>
              <w:t>Total:</w:t>
            </w:r>
            <w:r w:rsidRPr="00F237F6">
              <w:rPr>
                <w:rFonts w:cs="Arial"/>
                <w:sz w:val="20"/>
                <w:szCs w:val="20"/>
              </w:rPr>
              <w:t> 82 </w:t>
            </w:r>
          </w:p>
          <w:p w14:paraId="2F328977" w14:textId="77777777" w:rsidR="00C575FF" w:rsidRPr="00F237F6" w:rsidRDefault="00C575FF" w:rsidP="00C575FF">
            <w:pPr>
              <w:contextualSpacing/>
              <w:rPr>
                <w:rFonts w:cs="Arial"/>
                <w:bCs/>
                <w:iCs/>
                <w:sz w:val="20"/>
                <w:szCs w:val="20"/>
              </w:rPr>
            </w:pPr>
            <w:r w:rsidRPr="00F237F6">
              <w:rPr>
                <w:rFonts w:cs="Arial"/>
                <w:bCs/>
                <w:iCs/>
                <w:sz w:val="20"/>
                <w:szCs w:val="20"/>
              </w:rPr>
              <w:t> </w:t>
            </w:r>
          </w:p>
          <w:p w14:paraId="40D07784" w14:textId="77777777" w:rsidR="00C575FF" w:rsidRPr="00F237F6" w:rsidRDefault="00C575FF" w:rsidP="00C575FF">
            <w:pPr>
              <w:contextualSpacing/>
              <w:rPr>
                <w:rFonts w:cs="Arial"/>
                <w:bCs/>
                <w:iCs/>
                <w:sz w:val="20"/>
                <w:szCs w:val="20"/>
              </w:rPr>
            </w:pPr>
            <w:r w:rsidRPr="00F237F6">
              <w:rPr>
                <w:rFonts w:cs="Arial"/>
                <w:bCs/>
                <w:iCs/>
                <w:sz w:val="20"/>
                <w:szCs w:val="20"/>
              </w:rPr>
              <w:t>Colombia</w:t>
            </w:r>
            <w:r w:rsidRPr="00F237F6">
              <w:rPr>
                <w:rFonts w:cs="Arial"/>
                <w:b/>
                <w:bCs/>
                <w:iCs/>
                <w:sz w:val="20"/>
                <w:szCs w:val="20"/>
              </w:rPr>
              <w:t>: </w:t>
            </w:r>
            <w:r w:rsidRPr="00F237F6">
              <w:rPr>
                <w:rFonts w:cs="Arial"/>
                <w:bCs/>
                <w:iCs/>
                <w:sz w:val="20"/>
                <w:szCs w:val="20"/>
              </w:rPr>
              <w:t>72</w:t>
            </w:r>
            <w:r w:rsidRPr="00F237F6">
              <w:rPr>
                <w:rFonts w:cs="Arial"/>
                <w:bCs/>
                <w:iCs/>
                <w:sz w:val="20"/>
                <w:szCs w:val="20"/>
                <w:vertAlign w:val="superscript"/>
              </w:rPr>
              <w:t>23</w:t>
            </w:r>
            <w:r w:rsidRPr="00F237F6">
              <w:rPr>
                <w:rFonts w:cs="Arial"/>
                <w:bCs/>
                <w:iCs/>
                <w:sz w:val="20"/>
                <w:szCs w:val="20"/>
              </w:rPr>
              <w:t> (maintained)  </w:t>
            </w:r>
          </w:p>
          <w:p w14:paraId="2A8798F1" w14:textId="4AAC0929" w:rsidR="00F956AE" w:rsidRPr="00F237F6" w:rsidRDefault="52A97E39" w:rsidP="6A3D3627">
            <w:pPr>
              <w:contextualSpacing/>
              <w:rPr>
                <w:rFonts w:cs="Arial"/>
                <w:sz w:val="20"/>
                <w:szCs w:val="20"/>
              </w:rPr>
            </w:pPr>
            <w:r w:rsidRPr="00F237F6">
              <w:rPr>
                <w:rFonts w:cs="Arial"/>
                <w:sz w:val="20"/>
                <w:szCs w:val="20"/>
              </w:rPr>
              <w:t xml:space="preserve">Mato Grosso: </w:t>
            </w:r>
            <w:r w:rsidR="0A30B159" w:rsidRPr="00F237F6">
              <w:rPr>
                <w:rFonts w:cs="Arial"/>
                <w:sz w:val="20"/>
                <w:szCs w:val="20"/>
              </w:rPr>
              <w:t>10</w:t>
            </w:r>
            <w:r w:rsidR="00FC3818" w:rsidRPr="00F237F6">
              <w:rPr>
                <w:rFonts w:cs="Arial"/>
                <w:sz w:val="20"/>
                <w:szCs w:val="20"/>
              </w:rPr>
              <w:t xml:space="preserve"> (maintained)</w:t>
            </w:r>
          </w:p>
          <w:p w14:paraId="6F045DE7" w14:textId="326AAF01" w:rsidR="00F956AE" w:rsidRPr="00F237F6" w:rsidRDefault="00F956AE" w:rsidP="6A3D3627">
            <w:pPr>
              <w:contextualSpacing/>
              <w:rPr>
                <w:rFonts w:cs="Arial"/>
                <w:sz w:val="20"/>
                <w:szCs w:val="20"/>
              </w:rPr>
            </w:pPr>
          </w:p>
          <w:p w14:paraId="303FA346" w14:textId="46BA4C3C" w:rsidR="00F956AE" w:rsidRPr="00F237F6" w:rsidRDefault="00FC3818" w:rsidP="36C53825">
            <w:pPr>
              <w:contextualSpacing/>
              <w:rPr>
                <w:rFonts w:cs="Arial"/>
                <w:sz w:val="20"/>
                <w:szCs w:val="20"/>
              </w:rPr>
            </w:pPr>
            <w:r w:rsidRPr="00F237F6">
              <w:rPr>
                <w:rFonts w:cs="Arial"/>
                <w:b/>
                <w:bCs/>
                <w:sz w:val="20"/>
                <w:szCs w:val="20"/>
              </w:rPr>
              <w:t>Progress moderately exceeded expectations</w:t>
            </w:r>
            <w:r w:rsidR="391203E1" w:rsidRPr="00F237F6">
              <w:rPr>
                <w:rFonts w:cs="Arial"/>
                <w:b/>
                <w:bCs/>
                <w:sz w:val="20"/>
                <w:szCs w:val="20"/>
              </w:rPr>
              <w:t>.</w:t>
            </w:r>
            <w:r w:rsidRPr="00F237F6">
              <w:rPr>
                <w:rFonts w:cs="Arial"/>
                <w:sz w:val="20"/>
                <w:szCs w:val="20"/>
              </w:rPr>
              <w:t> </w:t>
            </w:r>
          </w:p>
        </w:tc>
      </w:tr>
      <w:tr w:rsidR="00EF5AE3" w:rsidRPr="00F237F6" w14:paraId="75AC5218" w14:textId="77777777" w:rsidTr="3FFAF46F">
        <w:tc>
          <w:tcPr>
            <w:tcW w:w="2719" w:type="dxa"/>
            <w:tcBorders>
              <w:top w:val="single" w:sz="4" w:space="0" w:color="auto"/>
              <w:left w:val="single" w:sz="4" w:space="0" w:color="auto"/>
              <w:bottom w:val="single" w:sz="4" w:space="0" w:color="auto"/>
              <w:right w:val="single" w:sz="4" w:space="0" w:color="auto"/>
            </w:tcBorders>
          </w:tcPr>
          <w:p w14:paraId="429AF9BE" w14:textId="69695420" w:rsidR="00E6241B" w:rsidRPr="00F237F6" w:rsidRDefault="00160460" w:rsidP="3FFAF46F">
            <w:pPr>
              <w:rPr>
                <w:rFonts w:cs="Arial"/>
                <w:sz w:val="20"/>
                <w:szCs w:val="20"/>
              </w:rPr>
            </w:pPr>
            <w:r w:rsidRPr="3FFAF46F">
              <w:rPr>
                <w:rFonts w:cs="Arial"/>
                <w:b/>
                <w:bCs/>
                <w:sz w:val="20"/>
                <w:szCs w:val="20"/>
              </w:rPr>
              <w:t>Indicator 19:</w:t>
            </w:r>
            <w:r w:rsidRPr="3FFAF46F">
              <w:rPr>
                <w:rFonts w:cs="Arial"/>
                <w:sz w:val="20"/>
                <w:szCs w:val="20"/>
              </w:rPr>
              <w:t xml:space="preserve"> Number of indigenous projects supported by the programme </w:t>
            </w:r>
          </w:p>
        </w:tc>
        <w:tc>
          <w:tcPr>
            <w:tcW w:w="2096" w:type="dxa"/>
            <w:tcBorders>
              <w:top w:val="single" w:sz="4" w:space="0" w:color="auto"/>
              <w:left w:val="single" w:sz="4" w:space="0" w:color="auto"/>
              <w:bottom w:val="single" w:sz="4" w:space="0" w:color="auto"/>
              <w:right w:val="single" w:sz="4" w:space="0" w:color="auto"/>
            </w:tcBorders>
          </w:tcPr>
          <w:p w14:paraId="4E6BC96F" w14:textId="4B494AD3" w:rsidR="00E6241B" w:rsidRPr="00F237F6" w:rsidRDefault="00D277EB" w:rsidP="2659C9B4">
            <w:pPr>
              <w:rPr>
                <w:rFonts w:cs="Arial"/>
                <w:sz w:val="20"/>
                <w:szCs w:val="20"/>
              </w:rPr>
            </w:pPr>
            <w:r w:rsidRPr="00F237F6">
              <w:rPr>
                <w:rFonts w:cs="Arial"/>
                <w:sz w:val="20"/>
                <w:szCs w:val="20"/>
              </w:rPr>
              <w:t>100</w:t>
            </w:r>
          </w:p>
        </w:tc>
        <w:tc>
          <w:tcPr>
            <w:tcW w:w="4252" w:type="dxa"/>
            <w:tcBorders>
              <w:top w:val="single" w:sz="4" w:space="0" w:color="auto"/>
              <w:left w:val="single" w:sz="4" w:space="0" w:color="auto"/>
              <w:bottom w:val="single" w:sz="4" w:space="0" w:color="auto"/>
              <w:right w:val="single" w:sz="4" w:space="0" w:color="auto"/>
            </w:tcBorders>
          </w:tcPr>
          <w:p w14:paraId="4ED3B712" w14:textId="0D4CAAA5" w:rsidR="00D277EB" w:rsidRPr="008473CE" w:rsidRDefault="00D277EB" w:rsidP="4381F6C1">
            <w:pPr>
              <w:contextualSpacing/>
              <w:rPr>
                <w:rFonts w:cs="Arial"/>
                <w:sz w:val="20"/>
                <w:szCs w:val="20"/>
                <w:lang w:val="es-ES"/>
              </w:rPr>
            </w:pPr>
            <w:r w:rsidRPr="008473CE">
              <w:rPr>
                <w:rFonts w:cs="Arial"/>
                <w:sz w:val="20"/>
                <w:szCs w:val="20"/>
                <w:lang w:val="es-ES"/>
              </w:rPr>
              <w:t xml:space="preserve">Total: </w:t>
            </w:r>
            <w:r w:rsidR="7268DB2F" w:rsidRPr="008473CE">
              <w:rPr>
                <w:rFonts w:cs="Arial"/>
                <w:sz w:val="20"/>
                <w:szCs w:val="20"/>
                <w:lang w:val="es-ES"/>
              </w:rPr>
              <w:t>289</w:t>
            </w:r>
            <w:r w:rsidR="006E0125" w:rsidRPr="008473CE">
              <w:rPr>
                <w:rFonts w:cs="Arial"/>
                <w:sz w:val="20"/>
                <w:szCs w:val="20"/>
                <w:lang w:val="es-ES"/>
              </w:rPr>
              <w:t xml:space="preserve"> (289%)</w:t>
            </w:r>
          </w:p>
          <w:p w14:paraId="7A0A03F8" w14:textId="77777777" w:rsidR="00D277EB" w:rsidRPr="008473CE" w:rsidRDefault="00D277EB" w:rsidP="00B273F7">
            <w:pPr>
              <w:contextualSpacing/>
              <w:rPr>
                <w:rFonts w:cs="Arial"/>
                <w:sz w:val="20"/>
                <w:szCs w:val="20"/>
                <w:lang w:val="es-ES"/>
              </w:rPr>
            </w:pPr>
          </w:p>
          <w:p w14:paraId="04E2E466" w14:textId="77777777" w:rsidR="00E6241B" w:rsidRPr="008473CE" w:rsidRDefault="00D277EB" w:rsidP="00B273F7">
            <w:pPr>
              <w:contextualSpacing/>
              <w:rPr>
                <w:rFonts w:cs="Arial"/>
                <w:sz w:val="20"/>
                <w:szCs w:val="20"/>
                <w:lang w:val="es-ES"/>
              </w:rPr>
            </w:pPr>
            <w:r w:rsidRPr="008473CE">
              <w:rPr>
                <w:rFonts w:cs="Arial"/>
                <w:sz w:val="20"/>
                <w:szCs w:val="20"/>
                <w:lang w:val="es-ES"/>
              </w:rPr>
              <w:t>Colombia: 140</w:t>
            </w:r>
          </w:p>
          <w:p w14:paraId="27B33C94" w14:textId="5199B598" w:rsidR="00D277EB" w:rsidRPr="008473CE" w:rsidRDefault="00D277EB" w:rsidP="6AB590D2">
            <w:pPr>
              <w:contextualSpacing/>
              <w:rPr>
                <w:rFonts w:cs="Arial"/>
                <w:sz w:val="20"/>
                <w:szCs w:val="20"/>
                <w:lang w:val="es-ES"/>
              </w:rPr>
            </w:pPr>
            <w:r w:rsidRPr="008473CE">
              <w:rPr>
                <w:rFonts w:cs="Arial"/>
                <w:sz w:val="20"/>
                <w:szCs w:val="20"/>
                <w:lang w:val="es-ES"/>
              </w:rPr>
              <w:t xml:space="preserve">Acre: </w:t>
            </w:r>
            <w:r w:rsidR="2196CE6C" w:rsidRPr="008473CE">
              <w:rPr>
                <w:rFonts w:cs="Arial"/>
                <w:sz w:val="20"/>
                <w:szCs w:val="20"/>
                <w:lang w:val="es-ES"/>
              </w:rPr>
              <w:t>45</w:t>
            </w:r>
          </w:p>
          <w:p w14:paraId="53CBBB1E" w14:textId="1584D42F" w:rsidR="00A22BAE" w:rsidRPr="008473CE" w:rsidRDefault="00A22BAE" w:rsidP="2659C9B4">
            <w:pPr>
              <w:contextualSpacing/>
              <w:rPr>
                <w:rFonts w:cs="Arial"/>
                <w:sz w:val="20"/>
                <w:szCs w:val="20"/>
                <w:lang w:val="es-ES"/>
              </w:rPr>
            </w:pPr>
            <w:r w:rsidRPr="008473CE">
              <w:rPr>
                <w:rFonts w:cs="Arial"/>
                <w:sz w:val="20"/>
                <w:szCs w:val="20"/>
                <w:lang w:val="es-ES"/>
              </w:rPr>
              <w:t xml:space="preserve">Mato Grosso: </w:t>
            </w:r>
            <w:r w:rsidR="6DEE2B5D" w:rsidRPr="008473CE">
              <w:rPr>
                <w:rFonts w:cs="Arial"/>
                <w:sz w:val="20"/>
                <w:szCs w:val="20"/>
                <w:lang w:val="es-ES"/>
              </w:rPr>
              <w:t>104</w:t>
            </w:r>
          </w:p>
          <w:p w14:paraId="06EEBFA3" w14:textId="6D559CDF" w:rsidR="4381F6C1" w:rsidRPr="008473CE" w:rsidRDefault="4381F6C1" w:rsidP="4381F6C1">
            <w:pPr>
              <w:contextualSpacing/>
              <w:rPr>
                <w:rFonts w:cs="Arial"/>
                <w:sz w:val="20"/>
                <w:szCs w:val="20"/>
                <w:lang w:val="es-ES"/>
              </w:rPr>
            </w:pPr>
          </w:p>
          <w:p w14:paraId="78D0F83C" w14:textId="4AFB9165" w:rsidR="5465D7AC" w:rsidRPr="00F237F6" w:rsidRDefault="5465D7AC" w:rsidP="4381F6C1">
            <w:pPr>
              <w:contextualSpacing/>
              <w:rPr>
                <w:rFonts w:cs="Arial"/>
                <w:sz w:val="20"/>
                <w:szCs w:val="20"/>
              </w:rPr>
            </w:pPr>
            <w:r w:rsidRPr="00F237F6">
              <w:rPr>
                <w:rFonts w:cs="Arial"/>
                <w:b/>
                <w:bCs/>
                <w:sz w:val="20"/>
                <w:szCs w:val="20"/>
              </w:rPr>
              <w:t>Substantially exceeded expectations.</w:t>
            </w:r>
            <w:r w:rsidRPr="00F237F6">
              <w:rPr>
                <w:rFonts w:cs="Arial"/>
                <w:sz w:val="20"/>
                <w:szCs w:val="20"/>
              </w:rPr>
              <w:t xml:space="preserve"> </w:t>
            </w:r>
          </w:p>
          <w:p w14:paraId="181B983E" w14:textId="79EA7B91" w:rsidR="00A22BAE" w:rsidRPr="00F237F6" w:rsidRDefault="00A22BAE" w:rsidP="4E75543E">
            <w:pPr>
              <w:contextualSpacing/>
              <w:rPr>
                <w:rFonts w:cs="Arial"/>
                <w:sz w:val="20"/>
                <w:szCs w:val="20"/>
              </w:rPr>
            </w:pPr>
          </w:p>
        </w:tc>
      </w:tr>
    </w:tbl>
    <w:p w14:paraId="4F811891" w14:textId="341940E8" w:rsidR="06CF0A49" w:rsidRPr="00F237F6" w:rsidRDefault="06CF0A49" w:rsidP="06CF0A49">
      <w:pPr>
        <w:jc w:val="both"/>
        <w:rPr>
          <w:b/>
          <w:bCs/>
          <w:i/>
          <w:iCs/>
          <w:sz w:val="28"/>
          <w:szCs w:val="28"/>
        </w:rPr>
      </w:pPr>
    </w:p>
    <w:p w14:paraId="0A4F8932" w14:textId="11E4E61B" w:rsidR="00E527EC" w:rsidRPr="0057661A" w:rsidRDefault="00E527EC" w:rsidP="00AD48BD">
      <w:pPr>
        <w:jc w:val="both"/>
        <w:rPr>
          <w:rFonts w:cs="Arial"/>
          <w:sz w:val="22"/>
          <w:szCs w:val="22"/>
        </w:rPr>
      </w:pPr>
      <w:r w:rsidRPr="00F237F6">
        <w:rPr>
          <w:b/>
          <w:bCs/>
          <w:i/>
          <w:iCs/>
          <w:sz w:val="28"/>
          <w:szCs w:val="28"/>
        </w:rPr>
        <w:t>Output summary and supporting narrative for the score</w:t>
      </w:r>
      <w:r w:rsidRPr="00F237F6">
        <w:rPr>
          <w:rFonts w:cs="Arial"/>
          <w:b/>
          <w:bCs/>
          <w:i/>
          <w:iCs/>
          <w:sz w:val="22"/>
          <w:szCs w:val="22"/>
        </w:rPr>
        <w:t xml:space="preserve"> </w:t>
      </w:r>
    </w:p>
    <w:p w14:paraId="54DDA788" w14:textId="4F5A1383" w:rsidR="06CF0A49" w:rsidRPr="00F237F6" w:rsidRDefault="06CF0A49" w:rsidP="06CF0A49">
      <w:pPr>
        <w:jc w:val="both"/>
        <w:rPr>
          <w:b/>
          <w:bCs/>
          <w:sz w:val="22"/>
          <w:szCs w:val="22"/>
          <w:highlight w:val="yellow"/>
        </w:rPr>
      </w:pPr>
    </w:p>
    <w:p w14:paraId="7E05C89A" w14:textId="6B834BE6" w:rsidR="00AD48BD" w:rsidRPr="0057661A" w:rsidRDefault="6090992E" w:rsidP="00DF3B4B">
      <w:pPr>
        <w:shd w:val="clear" w:color="auto" w:fill="FFFFFF" w:themeFill="background1"/>
        <w:jc w:val="both"/>
        <w:rPr>
          <w:rFonts w:eastAsia="Arial" w:cs="Arial"/>
          <w:sz w:val="20"/>
          <w:szCs w:val="20"/>
        </w:rPr>
      </w:pPr>
      <w:r w:rsidRPr="0057661A">
        <w:rPr>
          <w:b/>
          <w:bCs/>
          <w:sz w:val="20"/>
          <w:szCs w:val="20"/>
        </w:rPr>
        <w:t xml:space="preserve">Indicator 17: </w:t>
      </w:r>
      <w:r w:rsidR="585E9638" w:rsidRPr="0057661A">
        <w:rPr>
          <w:sz w:val="20"/>
          <w:szCs w:val="20"/>
        </w:rPr>
        <w:t xml:space="preserve">Remains closed since the end of REM 1 in Colombia. The programme disbursed funding for projects across 3 cycles across a number of regions, including those with higher forests with traditionally less resources. </w:t>
      </w:r>
      <w:r w:rsidR="00DF3B4B">
        <w:rPr>
          <w:rFonts w:eastAsia="Arial" w:cs="Arial"/>
          <w:sz w:val="20"/>
          <w:szCs w:val="20"/>
        </w:rPr>
        <w:t>For Colombia, please see last year’s annual review.</w:t>
      </w:r>
    </w:p>
    <w:p w14:paraId="54D84856" w14:textId="77777777" w:rsidR="00754550" w:rsidRPr="0057661A" w:rsidRDefault="00754550" w:rsidP="172A4337">
      <w:pPr>
        <w:jc w:val="both"/>
        <w:rPr>
          <w:b/>
          <w:bCs/>
          <w:sz w:val="20"/>
          <w:szCs w:val="20"/>
        </w:rPr>
      </w:pPr>
    </w:p>
    <w:p w14:paraId="3EEDC1B1" w14:textId="23545892" w:rsidR="00AD48BD" w:rsidRPr="0057661A" w:rsidRDefault="00AD48BD" w:rsidP="69A64BF7">
      <w:pPr>
        <w:jc w:val="both"/>
        <w:rPr>
          <w:rFonts w:eastAsia="Arial" w:cs="Arial"/>
          <w:sz w:val="20"/>
          <w:szCs w:val="20"/>
        </w:rPr>
      </w:pPr>
      <w:r w:rsidRPr="0057661A">
        <w:rPr>
          <w:b/>
          <w:bCs/>
          <w:sz w:val="20"/>
          <w:szCs w:val="20"/>
        </w:rPr>
        <w:lastRenderedPageBreak/>
        <w:t xml:space="preserve">Indicator 18: </w:t>
      </w:r>
      <w:r w:rsidR="3D3723E0" w:rsidRPr="0057661A">
        <w:rPr>
          <w:rFonts w:eastAsia="Arial" w:cs="Arial"/>
          <w:sz w:val="20"/>
          <w:szCs w:val="20"/>
        </w:rPr>
        <w:t>The REM Mato Grosso Indigenous Territories Subprogramme supported initiatives aimed at strengthening the participation and leadership of indigenous women. Under the institutional strengthening axis, a total of 10 projects focused on indigenous women and youth policies were supported.</w:t>
      </w:r>
      <w:r w:rsidR="5C27F976" w:rsidRPr="0057661A">
        <w:rPr>
          <w:rFonts w:eastAsia="Arial" w:cs="Arial"/>
          <w:sz w:val="20"/>
          <w:szCs w:val="20"/>
        </w:rPr>
        <w:t xml:space="preserve"> </w:t>
      </w:r>
      <w:r w:rsidR="3D3723E0" w:rsidRPr="0057661A">
        <w:rPr>
          <w:rFonts w:eastAsia="Arial" w:cs="Arial"/>
          <w:sz w:val="20"/>
          <w:szCs w:val="20"/>
        </w:rPr>
        <w:t>These initiatives contributed to empowering indigenous women within their communities and representative organizations, promoting their participation in governance processes and in the development and management of community-based projects. The support provided through these initiatives helped strengthen women’s roles in local decision-making and in the implementation of actions related to sustainable territorial management and community development</w:t>
      </w:r>
    </w:p>
    <w:p w14:paraId="3D333231" w14:textId="77777777" w:rsidR="00754550" w:rsidRPr="0057661A" w:rsidRDefault="00754550" w:rsidP="69A64BF7">
      <w:pPr>
        <w:jc w:val="both"/>
        <w:rPr>
          <w:rFonts w:eastAsia="Arial" w:cs="Arial"/>
          <w:sz w:val="20"/>
          <w:szCs w:val="20"/>
        </w:rPr>
      </w:pPr>
    </w:p>
    <w:p w14:paraId="5186F168" w14:textId="407BFA5A" w:rsidR="00231685" w:rsidRPr="00D419BF" w:rsidRDefault="00AD48BD" w:rsidP="4138F470">
      <w:pPr>
        <w:jc w:val="both"/>
        <w:rPr>
          <w:sz w:val="20"/>
          <w:szCs w:val="20"/>
        </w:rPr>
      </w:pPr>
      <w:r w:rsidRPr="3FFAF46F">
        <w:rPr>
          <w:b/>
          <w:bCs/>
          <w:sz w:val="20"/>
          <w:szCs w:val="20"/>
        </w:rPr>
        <w:t>Indicator 19:</w:t>
      </w:r>
      <w:r w:rsidRPr="3FFAF46F">
        <w:rPr>
          <w:sz w:val="20"/>
          <w:szCs w:val="20"/>
        </w:rPr>
        <w:t xml:space="preserve"> </w:t>
      </w:r>
    </w:p>
    <w:p w14:paraId="2383F160" w14:textId="77777777" w:rsidR="00231685" w:rsidRPr="00D419BF" w:rsidRDefault="00AD48BD" w:rsidP="4138F470">
      <w:pPr>
        <w:jc w:val="both"/>
        <w:rPr>
          <w:sz w:val="20"/>
          <w:szCs w:val="20"/>
        </w:rPr>
      </w:pPr>
      <w:r w:rsidRPr="0057661A">
        <w:rPr>
          <w:sz w:val="20"/>
          <w:szCs w:val="20"/>
          <w:u w:val="single"/>
        </w:rPr>
        <w:t>Acre</w:t>
      </w:r>
    </w:p>
    <w:p w14:paraId="239AAF1C" w14:textId="38B5221F" w:rsidR="00C34135" w:rsidRPr="00D419BF" w:rsidRDefault="00C34135" w:rsidP="00C34135">
      <w:pPr>
        <w:jc w:val="both"/>
        <w:rPr>
          <w:rFonts w:eastAsia="Arial" w:cs="Arial"/>
          <w:sz w:val="20"/>
          <w:szCs w:val="20"/>
        </w:rPr>
      </w:pPr>
      <w:r w:rsidRPr="00D419BF">
        <w:rPr>
          <w:rFonts w:eastAsia="Arial" w:cs="Arial"/>
          <w:sz w:val="20"/>
          <w:szCs w:val="20"/>
        </w:rPr>
        <w:t xml:space="preserve">This figure includes 40 territorial Implementation plans (PGTIs) which are being implemented, and 5 other programmes being executed by the sub-organs, including agroforestry agents (directly educating around 125 agroforestry agents and indirectly all members of the community impacted by the agent), school foods, traditional culture, and education, as well as emergency projects including delivery of food and medicine during Covid. Within these, there are many smaller subprogrammes that are not accounted for, meaning the actual impact is actually higher. </w:t>
      </w:r>
    </w:p>
    <w:p w14:paraId="261E2816" w14:textId="77777777" w:rsidR="009C210E" w:rsidRPr="00D419BF" w:rsidRDefault="009C210E" w:rsidP="00C34135">
      <w:pPr>
        <w:jc w:val="both"/>
        <w:rPr>
          <w:rFonts w:eastAsia="Arial" w:cs="Arial"/>
          <w:sz w:val="20"/>
          <w:szCs w:val="20"/>
        </w:rPr>
      </w:pPr>
    </w:p>
    <w:p w14:paraId="3F2FC165" w14:textId="53A2E49E" w:rsidR="00C34135" w:rsidRDefault="00C34135" w:rsidP="00C34135">
      <w:pPr>
        <w:jc w:val="both"/>
        <w:rPr>
          <w:rFonts w:eastAsia="Arial" w:cs="Arial"/>
          <w:sz w:val="20"/>
          <w:szCs w:val="20"/>
        </w:rPr>
      </w:pPr>
      <w:r w:rsidRPr="00D419BF">
        <w:rPr>
          <w:rFonts w:eastAsia="Arial" w:cs="Arial"/>
          <w:sz w:val="20"/>
          <w:szCs w:val="20"/>
        </w:rPr>
        <w:t>Of the PGTI</w:t>
      </w:r>
      <w:r w:rsidR="009C210E" w:rsidRPr="00D419BF">
        <w:rPr>
          <w:rFonts w:eastAsia="Arial" w:cs="Arial"/>
          <w:sz w:val="20"/>
          <w:szCs w:val="20"/>
        </w:rPr>
        <w:t xml:space="preserve"> programmes, </w:t>
      </w:r>
      <w:r w:rsidRPr="00D419BF">
        <w:rPr>
          <w:sz w:val="20"/>
          <w:szCs w:val="20"/>
        </w:rPr>
        <w:t xml:space="preserve">18 plans were implemented and concluded </w:t>
      </w:r>
      <w:r w:rsidR="009C210E" w:rsidRPr="00D419BF">
        <w:rPr>
          <w:sz w:val="20"/>
          <w:szCs w:val="20"/>
        </w:rPr>
        <w:t>during this year</w:t>
      </w:r>
      <w:r w:rsidRPr="00D419BF">
        <w:rPr>
          <w:sz w:val="20"/>
          <w:szCs w:val="20"/>
        </w:rPr>
        <w:t xml:space="preserve">. This has been supplemented with funding (1.2 million BRL) of the governments’ own finances. Over 22,000 Indigenous People have been supported directly or indirectly through the programme, through the community leaders programme, territorial management plans, or sustainable school food programme (benefitting 6, 500 students in 142 Indigenous schools). SEPI (The Extraordinary Secretariat for Indigenous People) has also been granted a further BRL 5 million (£700,000) to implement public policies in 27 communities. </w:t>
      </w:r>
      <w:r w:rsidRPr="00D419BF">
        <w:rPr>
          <w:rFonts w:eastAsia="Arial" w:cs="Arial"/>
          <w:sz w:val="20"/>
          <w:szCs w:val="20"/>
        </w:rPr>
        <w:t xml:space="preserve"> </w:t>
      </w:r>
    </w:p>
    <w:p w14:paraId="4F922005" w14:textId="77777777" w:rsidR="0057661A" w:rsidRDefault="0057661A" w:rsidP="00C34135">
      <w:pPr>
        <w:jc w:val="both"/>
        <w:rPr>
          <w:rFonts w:eastAsia="Arial" w:cs="Arial"/>
          <w:sz w:val="20"/>
          <w:szCs w:val="20"/>
        </w:rPr>
      </w:pPr>
    </w:p>
    <w:p w14:paraId="32D96928" w14:textId="1E11B01D" w:rsidR="0057661A" w:rsidRPr="00D419BF" w:rsidRDefault="0057661A" w:rsidP="0057661A">
      <w:pPr>
        <w:shd w:val="clear" w:color="auto" w:fill="FFFFFF" w:themeFill="background1"/>
        <w:jc w:val="both"/>
        <w:rPr>
          <w:rFonts w:eastAsia="Arial" w:cs="Arial"/>
          <w:sz w:val="20"/>
          <w:szCs w:val="20"/>
        </w:rPr>
      </w:pPr>
      <w:r>
        <w:rPr>
          <w:rFonts w:eastAsia="Arial" w:cs="Arial"/>
          <w:sz w:val="20"/>
          <w:szCs w:val="20"/>
        </w:rPr>
        <w:t>For Colombia, please see last year’s annual review.</w:t>
      </w:r>
    </w:p>
    <w:p w14:paraId="3B06D1DA" w14:textId="77777777" w:rsidR="00231685" w:rsidRPr="00D419BF" w:rsidRDefault="00231685" w:rsidP="4138F470">
      <w:pPr>
        <w:jc w:val="both"/>
        <w:rPr>
          <w:rFonts w:eastAsia="Arial" w:cs="Arial"/>
          <w:sz w:val="20"/>
          <w:szCs w:val="20"/>
        </w:rPr>
      </w:pPr>
    </w:p>
    <w:p w14:paraId="201B6A72" w14:textId="17EAC16D" w:rsidR="00231685" w:rsidRPr="00D419BF" w:rsidRDefault="00231685" w:rsidP="4138F470">
      <w:pPr>
        <w:jc w:val="both"/>
        <w:rPr>
          <w:rFonts w:eastAsia="Arial" w:cs="Arial"/>
          <w:sz w:val="20"/>
          <w:szCs w:val="20"/>
        </w:rPr>
      </w:pPr>
      <w:r w:rsidRPr="00D419BF">
        <w:rPr>
          <w:rFonts w:eastAsia="Arial" w:cs="Arial"/>
          <w:sz w:val="20"/>
          <w:szCs w:val="20"/>
          <w:u w:val="single"/>
        </w:rPr>
        <w:t>Mato Grosso</w:t>
      </w:r>
      <w:r w:rsidR="5274D730" w:rsidRPr="00D419BF">
        <w:rPr>
          <w:rFonts w:eastAsia="Arial" w:cs="Arial"/>
          <w:sz w:val="20"/>
          <w:szCs w:val="20"/>
        </w:rPr>
        <w:t xml:space="preserve"> </w:t>
      </w:r>
    </w:p>
    <w:p w14:paraId="1A6AC160" w14:textId="7F342A7C" w:rsidR="4138F470" w:rsidRPr="00D419BF" w:rsidRDefault="00231685" w:rsidP="00D419BF">
      <w:pPr>
        <w:jc w:val="both"/>
        <w:rPr>
          <w:rFonts w:eastAsia="Arial" w:cs="Arial"/>
          <w:sz w:val="20"/>
          <w:szCs w:val="20"/>
        </w:rPr>
      </w:pPr>
      <w:r w:rsidRPr="00D419BF">
        <w:rPr>
          <w:rFonts w:eastAsia="Arial" w:cs="Arial"/>
          <w:sz w:val="20"/>
          <w:szCs w:val="20"/>
        </w:rPr>
        <w:t xml:space="preserve">Under </w:t>
      </w:r>
      <w:r w:rsidR="5274D730" w:rsidRPr="00D419BF">
        <w:rPr>
          <w:rFonts w:eastAsia="Arial" w:cs="Arial"/>
          <w:sz w:val="20"/>
          <w:szCs w:val="20"/>
        </w:rPr>
        <w:t>the Indigenous Territories</w:t>
      </w:r>
      <w:r w:rsidRPr="00D419BF">
        <w:rPr>
          <w:rFonts w:eastAsia="Arial" w:cs="Arial"/>
          <w:sz w:val="20"/>
          <w:szCs w:val="20"/>
        </w:rPr>
        <w:t xml:space="preserve"> su</w:t>
      </w:r>
      <w:r w:rsidR="5274D730" w:rsidRPr="00D419BF">
        <w:rPr>
          <w:rFonts w:eastAsia="Arial" w:cs="Arial"/>
          <w:sz w:val="20"/>
          <w:szCs w:val="20"/>
        </w:rPr>
        <w:t>b</w:t>
      </w:r>
      <w:r w:rsidRPr="00D419BF">
        <w:rPr>
          <w:rFonts w:eastAsia="Arial" w:cs="Arial"/>
          <w:sz w:val="20"/>
          <w:szCs w:val="20"/>
        </w:rPr>
        <w:t>-</w:t>
      </w:r>
      <w:r w:rsidR="5274D730" w:rsidRPr="00D419BF">
        <w:rPr>
          <w:rFonts w:eastAsia="Arial" w:cs="Arial"/>
          <w:sz w:val="20"/>
          <w:szCs w:val="20"/>
        </w:rPr>
        <w:t xml:space="preserve">programme, </w:t>
      </w:r>
      <w:r w:rsidRPr="00D419BF">
        <w:rPr>
          <w:rFonts w:eastAsia="Arial" w:cs="Arial"/>
          <w:sz w:val="20"/>
          <w:szCs w:val="20"/>
        </w:rPr>
        <w:t>REM</w:t>
      </w:r>
      <w:r w:rsidR="5274D730" w:rsidRPr="00D419BF">
        <w:rPr>
          <w:rFonts w:eastAsia="Arial" w:cs="Arial"/>
          <w:sz w:val="20"/>
          <w:szCs w:val="20"/>
        </w:rPr>
        <w:t xml:space="preserve"> provided extensive support to indigenous-led initiatives aimed at strengthening territorial management, governance, and sustainable livelihoods. By June 2025, a total of 104 indigenous projects had been supported through different funding modalities. This includes 75 local projects implemented under the Emergency Plan, designed to provide rapid support to indigenous communities facing urgent needs, and 19 local projects funded through Call 02/22, which focused on community-level initiatives aligned with the programme’s thematic priorities. In addition, 8 structuring projects funded through Call 01/22 were implemented to strengthen regional indigenous governance and institutional capacity, including one structuring project implemented by FEPOIMT (Federação dos Povos e Organizações Indígenas de Mato Grosso) and one project implemented by the Kurâdomodo association.</w:t>
      </w:r>
      <w:r w:rsidR="00F4217B" w:rsidRPr="00D419BF">
        <w:rPr>
          <w:rFonts w:eastAsia="Arial" w:cs="Arial"/>
          <w:sz w:val="20"/>
          <w:szCs w:val="20"/>
        </w:rPr>
        <w:t xml:space="preserve"> </w:t>
      </w:r>
      <w:r w:rsidR="5274D730" w:rsidRPr="00D419BF">
        <w:rPr>
          <w:rFonts w:eastAsia="Arial" w:cs="Arial"/>
          <w:sz w:val="20"/>
          <w:szCs w:val="20"/>
        </w:rPr>
        <w:t xml:space="preserve">These projects cover a range of thematic areas related to sustainable territorial management, institutional strengthening of indigenous organizations, community development, and the promotion of socio-environmental initiatives within indigenous territories. The support provided by the programme has enabled indigenous communities and organizations to implement locally driven solutions, strengthen their governance structures, and enhance their capacity to manage projects and resources.  </w:t>
      </w:r>
    </w:p>
    <w:p w14:paraId="54742E69" w14:textId="34597775" w:rsidR="75FE8925" w:rsidRPr="0057661A" w:rsidRDefault="75FE8925" w:rsidP="143D020F">
      <w:pPr>
        <w:jc w:val="both"/>
        <w:rPr>
          <w:rFonts w:eastAsia="Arial" w:cs="Arial"/>
          <w:sz w:val="22"/>
          <w:szCs w:val="22"/>
        </w:rPr>
      </w:pPr>
    </w:p>
    <w:p w14:paraId="7B60E054" w14:textId="5A448678" w:rsidR="00E527EC" w:rsidRPr="0057661A" w:rsidRDefault="00E527EC" w:rsidP="55568CB8">
      <w:pPr>
        <w:jc w:val="both"/>
        <w:rPr>
          <w:rFonts w:cs="Arial"/>
          <w:i/>
          <w:iCs/>
          <w:sz w:val="22"/>
          <w:szCs w:val="22"/>
        </w:rPr>
      </w:pPr>
      <w:r w:rsidRPr="00F237F6">
        <w:rPr>
          <w:b/>
          <w:bCs/>
          <w:i/>
          <w:iCs/>
          <w:sz w:val="28"/>
          <w:szCs w:val="28"/>
        </w:rPr>
        <w:t>Changes to this output, and any planned changes as a result of this review</w:t>
      </w:r>
      <w:r w:rsidRPr="00F237F6">
        <w:rPr>
          <w:rFonts w:cs="Arial"/>
          <w:b/>
          <w:bCs/>
          <w:i/>
          <w:iCs/>
          <w:sz w:val="22"/>
          <w:szCs w:val="22"/>
        </w:rPr>
        <w:t xml:space="preserve"> </w:t>
      </w:r>
    </w:p>
    <w:p w14:paraId="6A51582A" w14:textId="0636C7D4" w:rsidR="00E527EC" w:rsidRPr="0057661A" w:rsidRDefault="00AD48BD" w:rsidP="00E527EC">
      <w:pPr>
        <w:jc w:val="both"/>
        <w:rPr>
          <w:rFonts w:cs="Arial"/>
          <w:sz w:val="20"/>
          <w:szCs w:val="20"/>
        </w:rPr>
      </w:pPr>
      <w:r w:rsidRPr="3FFAF46F">
        <w:rPr>
          <w:rFonts w:cs="Arial"/>
          <w:sz w:val="20"/>
          <w:szCs w:val="20"/>
        </w:rPr>
        <w:t>None</w:t>
      </w:r>
    </w:p>
    <w:p w14:paraId="47B59E76" w14:textId="77777777" w:rsidR="00AD48BD" w:rsidRPr="00F237F6" w:rsidRDefault="00AD48BD" w:rsidP="00E527EC">
      <w:pPr>
        <w:jc w:val="both"/>
        <w:rPr>
          <w:rFonts w:cs="Arial"/>
          <w:sz w:val="22"/>
          <w:szCs w:val="22"/>
        </w:rPr>
      </w:pPr>
    </w:p>
    <w:p w14:paraId="1FDF6E63" w14:textId="03EB1D98" w:rsidR="00E527EC" w:rsidRPr="00D419BF" w:rsidRDefault="00E527EC" w:rsidP="129212AC">
      <w:pPr>
        <w:jc w:val="both"/>
        <w:rPr>
          <w:rFonts w:cs="Arial"/>
          <w:sz w:val="22"/>
          <w:szCs w:val="22"/>
        </w:rPr>
      </w:pPr>
      <w:r w:rsidRPr="00D419BF">
        <w:rPr>
          <w:b/>
          <w:bCs/>
          <w:i/>
          <w:iCs/>
          <w:sz w:val="28"/>
          <w:szCs w:val="28"/>
        </w:rPr>
        <w:t>Progress on recommendations from the previous AR, lessons learned this year, and recommendations for the year ahead</w:t>
      </w:r>
      <w:r w:rsidRPr="009465D9">
        <w:rPr>
          <w:rFonts w:cs="Arial"/>
          <w:b/>
          <w:bCs/>
        </w:rPr>
        <w:t xml:space="preserve"> </w:t>
      </w:r>
    </w:p>
    <w:p w14:paraId="086E2579" w14:textId="48F775B8" w:rsidR="001805F1" w:rsidRPr="00D419BF" w:rsidRDefault="001805F1" w:rsidP="001805F1">
      <w:pPr>
        <w:jc w:val="both"/>
        <w:rPr>
          <w:rFonts w:cs="Arial"/>
          <w:sz w:val="20"/>
          <w:szCs w:val="20"/>
        </w:rPr>
      </w:pPr>
      <w:r w:rsidRPr="3FFAF46F">
        <w:rPr>
          <w:rFonts w:cs="Arial"/>
          <w:sz w:val="20"/>
          <w:szCs w:val="20"/>
        </w:rPr>
        <w:t xml:space="preserve">In Mato Grosso, the </w:t>
      </w:r>
      <w:r w:rsidR="00C449F4" w:rsidRPr="3FFAF46F">
        <w:rPr>
          <w:rFonts w:cs="Arial"/>
          <w:sz w:val="20"/>
          <w:szCs w:val="20"/>
        </w:rPr>
        <w:t xml:space="preserve">previous </w:t>
      </w:r>
      <w:r w:rsidRPr="3FFAF46F">
        <w:rPr>
          <w:rFonts w:cs="Arial"/>
          <w:sz w:val="20"/>
          <w:szCs w:val="20"/>
        </w:rPr>
        <w:t xml:space="preserve">recommendation on </w:t>
      </w:r>
      <w:r w:rsidR="5C03D1D0" w:rsidRPr="3FFAF46F">
        <w:rPr>
          <w:rFonts w:cs="Arial"/>
          <w:sz w:val="20"/>
          <w:szCs w:val="20"/>
        </w:rPr>
        <w:t>FEPOIMT has</w:t>
      </w:r>
      <w:r w:rsidR="25F02D34" w:rsidRPr="3FFAF46F">
        <w:rPr>
          <w:rFonts w:cs="Arial"/>
          <w:sz w:val="20"/>
          <w:szCs w:val="20"/>
        </w:rPr>
        <w:t xml:space="preserve"> been partially resolved (see recommendations session)</w:t>
      </w:r>
      <w:r w:rsidR="57C93677" w:rsidRPr="3FFAF46F">
        <w:rPr>
          <w:rFonts w:cs="Arial"/>
          <w:sz w:val="20"/>
          <w:szCs w:val="20"/>
        </w:rPr>
        <w:t xml:space="preserve"> however application of resources and </w:t>
      </w:r>
      <w:r w:rsidR="5DE83C88" w:rsidRPr="3FFAF46F">
        <w:rPr>
          <w:rFonts w:cs="Arial"/>
          <w:sz w:val="20"/>
          <w:szCs w:val="20"/>
        </w:rPr>
        <w:t>completion of projects is not fully defined for Phase 2. This has been set as</w:t>
      </w:r>
      <w:r w:rsidR="5DE83C88" w:rsidRPr="3FFAF46F">
        <w:rPr>
          <w:rFonts w:cs="Arial"/>
          <w:b/>
          <w:bCs/>
          <w:sz w:val="20"/>
          <w:szCs w:val="20"/>
        </w:rPr>
        <w:t xml:space="preserve"> </w:t>
      </w:r>
      <w:r w:rsidR="3B547413" w:rsidRPr="3FFAF46F">
        <w:rPr>
          <w:rFonts w:cs="Arial"/>
          <w:b/>
          <w:bCs/>
          <w:sz w:val="20"/>
          <w:szCs w:val="20"/>
        </w:rPr>
        <w:t xml:space="preserve">Recommendation 10. </w:t>
      </w:r>
    </w:p>
    <w:p w14:paraId="4B0A700D" w14:textId="439D8943" w:rsidR="00F956AE" w:rsidRPr="00D419BF" w:rsidRDefault="00F956AE" w:rsidP="340E168E">
      <w:pPr>
        <w:jc w:val="both"/>
        <w:rPr>
          <w:rFonts w:cs="Arial"/>
          <w:sz w:val="22"/>
          <w:szCs w:val="22"/>
        </w:rPr>
      </w:pPr>
    </w:p>
    <w:p w14:paraId="1FDB1807" w14:textId="208D3E8E" w:rsidR="00F956AE" w:rsidRPr="00F237F6" w:rsidRDefault="00023A0D" w:rsidP="3FFAF46F">
      <w:pPr>
        <w:jc w:val="both"/>
        <w:rPr>
          <w:rFonts w:cs="Arial"/>
          <w:b/>
          <w:bCs/>
          <w:i/>
          <w:iCs/>
          <w:sz w:val="36"/>
          <w:szCs w:val="36"/>
          <w:u w:val="single"/>
        </w:rPr>
      </w:pPr>
      <w:r w:rsidRPr="3FFAF46F">
        <w:rPr>
          <w:rFonts w:cs="Arial"/>
          <w:b/>
          <w:bCs/>
          <w:i/>
          <w:iCs/>
          <w:sz w:val="36"/>
          <w:szCs w:val="36"/>
          <w:u w:val="single"/>
        </w:rPr>
        <w:t xml:space="preserve">Part 2: </w:t>
      </w:r>
      <w:r w:rsidR="00A37141" w:rsidRPr="3FFAF46F">
        <w:rPr>
          <w:rFonts w:cs="Arial"/>
          <w:b/>
          <w:bCs/>
          <w:i/>
          <w:iCs/>
          <w:sz w:val="36"/>
          <w:szCs w:val="36"/>
          <w:u w:val="single"/>
        </w:rPr>
        <w:t>REM2</w:t>
      </w:r>
      <w:r w:rsidR="00DD41D2" w:rsidRPr="3FFAF46F">
        <w:rPr>
          <w:rFonts w:cs="Arial"/>
          <w:b/>
          <w:bCs/>
          <w:i/>
          <w:iCs/>
          <w:sz w:val="36"/>
          <w:szCs w:val="36"/>
          <w:u w:val="single"/>
        </w:rPr>
        <w:t xml:space="preserve"> </w:t>
      </w:r>
      <w:r w:rsidR="00A37141" w:rsidRPr="3FFAF46F">
        <w:rPr>
          <w:rFonts w:cs="Arial"/>
          <w:b/>
          <w:bCs/>
          <w:i/>
          <w:iCs/>
          <w:sz w:val="36"/>
          <w:szCs w:val="36"/>
          <w:u w:val="single"/>
        </w:rPr>
        <w:t xml:space="preserve">Colombia </w:t>
      </w:r>
      <w:r w:rsidR="00201238" w:rsidRPr="3FFAF46F">
        <w:rPr>
          <w:rFonts w:cs="Arial"/>
          <w:b/>
          <w:bCs/>
          <w:i/>
          <w:iCs/>
          <w:sz w:val="36"/>
          <w:szCs w:val="36"/>
          <w:u w:val="single"/>
        </w:rPr>
        <w:t>(not scored)</w:t>
      </w:r>
      <w:r w:rsidR="00A37141" w:rsidRPr="3FFAF46F">
        <w:rPr>
          <w:rFonts w:cs="Arial"/>
          <w:b/>
          <w:bCs/>
          <w:i/>
          <w:iCs/>
          <w:sz w:val="36"/>
          <w:szCs w:val="36"/>
          <w:u w:val="single"/>
        </w:rPr>
        <w:t xml:space="preserve"> </w:t>
      </w:r>
    </w:p>
    <w:p w14:paraId="65C21585" w14:textId="77777777" w:rsidR="00A37141" w:rsidRDefault="00A37141" w:rsidP="004D5FD5">
      <w:pPr>
        <w:jc w:val="both"/>
        <w:rPr>
          <w:rFonts w:cs="Arial"/>
          <w:sz w:val="22"/>
          <w:szCs w:val="22"/>
        </w:rPr>
      </w:pPr>
    </w:p>
    <w:p w14:paraId="7919D47A" w14:textId="28222FDB" w:rsidR="00201238" w:rsidRPr="00D419BF" w:rsidRDefault="00201238" w:rsidP="004D5FD5">
      <w:pPr>
        <w:jc w:val="both"/>
        <w:rPr>
          <w:rFonts w:cs="Arial"/>
          <w:sz w:val="20"/>
          <w:szCs w:val="20"/>
        </w:rPr>
      </w:pPr>
      <w:r>
        <w:rPr>
          <w:rFonts w:cs="Arial"/>
          <w:sz w:val="20"/>
          <w:szCs w:val="20"/>
        </w:rPr>
        <w:t xml:space="preserve">REM2 Colombia </w:t>
      </w:r>
      <w:r w:rsidR="00DD41D2">
        <w:rPr>
          <w:rFonts w:cs="Arial"/>
          <w:sz w:val="20"/>
          <w:szCs w:val="20"/>
        </w:rPr>
        <w:t xml:space="preserve">specific </w:t>
      </w:r>
      <w:r>
        <w:rPr>
          <w:rFonts w:cs="Arial"/>
          <w:sz w:val="20"/>
          <w:szCs w:val="20"/>
        </w:rPr>
        <w:t>indicators</w:t>
      </w:r>
      <w:r w:rsidR="00894C68">
        <w:rPr>
          <w:rFonts w:cs="Arial"/>
          <w:sz w:val="20"/>
          <w:szCs w:val="20"/>
        </w:rPr>
        <w:t xml:space="preserve"> below</w:t>
      </w:r>
      <w:r>
        <w:rPr>
          <w:rFonts w:cs="Arial"/>
          <w:sz w:val="20"/>
          <w:szCs w:val="20"/>
        </w:rPr>
        <w:t xml:space="preserve"> have not been scored as </w:t>
      </w:r>
      <w:r w:rsidRPr="00B24089">
        <w:rPr>
          <w:rFonts w:cs="Arial"/>
          <w:sz w:val="20"/>
          <w:szCs w:val="20"/>
        </w:rPr>
        <w:t xml:space="preserve">the UK contribution was </w:t>
      </w:r>
      <w:r>
        <w:rPr>
          <w:rFonts w:cs="Arial"/>
          <w:sz w:val="20"/>
          <w:szCs w:val="20"/>
        </w:rPr>
        <w:t>not disbursed during this reporting period</w:t>
      </w:r>
      <w:r w:rsidR="00894C68">
        <w:rPr>
          <w:rFonts w:cs="Arial"/>
          <w:sz w:val="20"/>
          <w:szCs w:val="20"/>
        </w:rPr>
        <w:t xml:space="preserve">. Some results from REM2 have been incorporated into other results sections above where they are integrated. </w:t>
      </w:r>
    </w:p>
    <w:tbl>
      <w:tblPr>
        <w:tblStyle w:val="TableGrid"/>
        <w:tblpPr w:leftFromText="180" w:rightFromText="180" w:vertAnchor="text" w:horzAnchor="margin" w:tblpY="196"/>
        <w:tblOverlap w:val="never"/>
        <w:tblW w:w="9156" w:type="dxa"/>
        <w:tblLayout w:type="fixed"/>
        <w:tblLook w:val="04A0" w:firstRow="1" w:lastRow="0" w:firstColumn="1" w:lastColumn="0" w:noHBand="0" w:noVBand="1"/>
      </w:tblPr>
      <w:tblGrid>
        <w:gridCol w:w="1550"/>
        <w:gridCol w:w="3495"/>
        <w:gridCol w:w="1885"/>
        <w:gridCol w:w="2226"/>
      </w:tblGrid>
      <w:tr w:rsidR="00894C68" w:rsidRPr="00F237F6" w14:paraId="0178DCA8" w14:textId="77777777" w:rsidTr="6A474767">
        <w:trPr>
          <w:trHeight w:val="273"/>
        </w:trPr>
        <w:tc>
          <w:tcPr>
            <w:tcW w:w="155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A1A6FAD" w14:textId="77777777" w:rsidR="00894C68" w:rsidRPr="00F237F6" w:rsidRDefault="00894C68" w:rsidP="00894C68">
            <w:pPr>
              <w:jc w:val="both"/>
              <w:rPr>
                <w:rFonts w:cs="Arial"/>
                <w:b/>
                <w:bCs/>
                <w:sz w:val="22"/>
                <w:szCs w:val="22"/>
              </w:rPr>
            </w:pPr>
          </w:p>
        </w:tc>
        <w:tc>
          <w:tcPr>
            <w:tcW w:w="349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33AF9C5" w14:textId="77777777" w:rsidR="00894C68" w:rsidRPr="00F237F6" w:rsidRDefault="00894C68" w:rsidP="00894C68">
            <w:pPr>
              <w:jc w:val="both"/>
              <w:rPr>
                <w:rFonts w:cs="Arial"/>
                <w:b/>
                <w:bCs/>
                <w:sz w:val="22"/>
                <w:szCs w:val="22"/>
              </w:rPr>
            </w:pPr>
            <w:r w:rsidRPr="00F237F6">
              <w:rPr>
                <w:rFonts w:cs="Arial"/>
                <w:b/>
                <w:bCs/>
                <w:sz w:val="22"/>
                <w:szCs w:val="22"/>
              </w:rPr>
              <w:t>Indicator(s)</w:t>
            </w:r>
          </w:p>
        </w:tc>
        <w:tc>
          <w:tcPr>
            <w:tcW w:w="18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88CBDB5" w14:textId="77777777" w:rsidR="00894C68" w:rsidRPr="00F237F6" w:rsidRDefault="00894C68" w:rsidP="00894C68">
            <w:pPr>
              <w:jc w:val="both"/>
              <w:rPr>
                <w:rFonts w:cs="Arial"/>
                <w:b/>
                <w:bCs/>
                <w:sz w:val="22"/>
                <w:szCs w:val="22"/>
              </w:rPr>
            </w:pPr>
            <w:r w:rsidRPr="00F237F6">
              <w:rPr>
                <w:rFonts w:cs="Arial"/>
                <w:b/>
                <w:bCs/>
                <w:sz w:val="22"/>
                <w:szCs w:val="22"/>
              </w:rPr>
              <w:t>Milestone(s) for this review</w:t>
            </w:r>
          </w:p>
        </w:tc>
        <w:tc>
          <w:tcPr>
            <w:tcW w:w="222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1A5672A5" w14:textId="77777777" w:rsidR="00894C68" w:rsidRPr="00F237F6" w:rsidRDefault="00894C68" w:rsidP="00894C68">
            <w:pPr>
              <w:jc w:val="both"/>
              <w:rPr>
                <w:rFonts w:cs="Arial"/>
                <w:b/>
                <w:bCs/>
                <w:sz w:val="22"/>
                <w:szCs w:val="22"/>
              </w:rPr>
            </w:pPr>
            <w:r w:rsidRPr="00F237F6">
              <w:rPr>
                <w:rFonts w:cs="Arial"/>
                <w:b/>
                <w:bCs/>
                <w:sz w:val="22"/>
                <w:szCs w:val="22"/>
              </w:rPr>
              <w:t xml:space="preserve">Progress </w:t>
            </w:r>
          </w:p>
        </w:tc>
      </w:tr>
      <w:tr w:rsidR="00894C68" w:rsidRPr="00F237F6" w14:paraId="311E135D" w14:textId="77777777" w:rsidTr="6A474767">
        <w:tc>
          <w:tcPr>
            <w:tcW w:w="1550" w:type="dxa"/>
            <w:tcBorders>
              <w:top w:val="single" w:sz="4" w:space="0" w:color="auto"/>
              <w:left w:val="single" w:sz="4" w:space="0" w:color="auto"/>
              <w:bottom w:val="single" w:sz="4" w:space="0" w:color="auto"/>
              <w:right w:val="single" w:sz="4" w:space="0" w:color="auto"/>
            </w:tcBorders>
          </w:tcPr>
          <w:p w14:paraId="14B5D085" w14:textId="77777777" w:rsidR="00894C68" w:rsidRPr="00F237F6" w:rsidRDefault="00894C68" w:rsidP="00894C68">
            <w:pPr>
              <w:rPr>
                <w:rFonts w:cs="Arial"/>
                <w:sz w:val="20"/>
                <w:szCs w:val="20"/>
              </w:rPr>
            </w:pPr>
          </w:p>
        </w:tc>
        <w:tc>
          <w:tcPr>
            <w:tcW w:w="3495" w:type="dxa"/>
            <w:tcBorders>
              <w:top w:val="single" w:sz="4" w:space="0" w:color="auto"/>
              <w:left w:val="single" w:sz="4" w:space="0" w:color="auto"/>
              <w:bottom w:val="single" w:sz="4" w:space="0" w:color="auto"/>
              <w:right w:val="single" w:sz="4" w:space="0" w:color="auto"/>
            </w:tcBorders>
          </w:tcPr>
          <w:p w14:paraId="1E0D31FC" w14:textId="33840793" w:rsidR="00894C68" w:rsidRPr="00F237F6" w:rsidRDefault="00E80759" w:rsidP="00894C68">
            <w:pPr>
              <w:rPr>
                <w:rFonts w:cs="Arial"/>
                <w:bCs/>
                <w:iCs/>
                <w:sz w:val="20"/>
                <w:szCs w:val="20"/>
              </w:rPr>
            </w:pPr>
            <w:r>
              <w:rPr>
                <w:rFonts w:cs="Arial"/>
                <w:b/>
                <w:bCs/>
                <w:sz w:val="20"/>
                <w:szCs w:val="20"/>
              </w:rPr>
              <w:t xml:space="preserve">Outcome 1: </w:t>
            </w:r>
            <w:r w:rsidR="00894C68" w:rsidRPr="00F237F6">
              <w:rPr>
                <w:rFonts w:cs="Arial"/>
                <w:sz w:val="20"/>
                <w:szCs w:val="20"/>
              </w:rPr>
              <w:t>Net deforestation (Ha)</w:t>
            </w:r>
          </w:p>
        </w:tc>
        <w:tc>
          <w:tcPr>
            <w:tcW w:w="1885" w:type="dxa"/>
            <w:tcBorders>
              <w:top w:val="single" w:sz="4" w:space="0" w:color="auto"/>
              <w:left w:val="single" w:sz="4" w:space="0" w:color="auto"/>
              <w:bottom w:val="single" w:sz="4" w:space="0" w:color="auto"/>
              <w:right w:val="single" w:sz="4" w:space="0" w:color="auto"/>
            </w:tcBorders>
          </w:tcPr>
          <w:p w14:paraId="7B434598" w14:textId="77777777" w:rsidR="00894C68" w:rsidRPr="00F237F6" w:rsidRDefault="00894C68" w:rsidP="00894C68">
            <w:pPr>
              <w:rPr>
                <w:rFonts w:cs="Arial"/>
                <w:bCs/>
                <w:iCs/>
                <w:sz w:val="20"/>
                <w:szCs w:val="20"/>
              </w:rPr>
            </w:pPr>
            <w:r w:rsidRPr="00F237F6">
              <w:rPr>
                <w:rFonts w:cs="Arial"/>
                <w:bCs/>
                <w:iCs/>
                <w:sz w:val="20"/>
                <w:szCs w:val="20"/>
              </w:rPr>
              <w:t>140,000 ha</w:t>
            </w:r>
          </w:p>
        </w:tc>
        <w:tc>
          <w:tcPr>
            <w:tcW w:w="2226" w:type="dxa"/>
            <w:tcBorders>
              <w:top w:val="single" w:sz="4" w:space="0" w:color="auto"/>
              <w:left w:val="single" w:sz="4" w:space="0" w:color="auto"/>
              <w:bottom w:val="single" w:sz="4" w:space="0" w:color="auto"/>
              <w:right w:val="single" w:sz="4" w:space="0" w:color="auto"/>
            </w:tcBorders>
          </w:tcPr>
          <w:p w14:paraId="5ED1C922" w14:textId="77777777" w:rsidR="00894C68" w:rsidRPr="00F237F6" w:rsidRDefault="00894C68" w:rsidP="00894C68">
            <w:pPr>
              <w:contextualSpacing/>
              <w:rPr>
                <w:rFonts w:cs="Arial"/>
                <w:bCs/>
                <w:iCs/>
                <w:sz w:val="20"/>
                <w:szCs w:val="20"/>
              </w:rPr>
            </w:pPr>
            <w:r w:rsidRPr="00F237F6">
              <w:rPr>
                <w:rFonts w:cs="Arial"/>
                <w:sz w:val="20"/>
                <w:szCs w:val="20"/>
              </w:rPr>
              <w:t>113, 608</w:t>
            </w:r>
          </w:p>
        </w:tc>
      </w:tr>
      <w:tr w:rsidR="00894C68" w:rsidRPr="00F237F6" w14:paraId="22220E31" w14:textId="77777777" w:rsidTr="6A474767">
        <w:tc>
          <w:tcPr>
            <w:tcW w:w="1550" w:type="dxa"/>
            <w:vMerge w:val="restart"/>
            <w:tcBorders>
              <w:top w:val="single" w:sz="4" w:space="0" w:color="auto"/>
              <w:left w:val="single" w:sz="4" w:space="0" w:color="auto"/>
              <w:right w:val="single" w:sz="4" w:space="0" w:color="auto"/>
            </w:tcBorders>
          </w:tcPr>
          <w:p w14:paraId="69D9B3D8" w14:textId="77777777" w:rsidR="00894C68" w:rsidRPr="00F237F6" w:rsidRDefault="00894C68" w:rsidP="00894C68">
            <w:pPr>
              <w:rPr>
                <w:rFonts w:cs="Arial"/>
                <w:b/>
                <w:bCs/>
                <w:iCs/>
                <w:sz w:val="20"/>
                <w:szCs w:val="20"/>
              </w:rPr>
            </w:pPr>
            <w:r w:rsidRPr="00F237F6">
              <w:rPr>
                <w:rFonts w:cs="Arial"/>
                <w:b/>
                <w:bCs/>
                <w:iCs/>
                <w:sz w:val="20"/>
                <w:szCs w:val="20"/>
              </w:rPr>
              <w:t>Forest Development Clusters</w:t>
            </w:r>
          </w:p>
        </w:tc>
        <w:tc>
          <w:tcPr>
            <w:tcW w:w="3495" w:type="dxa"/>
            <w:tcBorders>
              <w:top w:val="single" w:sz="4" w:space="0" w:color="auto"/>
              <w:left w:val="single" w:sz="4" w:space="0" w:color="auto"/>
              <w:bottom w:val="single" w:sz="4" w:space="0" w:color="auto"/>
              <w:right w:val="single" w:sz="4" w:space="0" w:color="auto"/>
            </w:tcBorders>
          </w:tcPr>
          <w:p w14:paraId="5FD5563C" w14:textId="77777777" w:rsidR="00894C68" w:rsidRPr="00F237F6" w:rsidRDefault="00894C68" w:rsidP="00894C68">
            <w:pPr>
              <w:rPr>
                <w:rFonts w:cs="Arial"/>
                <w:sz w:val="20"/>
                <w:szCs w:val="20"/>
              </w:rPr>
            </w:pPr>
            <w:r w:rsidRPr="3FFAF46F">
              <w:rPr>
                <w:rFonts w:cs="Arial"/>
                <w:b/>
                <w:bCs/>
                <w:sz w:val="20"/>
                <w:szCs w:val="20"/>
              </w:rPr>
              <w:t xml:space="preserve">Indicator 1.1: </w:t>
            </w:r>
            <w:r w:rsidRPr="3FFAF46F">
              <w:rPr>
                <w:rFonts w:cs="Arial"/>
                <w:sz w:val="20"/>
                <w:szCs w:val="20"/>
              </w:rPr>
              <w:t>Number of forestry development centers in operation.</w:t>
            </w:r>
          </w:p>
        </w:tc>
        <w:tc>
          <w:tcPr>
            <w:tcW w:w="1885" w:type="dxa"/>
            <w:tcBorders>
              <w:top w:val="single" w:sz="4" w:space="0" w:color="auto"/>
              <w:left w:val="single" w:sz="4" w:space="0" w:color="auto"/>
              <w:bottom w:val="single" w:sz="4" w:space="0" w:color="auto"/>
              <w:right w:val="single" w:sz="4" w:space="0" w:color="auto"/>
            </w:tcBorders>
          </w:tcPr>
          <w:p w14:paraId="165A23CD" w14:textId="77777777" w:rsidR="00894C68" w:rsidRPr="00F237F6" w:rsidRDefault="00894C68" w:rsidP="00894C68">
            <w:pPr>
              <w:rPr>
                <w:rFonts w:cs="Arial"/>
                <w:bCs/>
                <w:iCs/>
                <w:sz w:val="20"/>
                <w:szCs w:val="20"/>
              </w:rPr>
            </w:pPr>
            <w:r w:rsidRPr="00F237F6">
              <w:rPr>
                <w:rFonts w:cs="Arial"/>
                <w:bCs/>
                <w:iCs/>
                <w:sz w:val="20"/>
                <w:szCs w:val="20"/>
              </w:rPr>
              <w:t>0</w:t>
            </w:r>
          </w:p>
        </w:tc>
        <w:tc>
          <w:tcPr>
            <w:tcW w:w="2226" w:type="dxa"/>
            <w:tcBorders>
              <w:top w:val="single" w:sz="4" w:space="0" w:color="auto"/>
              <w:left w:val="single" w:sz="4" w:space="0" w:color="auto"/>
              <w:bottom w:val="single" w:sz="4" w:space="0" w:color="auto"/>
              <w:right w:val="single" w:sz="4" w:space="0" w:color="auto"/>
            </w:tcBorders>
          </w:tcPr>
          <w:p w14:paraId="1B1C2772" w14:textId="77777777" w:rsidR="00894C68" w:rsidRPr="00F237F6" w:rsidRDefault="00894C68" w:rsidP="00894C68">
            <w:pPr>
              <w:contextualSpacing/>
              <w:rPr>
                <w:rFonts w:cs="Arial"/>
                <w:bCs/>
                <w:iCs/>
                <w:sz w:val="20"/>
                <w:szCs w:val="20"/>
              </w:rPr>
            </w:pPr>
            <w:r w:rsidRPr="00F237F6">
              <w:rPr>
                <w:rFonts w:cs="Arial"/>
                <w:bCs/>
                <w:iCs/>
                <w:sz w:val="20"/>
                <w:szCs w:val="20"/>
              </w:rPr>
              <w:t>2</w:t>
            </w:r>
          </w:p>
        </w:tc>
      </w:tr>
      <w:tr w:rsidR="00894C68" w:rsidRPr="00F237F6" w14:paraId="5313EB3E" w14:textId="77777777" w:rsidTr="6A474767">
        <w:tc>
          <w:tcPr>
            <w:tcW w:w="1550" w:type="dxa"/>
            <w:vMerge/>
          </w:tcPr>
          <w:p w14:paraId="0F87361C" w14:textId="77777777" w:rsidR="00894C68" w:rsidRPr="00F237F6" w:rsidRDefault="00894C68" w:rsidP="00894C68">
            <w:pPr>
              <w:rPr>
                <w:rFonts w:cs="Arial"/>
                <w:b/>
                <w:iCs/>
                <w:sz w:val="20"/>
                <w:szCs w:val="20"/>
              </w:rPr>
            </w:pPr>
          </w:p>
        </w:tc>
        <w:tc>
          <w:tcPr>
            <w:tcW w:w="3495" w:type="dxa"/>
            <w:tcBorders>
              <w:top w:val="single" w:sz="4" w:space="0" w:color="auto"/>
              <w:left w:val="single" w:sz="4" w:space="0" w:color="auto"/>
              <w:bottom w:val="single" w:sz="4" w:space="0" w:color="auto"/>
              <w:right w:val="single" w:sz="4" w:space="0" w:color="auto"/>
            </w:tcBorders>
          </w:tcPr>
          <w:p w14:paraId="51338E83" w14:textId="77777777" w:rsidR="00894C68" w:rsidRPr="00F237F6" w:rsidRDefault="00894C68" w:rsidP="00894C68">
            <w:pPr>
              <w:rPr>
                <w:rFonts w:cs="Arial"/>
                <w:bCs/>
                <w:iCs/>
                <w:sz w:val="20"/>
                <w:szCs w:val="20"/>
              </w:rPr>
            </w:pPr>
            <w:r w:rsidRPr="00F237F6">
              <w:rPr>
                <w:rFonts w:cs="Arial"/>
                <w:b/>
                <w:iCs/>
                <w:sz w:val="20"/>
                <w:szCs w:val="20"/>
              </w:rPr>
              <w:t>Indicator 1.2:</w:t>
            </w:r>
            <w:r w:rsidRPr="00F237F6">
              <w:rPr>
                <w:rFonts w:cs="Arial"/>
                <w:bCs/>
                <w:iCs/>
                <w:sz w:val="20"/>
                <w:szCs w:val="20"/>
              </w:rPr>
              <w:t xml:space="preserve"> </w:t>
            </w:r>
            <w:r w:rsidRPr="00F74C2B">
              <w:rPr>
                <w:rFonts w:cs="Arial"/>
                <w:sz w:val="20"/>
                <w:szCs w:val="20"/>
                <w:shd w:val="clear" w:color="auto" w:fill="FFFFFF"/>
              </w:rPr>
              <w:t xml:space="preserve"> </w:t>
            </w:r>
            <w:r w:rsidRPr="00F237F6">
              <w:rPr>
                <w:rFonts w:cs="Arial"/>
                <w:bCs/>
                <w:iCs/>
                <w:sz w:val="20"/>
                <w:szCs w:val="20"/>
              </w:rPr>
              <w:t>Number of forest development hubs in the process of FSC certification and that have already undergone a preliminary assessment or a major audit</w:t>
            </w:r>
          </w:p>
        </w:tc>
        <w:tc>
          <w:tcPr>
            <w:tcW w:w="1885" w:type="dxa"/>
            <w:tcBorders>
              <w:top w:val="single" w:sz="4" w:space="0" w:color="auto"/>
              <w:left w:val="single" w:sz="4" w:space="0" w:color="auto"/>
              <w:bottom w:val="single" w:sz="4" w:space="0" w:color="auto"/>
              <w:right w:val="single" w:sz="4" w:space="0" w:color="auto"/>
            </w:tcBorders>
          </w:tcPr>
          <w:p w14:paraId="41EF1639" w14:textId="77777777" w:rsidR="00894C68" w:rsidRPr="00F237F6" w:rsidRDefault="00894C68" w:rsidP="00894C68">
            <w:pPr>
              <w:rPr>
                <w:rFonts w:cs="Arial"/>
                <w:bCs/>
                <w:iCs/>
                <w:sz w:val="20"/>
                <w:szCs w:val="20"/>
              </w:rPr>
            </w:pPr>
            <w:r w:rsidRPr="00F237F6">
              <w:rPr>
                <w:rFonts w:cs="Arial"/>
                <w:bCs/>
                <w:iCs/>
                <w:sz w:val="20"/>
                <w:szCs w:val="20"/>
              </w:rPr>
              <w:t>0</w:t>
            </w:r>
          </w:p>
        </w:tc>
        <w:tc>
          <w:tcPr>
            <w:tcW w:w="2226" w:type="dxa"/>
            <w:tcBorders>
              <w:top w:val="single" w:sz="4" w:space="0" w:color="auto"/>
              <w:left w:val="single" w:sz="4" w:space="0" w:color="auto"/>
              <w:bottom w:val="single" w:sz="4" w:space="0" w:color="auto"/>
              <w:right w:val="single" w:sz="4" w:space="0" w:color="auto"/>
            </w:tcBorders>
          </w:tcPr>
          <w:p w14:paraId="0C34725C" w14:textId="77777777" w:rsidR="00894C68" w:rsidRPr="00F237F6" w:rsidRDefault="00894C68" w:rsidP="00894C68">
            <w:pPr>
              <w:contextualSpacing/>
              <w:rPr>
                <w:rFonts w:cs="Arial"/>
                <w:bCs/>
                <w:iCs/>
                <w:sz w:val="20"/>
                <w:szCs w:val="20"/>
              </w:rPr>
            </w:pPr>
            <w:r w:rsidRPr="00F237F6">
              <w:rPr>
                <w:rFonts w:cs="Arial"/>
                <w:bCs/>
                <w:iCs/>
                <w:sz w:val="20"/>
                <w:szCs w:val="20"/>
              </w:rPr>
              <w:t>1</w:t>
            </w:r>
          </w:p>
        </w:tc>
      </w:tr>
      <w:tr w:rsidR="00894C68" w:rsidRPr="00F237F6" w14:paraId="1648C9E2" w14:textId="77777777" w:rsidTr="6A474767">
        <w:tc>
          <w:tcPr>
            <w:tcW w:w="1550" w:type="dxa"/>
            <w:vMerge w:val="restart"/>
            <w:tcBorders>
              <w:top w:val="single" w:sz="4" w:space="0" w:color="auto"/>
              <w:left w:val="single" w:sz="4" w:space="0" w:color="auto"/>
              <w:right w:val="single" w:sz="4" w:space="0" w:color="auto"/>
            </w:tcBorders>
          </w:tcPr>
          <w:p w14:paraId="3E348FBA" w14:textId="77777777" w:rsidR="00894C68" w:rsidRPr="00F237F6" w:rsidRDefault="00894C68" w:rsidP="00894C68">
            <w:pPr>
              <w:rPr>
                <w:rFonts w:cs="Arial"/>
                <w:b/>
                <w:iCs/>
                <w:sz w:val="20"/>
                <w:szCs w:val="20"/>
              </w:rPr>
            </w:pPr>
            <w:r w:rsidRPr="00F237F6">
              <w:rPr>
                <w:rFonts w:cs="Arial"/>
                <w:b/>
                <w:iCs/>
                <w:sz w:val="20"/>
                <w:szCs w:val="20"/>
              </w:rPr>
              <w:t xml:space="preserve">Indigenous territories </w:t>
            </w:r>
          </w:p>
        </w:tc>
        <w:tc>
          <w:tcPr>
            <w:tcW w:w="3495" w:type="dxa"/>
            <w:tcBorders>
              <w:top w:val="single" w:sz="4" w:space="0" w:color="auto"/>
              <w:left w:val="single" w:sz="4" w:space="0" w:color="auto"/>
              <w:bottom w:val="single" w:sz="4" w:space="0" w:color="auto"/>
              <w:right w:val="single" w:sz="4" w:space="0" w:color="auto"/>
            </w:tcBorders>
          </w:tcPr>
          <w:p w14:paraId="017AA31F" w14:textId="77777777" w:rsidR="00894C68" w:rsidRPr="00F237F6" w:rsidRDefault="00894C68" w:rsidP="00894C68">
            <w:pPr>
              <w:rPr>
                <w:rFonts w:cs="Arial"/>
                <w:b/>
                <w:iCs/>
                <w:sz w:val="20"/>
                <w:szCs w:val="20"/>
              </w:rPr>
            </w:pPr>
            <w:r w:rsidRPr="00F237F6">
              <w:rPr>
                <w:rFonts w:cs="Arial"/>
                <w:b/>
                <w:iCs/>
                <w:sz w:val="20"/>
                <w:szCs w:val="20"/>
              </w:rPr>
              <w:t xml:space="preserve">Indicator 2.1: </w:t>
            </w:r>
            <w:r w:rsidRPr="00F237F6">
              <w:rPr>
                <w:rFonts w:cs="Arial"/>
                <w:bCs/>
                <w:iCs/>
                <w:sz w:val="20"/>
                <w:szCs w:val="20"/>
              </w:rPr>
              <w:t xml:space="preserve"> Number of indigenous village and community families supported.</w:t>
            </w:r>
          </w:p>
        </w:tc>
        <w:tc>
          <w:tcPr>
            <w:tcW w:w="1885" w:type="dxa"/>
            <w:tcBorders>
              <w:top w:val="single" w:sz="4" w:space="0" w:color="auto"/>
              <w:left w:val="single" w:sz="4" w:space="0" w:color="auto"/>
              <w:bottom w:val="single" w:sz="4" w:space="0" w:color="auto"/>
              <w:right w:val="single" w:sz="4" w:space="0" w:color="auto"/>
            </w:tcBorders>
          </w:tcPr>
          <w:p w14:paraId="58D099DA" w14:textId="77777777" w:rsidR="00894C68" w:rsidRPr="00F237F6" w:rsidRDefault="00894C68" w:rsidP="00894C68">
            <w:pPr>
              <w:rPr>
                <w:rFonts w:cs="Arial"/>
                <w:bCs/>
                <w:iCs/>
                <w:sz w:val="20"/>
                <w:szCs w:val="20"/>
              </w:rPr>
            </w:pPr>
            <w:r w:rsidRPr="00F237F6">
              <w:rPr>
                <w:rFonts w:cs="Arial"/>
                <w:bCs/>
                <w:iCs/>
                <w:sz w:val="20"/>
                <w:szCs w:val="20"/>
              </w:rPr>
              <w:t>3, 600</w:t>
            </w:r>
          </w:p>
        </w:tc>
        <w:tc>
          <w:tcPr>
            <w:tcW w:w="2226" w:type="dxa"/>
            <w:tcBorders>
              <w:top w:val="single" w:sz="4" w:space="0" w:color="auto"/>
              <w:left w:val="single" w:sz="4" w:space="0" w:color="auto"/>
              <w:bottom w:val="single" w:sz="4" w:space="0" w:color="auto"/>
              <w:right w:val="single" w:sz="4" w:space="0" w:color="auto"/>
            </w:tcBorders>
          </w:tcPr>
          <w:p w14:paraId="55AB25E0" w14:textId="5543D0D2" w:rsidR="00894C68" w:rsidRPr="00D419BF" w:rsidRDefault="00894C68" w:rsidP="0AA2A4F2">
            <w:r w:rsidRPr="0AA2A4F2">
              <w:rPr>
                <w:rFonts w:cs="Arial"/>
                <w:sz w:val="20"/>
                <w:szCs w:val="20"/>
              </w:rPr>
              <w:t>(data not yet available)</w:t>
            </w:r>
          </w:p>
          <w:p w14:paraId="21D8D3F9" w14:textId="77777777" w:rsidR="00894C68" w:rsidRPr="00D419BF" w:rsidRDefault="00894C68" w:rsidP="0AA2A4F2">
            <w:pPr>
              <w:rPr>
                <w:rFonts w:cs="Arial"/>
                <w:sz w:val="20"/>
                <w:szCs w:val="20"/>
              </w:rPr>
            </w:pPr>
          </w:p>
        </w:tc>
      </w:tr>
      <w:tr w:rsidR="00894C68" w:rsidRPr="00F237F6" w14:paraId="55ACD79A" w14:textId="77777777" w:rsidTr="6A474767">
        <w:tc>
          <w:tcPr>
            <w:tcW w:w="1550" w:type="dxa"/>
            <w:vMerge/>
          </w:tcPr>
          <w:p w14:paraId="01758F17" w14:textId="77777777" w:rsidR="00894C68" w:rsidRPr="00F237F6" w:rsidRDefault="00894C68" w:rsidP="00894C68">
            <w:pPr>
              <w:rPr>
                <w:rFonts w:cs="Arial"/>
                <w:b/>
                <w:iCs/>
                <w:sz w:val="20"/>
                <w:szCs w:val="20"/>
              </w:rPr>
            </w:pPr>
          </w:p>
        </w:tc>
        <w:tc>
          <w:tcPr>
            <w:tcW w:w="3495" w:type="dxa"/>
            <w:tcBorders>
              <w:top w:val="single" w:sz="4" w:space="0" w:color="auto"/>
              <w:left w:val="single" w:sz="4" w:space="0" w:color="auto"/>
              <w:bottom w:val="single" w:sz="4" w:space="0" w:color="auto"/>
              <w:right w:val="single" w:sz="4" w:space="0" w:color="auto"/>
            </w:tcBorders>
          </w:tcPr>
          <w:p w14:paraId="15FF0A5F" w14:textId="77777777" w:rsidR="00894C68" w:rsidRPr="00F237F6" w:rsidRDefault="00894C68" w:rsidP="00894C68">
            <w:pPr>
              <w:rPr>
                <w:rFonts w:cs="Arial"/>
                <w:b/>
                <w:iCs/>
                <w:sz w:val="20"/>
                <w:szCs w:val="20"/>
              </w:rPr>
            </w:pPr>
            <w:r w:rsidRPr="00F237F6">
              <w:rPr>
                <w:rFonts w:cs="Arial"/>
                <w:b/>
                <w:iCs/>
                <w:sz w:val="20"/>
                <w:szCs w:val="20"/>
              </w:rPr>
              <w:t xml:space="preserve">Indicator 2.2: </w:t>
            </w:r>
            <w:r w:rsidRPr="00F237F6">
              <w:rPr>
                <w:rFonts w:cs="Arial"/>
                <w:bCs/>
                <w:iCs/>
                <w:sz w:val="20"/>
                <w:szCs w:val="20"/>
              </w:rPr>
              <w:t>Indigenous territories covered (millions of hectares)</w:t>
            </w:r>
          </w:p>
        </w:tc>
        <w:tc>
          <w:tcPr>
            <w:tcW w:w="1885" w:type="dxa"/>
            <w:tcBorders>
              <w:top w:val="single" w:sz="4" w:space="0" w:color="auto"/>
              <w:left w:val="single" w:sz="4" w:space="0" w:color="auto"/>
              <w:bottom w:val="single" w:sz="4" w:space="0" w:color="auto"/>
              <w:right w:val="single" w:sz="4" w:space="0" w:color="auto"/>
            </w:tcBorders>
          </w:tcPr>
          <w:p w14:paraId="743DAE02" w14:textId="77777777" w:rsidR="00894C68" w:rsidRPr="00F237F6" w:rsidRDefault="00894C68" w:rsidP="00894C68">
            <w:pPr>
              <w:rPr>
                <w:rFonts w:cs="Arial"/>
                <w:sz w:val="20"/>
                <w:szCs w:val="20"/>
              </w:rPr>
            </w:pPr>
            <w:r w:rsidRPr="00F237F6">
              <w:rPr>
                <w:rFonts w:cs="Arial"/>
                <w:sz w:val="20"/>
                <w:szCs w:val="20"/>
              </w:rPr>
              <w:t>2.1</w:t>
            </w:r>
          </w:p>
          <w:p w14:paraId="7D4983B6" w14:textId="77777777" w:rsidR="00894C68" w:rsidRPr="00F237F6" w:rsidRDefault="00894C68" w:rsidP="00894C68">
            <w:pPr>
              <w:rPr>
                <w:rFonts w:cs="Arial"/>
                <w:bCs/>
                <w:iCs/>
                <w:sz w:val="20"/>
                <w:szCs w:val="20"/>
              </w:rPr>
            </w:pPr>
          </w:p>
        </w:tc>
        <w:tc>
          <w:tcPr>
            <w:tcW w:w="2226" w:type="dxa"/>
            <w:tcBorders>
              <w:top w:val="single" w:sz="4" w:space="0" w:color="auto"/>
              <w:left w:val="single" w:sz="4" w:space="0" w:color="auto"/>
              <w:bottom w:val="single" w:sz="4" w:space="0" w:color="auto"/>
              <w:right w:val="single" w:sz="4" w:space="0" w:color="auto"/>
            </w:tcBorders>
          </w:tcPr>
          <w:p w14:paraId="084EE4D1" w14:textId="743EE01D" w:rsidR="00894C68" w:rsidRPr="00D419BF" w:rsidRDefault="00894C68" w:rsidP="0AA2A4F2">
            <w:r w:rsidRPr="3FFAF46F">
              <w:rPr>
                <w:rFonts w:cs="Arial"/>
                <w:sz w:val="20"/>
                <w:szCs w:val="20"/>
              </w:rPr>
              <w:t>(data not yet available)</w:t>
            </w:r>
          </w:p>
        </w:tc>
      </w:tr>
      <w:tr w:rsidR="00894C68" w:rsidRPr="00F237F6" w14:paraId="3F74979B" w14:textId="77777777" w:rsidTr="6A474767">
        <w:tc>
          <w:tcPr>
            <w:tcW w:w="1550" w:type="dxa"/>
            <w:vMerge w:val="restart"/>
            <w:tcBorders>
              <w:top w:val="single" w:sz="4" w:space="0" w:color="auto"/>
              <w:left w:val="single" w:sz="4" w:space="0" w:color="auto"/>
              <w:right w:val="single" w:sz="4" w:space="0" w:color="auto"/>
            </w:tcBorders>
          </w:tcPr>
          <w:p w14:paraId="62D81931" w14:textId="77777777" w:rsidR="00894C68" w:rsidRPr="00F237F6" w:rsidRDefault="00894C68" w:rsidP="00894C68">
            <w:pPr>
              <w:rPr>
                <w:rFonts w:cs="Arial"/>
                <w:b/>
                <w:iCs/>
                <w:sz w:val="20"/>
                <w:szCs w:val="20"/>
              </w:rPr>
            </w:pPr>
            <w:r w:rsidRPr="00F237F6">
              <w:rPr>
                <w:rFonts w:cs="Arial"/>
                <w:b/>
                <w:iCs/>
                <w:sz w:val="20"/>
                <w:szCs w:val="20"/>
              </w:rPr>
              <w:t>Institutional strengthening</w:t>
            </w:r>
          </w:p>
        </w:tc>
        <w:tc>
          <w:tcPr>
            <w:tcW w:w="3495" w:type="dxa"/>
            <w:tcBorders>
              <w:top w:val="single" w:sz="4" w:space="0" w:color="auto"/>
              <w:left w:val="single" w:sz="4" w:space="0" w:color="auto"/>
              <w:bottom w:val="single" w:sz="4" w:space="0" w:color="auto"/>
              <w:right w:val="single" w:sz="4" w:space="0" w:color="auto"/>
            </w:tcBorders>
          </w:tcPr>
          <w:p w14:paraId="174B5C5F" w14:textId="77777777" w:rsidR="00894C68" w:rsidRPr="00F237F6" w:rsidRDefault="00894C68" w:rsidP="00894C68">
            <w:pPr>
              <w:rPr>
                <w:rFonts w:cs="Arial"/>
                <w:b/>
                <w:iCs/>
                <w:sz w:val="20"/>
                <w:szCs w:val="20"/>
              </w:rPr>
            </w:pPr>
            <w:r w:rsidRPr="00F237F6">
              <w:rPr>
                <w:rFonts w:cs="Arial"/>
                <w:b/>
                <w:iCs/>
                <w:sz w:val="20"/>
                <w:szCs w:val="20"/>
              </w:rPr>
              <w:t xml:space="preserve">Indicator 3.1: </w:t>
            </w:r>
            <w:r w:rsidRPr="00F237F6">
              <w:rPr>
                <w:rFonts w:cs="Arial"/>
                <w:bCs/>
                <w:iCs/>
                <w:sz w:val="20"/>
                <w:szCs w:val="20"/>
              </w:rPr>
              <w:t>Number of policy adjustments and/or administrative measures approved at the national and regional levels to promote sustainable forest management in the Amazon region.</w:t>
            </w:r>
          </w:p>
        </w:tc>
        <w:tc>
          <w:tcPr>
            <w:tcW w:w="1885" w:type="dxa"/>
            <w:tcBorders>
              <w:top w:val="single" w:sz="4" w:space="0" w:color="auto"/>
              <w:left w:val="single" w:sz="4" w:space="0" w:color="auto"/>
              <w:bottom w:val="single" w:sz="4" w:space="0" w:color="auto"/>
              <w:right w:val="single" w:sz="4" w:space="0" w:color="auto"/>
            </w:tcBorders>
          </w:tcPr>
          <w:p w14:paraId="41236DBF" w14:textId="77777777" w:rsidR="00894C68" w:rsidRPr="00F237F6" w:rsidRDefault="00894C68" w:rsidP="00894C68">
            <w:pPr>
              <w:rPr>
                <w:rFonts w:cs="Arial"/>
                <w:bCs/>
                <w:iCs/>
                <w:sz w:val="20"/>
                <w:szCs w:val="20"/>
              </w:rPr>
            </w:pPr>
            <w:r w:rsidRPr="00F237F6">
              <w:rPr>
                <w:rFonts w:cs="Arial"/>
                <w:bCs/>
                <w:iCs/>
                <w:sz w:val="20"/>
                <w:szCs w:val="20"/>
              </w:rPr>
              <w:t>2</w:t>
            </w:r>
          </w:p>
        </w:tc>
        <w:tc>
          <w:tcPr>
            <w:tcW w:w="2226" w:type="dxa"/>
            <w:tcBorders>
              <w:top w:val="single" w:sz="4" w:space="0" w:color="auto"/>
              <w:left w:val="single" w:sz="4" w:space="0" w:color="auto"/>
              <w:bottom w:val="single" w:sz="4" w:space="0" w:color="auto"/>
              <w:right w:val="single" w:sz="4" w:space="0" w:color="auto"/>
            </w:tcBorders>
          </w:tcPr>
          <w:p w14:paraId="07360BF0" w14:textId="6A35E9CD" w:rsidR="00894C68" w:rsidRPr="00F237F6" w:rsidRDefault="00894C68" w:rsidP="3FFAF46F">
            <w:pPr>
              <w:contextualSpacing/>
              <w:rPr>
                <w:rFonts w:cs="Arial"/>
                <w:sz w:val="20"/>
                <w:szCs w:val="20"/>
              </w:rPr>
            </w:pPr>
            <w:r w:rsidRPr="00A73D98">
              <w:rPr>
                <w:rFonts w:cs="Arial"/>
                <w:sz w:val="20"/>
                <w:szCs w:val="20"/>
              </w:rPr>
              <w:t>14 (</w:t>
            </w:r>
            <w:r w:rsidR="00893DC0" w:rsidRPr="00A73D98">
              <w:rPr>
                <w:rFonts w:cs="Arial"/>
                <w:sz w:val="20"/>
                <w:szCs w:val="20"/>
              </w:rPr>
              <w:t>700</w:t>
            </w:r>
            <w:r w:rsidRPr="00A73D98">
              <w:rPr>
                <w:rFonts w:cs="Arial"/>
                <w:sz w:val="20"/>
                <w:szCs w:val="20"/>
              </w:rPr>
              <w:t>% achievement)</w:t>
            </w:r>
          </w:p>
        </w:tc>
      </w:tr>
      <w:tr w:rsidR="00894C68" w:rsidRPr="00F237F6" w14:paraId="1C3CE316" w14:textId="77777777" w:rsidTr="6A474767">
        <w:tc>
          <w:tcPr>
            <w:tcW w:w="1550" w:type="dxa"/>
            <w:vMerge/>
          </w:tcPr>
          <w:p w14:paraId="76E8EF98" w14:textId="77777777" w:rsidR="00894C68" w:rsidRPr="00F237F6" w:rsidRDefault="00894C68" w:rsidP="00894C68">
            <w:pPr>
              <w:rPr>
                <w:rFonts w:cs="Arial"/>
                <w:b/>
                <w:iCs/>
                <w:sz w:val="20"/>
                <w:szCs w:val="20"/>
              </w:rPr>
            </w:pPr>
          </w:p>
        </w:tc>
        <w:tc>
          <w:tcPr>
            <w:tcW w:w="3495" w:type="dxa"/>
            <w:tcBorders>
              <w:top w:val="single" w:sz="4" w:space="0" w:color="auto"/>
              <w:left w:val="single" w:sz="4" w:space="0" w:color="auto"/>
              <w:bottom w:val="single" w:sz="4" w:space="0" w:color="auto"/>
              <w:right w:val="single" w:sz="4" w:space="0" w:color="auto"/>
            </w:tcBorders>
          </w:tcPr>
          <w:p w14:paraId="613C95B3" w14:textId="77777777" w:rsidR="00894C68" w:rsidRPr="00F237F6" w:rsidRDefault="00894C68" w:rsidP="00894C68">
            <w:pPr>
              <w:rPr>
                <w:rFonts w:cs="Arial"/>
                <w:b/>
                <w:iCs/>
                <w:sz w:val="20"/>
                <w:szCs w:val="20"/>
              </w:rPr>
            </w:pPr>
            <w:r w:rsidRPr="00F237F6">
              <w:rPr>
                <w:rFonts w:cs="Arial"/>
                <w:b/>
                <w:iCs/>
                <w:sz w:val="20"/>
                <w:szCs w:val="20"/>
              </w:rPr>
              <w:t xml:space="preserve">Indicator 3.2: </w:t>
            </w:r>
            <w:r w:rsidRPr="00F237F6">
              <w:rPr>
                <w:sz w:val="20"/>
                <w:szCs w:val="20"/>
              </w:rPr>
              <w:t xml:space="preserve"> </w:t>
            </w:r>
            <w:r w:rsidRPr="00F237F6">
              <w:rPr>
                <w:rFonts w:cs="Arial"/>
                <w:bCs/>
                <w:iCs/>
                <w:sz w:val="20"/>
                <w:szCs w:val="20"/>
              </w:rPr>
              <w:t>Number of agreements signed with local authorities and regional environmental authorities on the sustainable management of forest resources.</w:t>
            </w:r>
          </w:p>
        </w:tc>
        <w:tc>
          <w:tcPr>
            <w:tcW w:w="1885" w:type="dxa"/>
            <w:tcBorders>
              <w:top w:val="single" w:sz="4" w:space="0" w:color="auto"/>
              <w:left w:val="single" w:sz="4" w:space="0" w:color="auto"/>
              <w:bottom w:val="single" w:sz="4" w:space="0" w:color="auto"/>
              <w:right w:val="single" w:sz="4" w:space="0" w:color="auto"/>
            </w:tcBorders>
          </w:tcPr>
          <w:p w14:paraId="6C47DB0D" w14:textId="77777777" w:rsidR="00894C68" w:rsidRPr="00F237F6" w:rsidRDefault="00894C68" w:rsidP="00894C68">
            <w:pPr>
              <w:rPr>
                <w:rFonts w:cs="Arial"/>
                <w:bCs/>
                <w:iCs/>
                <w:sz w:val="20"/>
                <w:szCs w:val="20"/>
              </w:rPr>
            </w:pPr>
            <w:r w:rsidRPr="00F237F6">
              <w:rPr>
                <w:rFonts w:cs="Arial"/>
                <w:bCs/>
                <w:iCs/>
                <w:sz w:val="20"/>
                <w:szCs w:val="20"/>
              </w:rPr>
              <w:t>5</w:t>
            </w:r>
          </w:p>
        </w:tc>
        <w:tc>
          <w:tcPr>
            <w:tcW w:w="2226" w:type="dxa"/>
            <w:tcBorders>
              <w:top w:val="single" w:sz="4" w:space="0" w:color="auto"/>
              <w:left w:val="single" w:sz="4" w:space="0" w:color="auto"/>
              <w:bottom w:val="single" w:sz="4" w:space="0" w:color="auto"/>
              <w:right w:val="single" w:sz="4" w:space="0" w:color="auto"/>
            </w:tcBorders>
          </w:tcPr>
          <w:p w14:paraId="1BAB7890" w14:textId="27F78ED2" w:rsidR="00894C68" w:rsidRPr="00F237F6" w:rsidRDefault="00894C68" w:rsidP="3FFAF46F">
            <w:pPr>
              <w:contextualSpacing/>
              <w:rPr>
                <w:rFonts w:cs="Arial"/>
                <w:sz w:val="20"/>
                <w:szCs w:val="20"/>
              </w:rPr>
            </w:pPr>
            <w:r w:rsidRPr="3FFAF46F">
              <w:rPr>
                <w:rFonts w:cs="Arial"/>
                <w:sz w:val="20"/>
                <w:szCs w:val="20"/>
              </w:rPr>
              <w:t>17 (</w:t>
            </w:r>
            <w:r w:rsidR="00531C1B" w:rsidRPr="3FFAF46F">
              <w:rPr>
                <w:rFonts w:cs="Arial"/>
                <w:sz w:val="20"/>
                <w:szCs w:val="20"/>
              </w:rPr>
              <w:t>340</w:t>
            </w:r>
            <w:r w:rsidRPr="3FFAF46F">
              <w:rPr>
                <w:rFonts w:cs="Arial"/>
                <w:sz w:val="20"/>
                <w:szCs w:val="20"/>
              </w:rPr>
              <w:t>% achievement)</w:t>
            </w:r>
          </w:p>
        </w:tc>
      </w:tr>
    </w:tbl>
    <w:p w14:paraId="0A9853FC" w14:textId="77777777" w:rsidR="00FA3EAA" w:rsidRPr="00F237F6" w:rsidRDefault="00FA3EAA" w:rsidP="004D5FD5">
      <w:pPr>
        <w:jc w:val="both"/>
        <w:rPr>
          <w:rFonts w:cs="Arial"/>
          <w:sz w:val="22"/>
          <w:szCs w:val="22"/>
        </w:rPr>
      </w:pPr>
    </w:p>
    <w:p w14:paraId="57D13085" w14:textId="5CA7C410" w:rsidR="00CF0969" w:rsidRPr="00D419BF" w:rsidRDefault="00715795" w:rsidP="004D5FD5">
      <w:pPr>
        <w:jc w:val="both"/>
        <w:rPr>
          <w:rFonts w:cs="Arial"/>
          <w:sz w:val="20"/>
          <w:szCs w:val="20"/>
        </w:rPr>
      </w:pPr>
      <w:r w:rsidRPr="58ACB539">
        <w:rPr>
          <w:rFonts w:cs="Arial"/>
          <w:sz w:val="20"/>
          <w:szCs w:val="20"/>
        </w:rPr>
        <w:t>Deforestation figures have been covered i</w:t>
      </w:r>
      <w:r w:rsidR="00B835C3" w:rsidRPr="58ACB539">
        <w:rPr>
          <w:rFonts w:cs="Arial"/>
          <w:sz w:val="20"/>
          <w:szCs w:val="20"/>
        </w:rPr>
        <w:t xml:space="preserve">n </w:t>
      </w:r>
      <w:r w:rsidR="00D419BF" w:rsidRPr="58ACB539">
        <w:rPr>
          <w:rFonts w:cs="Arial"/>
          <w:sz w:val="20"/>
          <w:szCs w:val="20"/>
        </w:rPr>
        <w:t>Output 1</w:t>
      </w:r>
      <w:r w:rsidR="006C469C" w:rsidRPr="58ACB539">
        <w:rPr>
          <w:rFonts w:cs="Arial"/>
          <w:sz w:val="20"/>
          <w:szCs w:val="20"/>
        </w:rPr>
        <w:t xml:space="preserve">, </w:t>
      </w:r>
      <w:r w:rsidR="00D235CA" w:rsidRPr="58ACB539">
        <w:rPr>
          <w:rFonts w:cs="Arial"/>
          <w:sz w:val="20"/>
          <w:szCs w:val="20"/>
        </w:rPr>
        <w:t>abo</w:t>
      </w:r>
      <w:r w:rsidR="2238B8B5" w:rsidRPr="58ACB539">
        <w:rPr>
          <w:rFonts w:cs="Arial"/>
          <w:sz w:val="20"/>
          <w:szCs w:val="20"/>
        </w:rPr>
        <w:t>ve in Section B</w:t>
      </w:r>
      <w:r w:rsidR="00D235CA" w:rsidRPr="58ACB539">
        <w:rPr>
          <w:rFonts w:cs="Arial"/>
          <w:sz w:val="20"/>
          <w:szCs w:val="20"/>
        </w:rPr>
        <w:t xml:space="preserve">. This shows </w:t>
      </w:r>
      <w:r w:rsidR="00D419BF" w:rsidRPr="58ACB539">
        <w:rPr>
          <w:rFonts w:cs="Arial"/>
          <w:sz w:val="20"/>
          <w:szCs w:val="20"/>
        </w:rPr>
        <w:t xml:space="preserve">Colombia is achieving target rates of deforestation below the target (in this case, being below the target is positive). </w:t>
      </w:r>
    </w:p>
    <w:p w14:paraId="0F947D81" w14:textId="77777777" w:rsidR="00DD41D2" w:rsidRPr="00D419BF" w:rsidRDefault="00DD41D2" w:rsidP="004D5FD5">
      <w:pPr>
        <w:jc w:val="both"/>
        <w:rPr>
          <w:rFonts w:cs="Arial"/>
          <w:sz w:val="20"/>
          <w:szCs w:val="20"/>
        </w:rPr>
      </w:pPr>
    </w:p>
    <w:p w14:paraId="48C7E678" w14:textId="3A36BAC3" w:rsidR="000621FE" w:rsidRPr="00D419BF" w:rsidRDefault="000621FE" w:rsidP="004D5FD5">
      <w:pPr>
        <w:jc w:val="both"/>
        <w:rPr>
          <w:rFonts w:cs="Arial"/>
          <w:sz w:val="20"/>
          <w:szCs w:val="20"/>
        </w:rPr>
      </w:pPr>
      <w:r w:rsidRPr="00D419BF">
        <w:rPr>
          <w:rFonts w:cs="Arial"/>
          <w:b/>
          <w:bCs/>
          <w:sz w:val="20"/>
          <w:szCs w:val="20"/>
        </w:rPr>
        <w:t>Indicator 1.1:</w:t>
      </w:r>
      <w:r w:rsidRPr="00D419BF">
        <w:rPr>
          <w:rFonts w:cs="Arial"/>
          <w:sz w:val="20"/>
          <w:szCs w:val="20"/>
        </w:rPr>
        <w:t xml:space="preserve"> </w:t>
      </w:r>
      <w:r w:rsidR="00984270" w:rsidRPr="00D419BF">
        <w:rPr>
          <w:rFonts w:cs="Arial"/>
          <w:sz w:val="20"/>
          <w:szCs w:val="20"/>
        </w:rPr>
        <w:t xml:space="preserve">As part of the </w:t>
      </w:r>
      <w:r w:rsidR="00351575" w:rsidRPr="00D419BF">
        <w:rPr>
          <w:rFonts w:cs="Arial"/>
          <w:sz w:val="20"/>
          <w:szCs w:val="20"/>
        </w:rPr>
        <w:t>National Plan of Deforestation Control (Plan Integral de la Deforestación)</w:t>
      </w:r>
      <w:r w:rsidR="009C1F64" w:rsidRPr="00D419BF">
        <w:rPr>
          <w:rFonts w:cs="Arial"/>
          <w:sz w:val="20"/>
          <w:szCs w:val="20"/>
        </w:rPr>
        <w:t xml:space="preserve">, the </w:t>
      </w:r>
      <w:r w:rsidR="00886560" w:rsidRPr="00D419BF">
        <w:rPr>
          <w:rFonts w:cs="Arial"/>
          <w:sz w:val="20"/>
          <w:szCs w:val="20"/>
        </w:rPr>
        <w:t>REM programme is advancing in 6 Nucleos de Desarrollo Forestal (Forest Development Clusters</w:t>
      </w:r>
      <w:r w:rsidR="3DCD6826" w:rsidRPr="00D419BF">
        <w:rPr>
          <w:rFonts w:cs="Arial"/>
          <w:sz w:val="20"/>
          <w:szCs w:val="20"/>
        </w:rPr>
        <w:t>)</w:t>
      </w:r>
      <w:r w:rsidR="00114AF5" w:rsidRPr="00D419BF">
        <w:rPr>
          <w:rStyle w:val="FootnoteReference"/>
          <w:rFonts w:cs="Arial"/>
          <w:sz w:val="20"/>
          <w:szCs w:val="20"/>
        </w:rPr>
        <w:footnoteReference w:id="10"/>
      </w:r>
      <w:r w:rsidR="00D70433" w:rsidRPr="00D419BF">
        <w:rPr>
          <w:rFonts w:cs="Arial"/>
          <w:sz w:val="20"/>
          <w:szCs w:val="20"/>
        </w:rPr>
        <w:t xml:space="preserve">. </w:t>
      </w:r>
    </w:p>
    <w:p w14:paraId="600517B3" w14:textId="5B50F8A5" w:rsidR="000621FE" w:rsidRPr="00D419BF" w:rsidRDefault="004F020E" w:rsidP="004D5FD5">
      <w:pPr>
        <w:jc w:val="both"/>
        <w:rPr>
          <w:rFonts w:cs="Arial"/>
          <w:sz w:val="20"/>
          <w:szCs w:val="20"/>
        </w:rPr>
      </w:pPr>
      <w:r w:rsidRPr="00D419BF">
        <w:rPr>
          <w:rFonts w:cs="Arial"/>
          <w:b/>
          <w:bCs/>
          <w:sz w:val="20"/>
          <w:szCs w:val="20"/>
        </w:rPr>
        <w:t>Indicator</w:t>
      </w:r>
      <w:r w:rsidR="000621FE" w:rsidRPr="00D419BF">
        <w:rPr>
          <w:rFonts w:cs="Arial"/>
          <w:b/>
          <w:bCs/>
          <w:sz w:val="20"/>
          <w:szCs w:val="20"/>
        </w:rPr>
        <w:t xml:space="preserve"> 1.2</w:t>
      </w:r>
      <w:r w:rsidR="00A73F74" w:rsidRPr="00D419BF">
        <w:rPr>
          <w:rFonts w:cs="Arial"/>
          <w:b/>
          <w:bCs/>
          <w:sz w:val="20"/>
          <w:szCs w:val="20"/>
        </w:rPr>
        <w:t>:</w:t>
      </w:r>
      <w:r w:rsidR="00A73F74" w:rsidRPr="00D419BF">
        <w:rPr>
          <w:rFonts w:cs="Arial"/>
          <w:sz w:val="20"/>
          <w:szCs w:val="20"/>
        </w:rPr>
        <w:t xml:space="preserve"> </w:t>
      </w:r>
      <w:r w:rsidR="00453D40" w:rsidRPr="00D419BF">
        <w:rPr>
          <w:rFonts w:cs="Arial"/>
          <w:sz w:val="20"/>
          <w:szCs w:val="20"/>
        </w:rPr>
        <w:t xml:space="preserve">In the NDF Los Puertos, </w:t>
      </w:r>
      <w:r w:rsidR="00C51C48" w:rsidRPr="00D419BF">
        <w:rPr>
          <w:rFonts w:cs="Arial"/>
          <w:sz w:val="20"/>
          <w:szCs w:val="20"/>
        </w:rPr>
        <w:t xml:space="preserve">a consultancy firm is supporting the community to begin implementing the FSC requirements. </w:t>
      </w:r>
      <w:r w:rsidR="00EE3107" w:rsidRPr="00D419BF">
        <w:rPr>
          <w:rFonts w:cs="Arial"/>
          <w:sz w:val="20"/>
          <w:szCs w:val="20"/>
        </w:rPr>
        <w:t>In Orot</w:t>
      </w:r>
      <w:r w:rsidR="00716C80" w:rsidRPr="00D419BF">
        <w:rPr>
          <w:rFonts w:cs="Arial"/>
          <w:sz w:val="20"/>
          <w:szCs w:val="20"/>
        </w:rPr>
        <w:t xml:space="preserve">uyo, despite challenges with civil unrest, progress has been made to acquire the FSC certificate </w:t>
      </w:r>
      <w:r w:rsidR="00D70433" w:rsidRPr="00D419BF">
        <w:rPr>
          <w:rFonts w:cs="Arial"/>
          <w:sz w:val="20"/>
          <w:szCs w:val="20"/>
        </w:rPr>
        <w:t xml:space="preserve">and this should be achieved in the next reporting period. </w:t>
      </w:r>
    </w:p>
    <w:p w14:paraId="707CCED4" w14:textId="1C6FB823" w:rsidR="004F020E" w:rsidRPr="00D419BF" w:rsidRDefault="7CFBBA4F" w:rsidP="2BFC4E66">
      <w:pPr>
        <w:jc w:val="both"/>
        <w:rPr>
          <w:rFonts w:cs="Arial"/>
          <w:sz w:val="20"/>
          <w:szCs w:val="20"/>
        </w:rPr>
      </w:pPr>
      <w:r w:rsidRPr="3FFAF46F">
        <w:rPr>
          <w:rFonts w:cs="Arial"/>
          <w:b/>
          <w:bCs/>
          <w:sz w:val="20"/>
          <w:szCs w:val="20"/>
        </w:rPr>
        <w:t xml:space="preserve">Indicator </w:t>
      </w:r>
      <w:r w:rsidR="26A27F6C" w:rsidRPr="3FFAF46F">
        <w:rPr>
          <w:rFonts w:cs="Arial"/>
          <w:b/>
          <w:bCs/>
          <w:sz w:val="20"/>
          <w:szCs w:val="20"/>
        </w:rPr>
        <w:t>2.</w:t>
      </w:r>
      <w:r w:rsidR="0253D4E1" w:rsidRPr="3FFAF46F">
        <w:rPr>
          <w:rFonts w:cs="Arial"/>
          <w:b/>
          <w:bCs/>
          <w:sz w:val="20"/>
          <w:szCs w:val="20"/>
        </w:rPr>
        <w:t>1</w:t>
      </w:r>
      <w:r w:rsidR="2A3177A9" w:rsidRPr="3FFAF46F">
        <w:rPr>
          <w:rFonts w:cs="Arial"/>
          <w:b/>
          <w:bCs/>
          <w:sz w:val="20"/>
          <w:szCs w:val="20"/>
        </w:rPr>
        <w:t xml:space="preserve"> and </w:t>
      </w:r>
      <w:r w:rsidR="26A27F6C" w:rsidRPr="3FFAF46F">
        <w:rPr>
          <w:rFonts w:cs="Arial"/>
          <w:b/>
          <w:bCs/>
          <w:sz w:val="20"/>
          <w:szCs w:val="20"/>
        </w:rPr>
        <w:t xml:space="preserve">Indicator </w:t>
      </w:r>
      <w:r w:rsidR="0253D4E1" w:rsidRPr="3FFAF46F">
        <w:rPr>
          <w:rFonts w:cs="Arial"/>
          <w:b/>
          <w:bCs/>
          <w:sz w:val="20"/>
          <w:szCs w:val="20"/>
        </w:rPr>
        <w:t>2.2</w:t>
      </w:r>
      <w:r w:rsidR="2A3177A9" w:rsidRPr="3FFAF46F">
        <w:rPr>
          <w:rFonts w:cs="Arial"/>
          <w:b/>
          <w:bCs/>
          <w:sz w:val="20"/>
          <w:szCs w:val="20"/>
        </w:rPr>
        <w:t>:</w:t>
      </w:r>
      <w:r w:rsidR="2A3177A9" w:rsidRPr="3FFAF46F">
        <w:rPr>
          <w:rFonts w:cs="Arial"/>
          <w:sz w:val="20"/>
          <w:szCs w:val="20"/>
        </w:rPr>
        <w:t xml:space="preserve"> In the first semester of 2025, projects from the fourth call for proposals for indigenous projects were advanced, with 83% of projects now in implementation stages. 53% of these are led by women (of 42 projects). In parallel, the ongoing consultations across Indigenous territories continued (undertaken in</w:t>
      </w:r>
      <w:r w:rsidR="7A25F155" w:rsidRPr="3FFAF46F">
        <w:rPr>
          <w:rFonts w:cs="Arial"/>
          <w:sz w:val="20"/>
          <w:szCs w:val="20"/>
        </w:rPr>
        <w:t xml:space="preserve"> 32</w:t>
      </w:r>
      <w:r w:rsidR="2A3177A9" w:rsidRPr="3FFAF46F">
        <w:rPr>
          <w:rFonts w:cs="Arial"/>
          <w:sz w:val="20"/>
          <w:szCs w:val="20"/>
        </w:rPr>
        <w:t xml:space="preserve"> territories, these consultations will feed into the overall strategy for any environmental programmes in Colombia), and the results of these will be concluded in the next reporting period. </w:t>
      </w:r>
      <w:r w:rsidR="1D820EC9" w:rsidRPr="3FFAF46F">
        <w:rPr>
          <w:rFonts w:cs="Arial"/>
          <w:sz w:val="20"/>
          <w:szCs w:val="20"/>
        </w:rPr>
        <w:t>However, given early stages of implementation, it is not yet possible to finalise results</w:t>
      </w:r>
      <w:r w:rsidR="000137DB" w:rsidRPr="3FFAF46F">
        <w:rPr>
          <w:rFonts w:cs="Arial"/>
          <w:sz w:val="20"/>
          <w:szCs w:val="20"/>
        </w:rPr>
        <w:t xml:space="preserve"> of people benefitted yet</w:t>
      </w:r>
      <w:r w:rsidR="1D820EC9" w:rsidRPr="3FFAF46F">
        <w:rPr>
          <w:rFonts w:cs="Arial"/>
          <w:sz w:val="20"/>
          <w:szCs w:val="20"/>
        </w:rPr>
        <w:t>, and the delivery partner needs to update the monitoring framework to show progress</w:t>
      </w:r>
      <w:r w:rsidR="1D820EC9" w:rsidRPr="3FFAF46F">
        <w:rPr>
          <w:rFonts w:cs="Arial"/>
          <w:b/>
          <w:bCs/>
          <w:sz w:val="20"/>
          <w:szCs w:val="20"/>
        </w:rPr>
        <w:t xml:space="preserve"> (Recommendation 1).</w:t>
      </w:r>
    </w:p>
    <w:p w14:paraId="38089B53" w14:textId="18FFE080" w:rsidR="004F020E" w:rsidRPr="00D419BF" w:rsidRDefault="004F020E" w:rsidP="004D5FD5">
      <w:pPr>
        <w:jc w:val="both"/>
        <w:rPr>
          <w:rFonts w:cs="Arial"/>
          <w:sz w:val="20"/>
          <w:szCs w:val="20"/>
        </w:rPr>
      </w:pPr>
      <w:r w:rsidRPr="3FFAF46F">
        <w:rPr>
          <w:rFonts w:cs="Arial"/>
          <w:b/>
          <w:bCs/>
          <w:sz w:val="20"/>
          <w:szCs w:val="20"/>
        </w:rPr>
        <w:t xml:space="preserve">Indicator </w:t>
      </w:r>
      <w:r w:rsidR="00A82EEE" w:rsidRPr="3FFAF46F">
        <w:rPr>
          <w:rFonts w:cs="Arial"/>
          <w:b/>
          <w:bCs/>
          <w:sz w:val="20"/>
          <w:szCs w:val="20"/>
        </w:rPr>
        <w:t>3.1:</w:t>
      </w:r>
      <w:r w:rsidR="00A82EEE" w:rsidRPr="3FFAF46F">
        <w:rPr>
          <w:rFonts w:cs="Arial"/>
          <w:sz w:val="20"/>
          <w:szCs w:val="20"/>
        </w:rPr>
        <w:t xml:space="preserve"> </w:t>
      </w:r>
      <w:r w:rsidR="00D163C1" w:rsidRPr="3FFAF46F">
        <w:rPr>
          <w:rFonts w:cs="Arial"/>
          <w:sz w:val="20"/>
          <w:szCs w:val="20"/>
        </w:rPr>
        <w:t>R</w:t>
      </w:r>
      <w:r w:rsidR="00D70433" w:rsidRPr="3FFAF46F">
        <w:rPr>
          <w:rFonts w:cs="Arial"/>
          <w:sz w:val="20"/>
          <w:szCs w:val="20"/>
        </w:rPr>
        <w:t>EM</w:t>
      </w:r>
      <w:r w:rsidR="00D163C1" w:rsidRPr="3FFAF46F">
        <w:rPr>
          <w:rFonts w:cs="Arial"/>
          <w:sz w:val="20"/>
          <w:szCs w:val="20"/>
        </w:rPr>
        <w:t xml:space="preserve"> supported the development of </w:t>
      </w:r>
      <w:r w:rsidR="00125576" w:rsidRPr="3FFAF46F">
        <w:rPr>
          <w:rFonts w:cs="Arial"/>
          <w:sz w:val="20"/>
          <w:szCs w:val="20"/>
        </w:rPr>
        <w:t xml:space="preserve">7 municipality development plans, as well as the state level plan of Guaviare. </w:t>
      </w:r>
      <w:r w:rsidR="00C549C2" w:rsidRPr="3FFAF46F">
        <w:rPr>
          <w:rFonts w:cs="Arial"/>
          <w:sz w:val="20"/>
          <w:szCs w:val="20"/>
        </w:rPr>
        <w:t xml:space="preserve">The programme also </w:t>
      </w:r>
      <w:r w:rsidR="007C5DAE" w:rsidRPr="3FFAF46F">
        <w:rPr>
          <w:rFonts w:cs="Arial"/>
          <w:sz w:val="20"/>
          <w:szCs w:val="20"/>
        </w:rPr>
        <w:t xml:space="preserve">helped to formulate 6 departmental extension plans for </w:t>
      </w:r>
      <w:r w:rsidR="00255EB3" w:rsidRPr="3FFAF46F">
        <w:rPr>
          <w:rFonts w:cs="Arial"/>
          <w:sz w:val="20"/>
          <w:szCs w:val="20"/>
        </w:rPr>
        <w:t>sustainable</w:t>
      </w:r>
      <w:r w:rsidR="007C5DAE" w:rsidRPr="3FFAF46F">
        <w:rPr>
          <w:rFonts w:cs="Arial"/>
          <w:sz w:val="20"/>
          <w:szCs w:val="20"/>
        </w:rPr>
        <w:t xml:space="preserve"> livestock </w:t>
      </w:r>
      <w:r w:rsidR="00A73D98" w:rsidRPr="3FFAF46F">
        <w:rPr>
          <w:rFonts w:cs="Arial"/>
          <w:sz w:val="20"/>
          <w:szCs w:val="20"/>
        </w:rPr>
        <w:t>management and</w:t>
      </w:r>
      <w:r w:rsidR="007C5DAE" w:rsidRPr="3FFAF46F">
        <w:rPr>
          <w:rFonts w:cs="Arial"/>
          <w:sz w:val="20"/>
          <w:szCs w:val="20"/>
        </w:rPr>
        <w:t xml:space="preserve"> </w:t>
      </w:r>
      <w:r w:rsidR="00255EB3" w:rsidRPr="3FFAF46F">
        <w:rPr>
          <w:rFonts w:cs="Arial"/>
          <w:sz w:val="20"/>
          <w:szCs w:val="20"/>
        </w:rPr>
        <w:t xml:space="preserve">supported the Amazon Transport Plan which REM contributed to, and was adopted by the Ministry of Transport. </w:t>
      </w:r>
    </w:p>
    <w:p w14:paraId="30E806E5" w14:textId="690DA45A" w:rsidR="00A82EEE" w:rsidRPr="00D419BF" w:rsidRDefault="00A82EEE" w:rsidP="004D5FD5">
      <w:pPr>
        <w:jc w:val="both"/>
        <w:rPr>
          <w:rFonts w:cs="Arial"/>
          <w:sz w:val="20"/>
          <w:szCs w:val="20"/>
        </w:rPr>
      </w:pPr>
      <w:r w:rsidRPr="00D419BF">
        <w:rPr>
          <w:rFonts w:cs="Arial"/>
          <w:b/>
          <w:bCs/>
          <w:sz w:val="20"/>
          <w:szCs w:val="20"/>
        </w:rPr>
        <w:t>Indicator 3.2:</w:t>
      </w:r>
      <w:r w:rsidRPr="00D419BF">
        <w:rPr>
          <w:rFonts w:cs="Arial"/>
          <w:sz w:val="20"/>
          <w:szCs w:val="20"/>
        </w:rPr>
        <w:t xml:space="preserve"> </w:t>
      </w:r>
      <w:r w:rsidR="00BC0303" w:rsidRPr="00D419BF">
        <w:rPr>
          <w:rFonts w:cs="Arial"/>
          <w:sz w:val="20"/>
          <w:szCs w:val="20"/>
        </w:rPr>
        <w:t xml:space="preserve">Agreements were signed with 8 </w:t>
      </w:r>
      <w:r w:rsidR="00125576" w:rsidRPr="00D419BF">
        <w:rPr>
          <w:rFonts w:cs="Arial"/>
          <w:sz w:val="20"/>
          <w:szCs w:val="20"/>
        </w:rPr>
        <w:t>municipalities</w:t>
      </w:r>
      <w:r w:rsidR="00BC0303" w:rsidRPr="00D419BF">
        <w:rPr>
          <w:rFonts w:cs="Arial"/>
          <w:sz w:val="20"/>
          <w:szCs w:val="20"/>
        </w:rPr>
        <w:t xml:space="preserve"> </w:t>
      </w:r>
      <w:r w:rsidR="009E612E" w:rsidRPr="00D419BF">
        <w:rPr>
          <w:rFonts w:cs="Arial"/>
          <w:sz w:val="20"/>
          <w:szCs w:val="20"/>
        </w:rPr>
        <w:t xml:space="preserve">and 6 </w:t>
      </w:r>
      <w:r w:rsidR="00442424" w:rsidRPr="00D419BF">
        <w:rPr>
          <w:rFonts w:cs="Arial"/>
          <w:sz w:val="20"/>
          <w:szCs w:val="20"/>
        </w:rPr>
        <w:t>state governments</w:t>
      </w:r>
      <w:r w:rsidR="00125576" w:rsidRPr="00D419BF">
        <w:rPr>
          <w:rFonts w:cs="Arial"/>
          <w:sz w:val="20"/>
          <w:szCs w:val="20"/>
        </w:rPr>
        <w:t xml:space="preserve"> </w:t>
      </w:r>
      <w:r w:rsidR="00F426A0" w:rsidRPr="00D419BF">
        <w:rPr>
          <w:rFonts w:cs="Arial"/>
          <w:sz w:val="20"/>
          <w:szCs w:val="20"/>
        </w:rPr>
        <w:t>to comply with the Deforestation Contention Plan</w:t>
      </w:r>
      <w:r w:rsidR="00BA264D" w:rsidRPr="00D419BF">
        <w:rPr>
          <w:rFonts w:cs="Arial"/>
          <w:sz w:val="20"/>
          <w:szCs w:val="20"/>
        </w:rPr>
        <w:t xml:space="preserve">. Agreements were also signed with </w:t>
      </w:r>
      <w:r w:rsidR="00D163C1" w:rsidRPr="00D419BF">
        <w:rPr>
          <w:rFonts w:cs="Arial"/>
          <w:sz w:val="20"/>
          <w:szCs w:val="20"/>
        </w:rPr>
        <w:t xml:space="preserve">3 cooperations to implement the IFA (PES scheme). </w:t>
      </w:r>
    </w:p>
    <w:p w14:paraId="7754F042" w14:textId="77777777" w:rsidR="00354970" w:rsidRPr="00F237F6" w:rsidRDefault="00354970" w:rsidP="004D5FD5">
      <w:pPr>
        <w:jc w:val="both"/>
        <w:rPr>
          <w:rFonts w:cs="Arial"/>
          <w:sz w:val="22"/>
          <w:szCs w:val="22"/>
        </w:rPr>
      </w:pPr>
    </w:p>
    <w:p w14:paraId="0B100246" w14:textId="4B0C6946" w:rsidR="00715795" w:rsidRPr="00F237F6" w:rsidRDefault="00354970" w:rsidP="004D5FD5">
      <w:pPr>
        <w:jc w:val="both"/>
        <w:rPr>
          <w:rFonts w:cs="Arial"/>
          <w:b/>
          <w:bCs/>
          <w:sz w:val="22"/>
          <w:szCs w:val="22"/>
        </w:rPr>
      </w:pPr>
      <w:r w:rsidRPr="00F237F6">
        <w:rPr>
          <w:b/>
          <w:bCs/>
          <w:i/>
          <w:iCs/>
          <w:sz w:val="28"/>
          <w:szCs w:val="28"/>
        </w:rPr>
        <w:t>Recommendations for the year ahead</w:t>
      </w:r>
    </w:p>
    <w:p w14:paraId="0C76C4CD" w14:textId="1AF51167" w:rsidR="00CF0969" w:rsidRPr="00D419BF" w:rsidRDefault="000C56B6" w:rsidP="004D5FD5">
      <w:pPr>
        <w:jc w:val="both"/>
        <w:rPr>
          <w:rFonts w:cs="Arial"/>
          <w:sz w:val="20"/>
          <w:szCs w:val="20"/>
        </w:rPr>
      </w:pPr>
      <w:r w:rsidRPr="00D419BF">
        <w:rPr>
          <w:rFonts w:cs="Arial"/>
          <w:sz w:val="20"/>
          <w:szCs w:val="20"/>
        </w:rPr>
        <w:t xml:space="preserve">As many of the indicators have already been achieved or come close to being achieved, we recommend the programme to update the indicators and set more challenging targets, especially as UK funding has now started being invested too </w:t>
      </w:r>
      <w:r w:rsidRPr="00D419BF">
        <w:rPr>
          <w:rFonts w:cs="Arial"/>
          <w:b/>
          <w:bCs/>
          <w:sz w:val="20"/>
          <w:szCs w:val="20"/>
        </w:rPr>
        <w:t>(Recommendation 1).</w:t>
      </w:r>
    </w:p>
    <w:p w14:paraId="09FE3761" w14:textId="77777777" w:rsidR="00B11671" w:rsidRDefault="00B11671" w:rsidP="004D5FD5">
      <w:pPr>
        <w:jc w:val="both"/>
        <w:rPr>
          <w:rFonts w:cs="Arial"/>
          <w:sz w:val="22"/>
          <w:szCs w:val="22"/>
        </w:rPr>
      </w:pPr>
    </w:p>
    <w:p w14:paraId="470C08B9" w14:textId="1E1E0A51" w:rsidR="00B11671" w:rsidRPr="000D28B1" w:rsidRDefault="00B11671" w:rsidP="004D5FD5">
      <w:pPr>
        <w:jc w:val="both"/>
        <w:rPr>
          <w:rFonts w:cs="Arial"/>
          <w:b/>
          <w:bCs/>
          <w:i/>
          <w:iCs/>
          <w:sz w:val="36"/>
          <w:szCs w:val="36"/>
          <w:u w:val="single"/>
        </w:rPr>
      </w:pPr>
      <w:r w:rsidRPr="000D28B1">
        <w:rPr>
          <w:rFonts w:cs="Arial"/>
          <w:b/>
          <w:bCs/>
          <w:i/>
          <w:iCs/>
          <w:sz w:val="36"/>
          <w:szCs w:val="36"/>
          <w:u w:val="single"/>
        </w:rPr>
        <w:t xml:space="preserve">Part 2: REM2 Mato Grosso </w:t>
      </w:r>
      <w:r w:rsidR="000D28B1" w:rsidRPr="000D28B1">
        <w:rPr>
          <w:rFonts w:cs="Arial"/>
          <w:b/>
          <w:bCs/>
          <w:i/>
          <w:iCs/>
          <w:sz w:val="36"/>
          <w:szCs w:val="36"/>
          <w:u w:val="single"/>
        </w:rPr>
        <w:t>(not score</w:t>
      </w:r>
      <w:r w:rsidR="000D28B1">
        <w:rPr>
          <w:rFonts w:cs="Arial"/>
          <w:b/>
          <w:bCs/>
          <w:i/>
          <w:iCs/>
          <w:sz w:val="36"/>
          <w:szCs w:val="36"/>
          <w:u w:val="single"/>
        </w:rPr>
        <w:t>d)</w:t>
      </w:r>
    </w:p>
    <w:p w14:paraId="13649078" w14:textId="7B662A70" w:rsidR="00B11671" w:rsidRDefault="023A9510" w:rsidP="5CB019EB">
      <w:pPr>
        <w:jc w:val="both"/>
        <w:rPr>
          <w:rFonts w:cs="Arial"/>
          <w:sz w:val="20"/>
          <w:szCs w:val="20"/>
        </w:rPr>
      </w:pPr>
      <w:r w:rsidRPr="5CB019EB">
        <w:rPr>
          <w:rFonts w:cs="Arial"/>
          <w:sz w:val="20"/>
          <w:szCs w:val="20"/>
        </w:rPr>
        <w:lastRenderedPageBreak/>
        <w:t>REM2 Mato Gross</w:t>
      </w:r>
      <w:r w:rsidR="773CF17E" w:rsidRPr="5CB019EB">
        <w:rPr>
          <w:rFonts w:cs="Arial"/>
          <w:sz w:val="20"/>
          <w:szCs w:val="20"/>
        </w:rPr>
        <w:t xml:space="preserve">o Phase 2 began in this reporting period, with the formalisation of the contracts between KfW and the new financial intermediary </w:t>
      </w:r>
      <w:r w:rsidR="2ACA4761" w:rsidRPr="5CB019EB">
        <w:rPr>
          <w:rFonts w:cs="Arial"/>
          <w:sz w:val="20"/>
          <w:szCs w:val="20"/>
        </w:rPr>
        <w:t xml:space="preserve">(FI) </w:t>
      </w:r>
      <w:r w:rsidR="773CF17E" w:rsidRPr="5CB019EB">
        <w:rPr>
          <w:rFonts w:cs="Arial"/>
          <w:sz w:val="20"/>
          <w:szCs w:val="20"/>
        </w:rPr>
        <w:t xml:space="preserve">FAS </w:t>
      </w:r>
      <w:r w:rsidR="7F4FAFFE" w:rsidRPr="5CB019EB">
        <w:rPr>
          <w:rFonts w:cs="Arial"/>
          <w:sz w:val="20"/>
          <w:szCs w:val="20"/>
        </w:rPr>
        <w:t>and the first disbursements by both the UK and Germany (August 2024, for £7 million).</w:t>
      </w:r>
      <w:r w:rsidR="1508C965" w:rsidRPr="5CB019EB">
        <w:rPr>
          <w:rFonts w:cs="Arial"/>
          <w:sz w:val="20"/>
          <w:szCs w:val="20"/>
        </w:rPr>
        <w:t xml:space="preserve"> During this time, the </w:t>
      </w:r>
      <w:r w:rsidR="1C8FD0E2" w:rsidRPr="5CB019EB">
        <w:rPr>
          <w:rFonts w:cs="Arial"/>
          <w:sz w:val="20"/>
          <w:szCs w:val="20"/>
        </w:rPr>
        <w:t>Programme Management system SGI+ was to be set up by FAS</w:t>
      </w:r>
      <w:r w:rsidR="31396FA1" w:rsidRPr="5CB019EB">
        <w:rPr>
          <w:rFonts w:cs="Arial"/>
          <w:sz w:val="20"/>
          <w:szCs w:val="20"/>
        </w:rPr>
        <w:t>, however due to significant delays and the product ultimately failing, the Mato Grosso REM team agreed an update to a locally used tool would be the best option. This was not resolved by the end of this reporting period and remains a key recommendation for next year</w:t>
      </w:r>
      <w:r w:rsidR="37C0B555" w:rsidRPr="5CB019EB">
        <w:rPr>
          <w:rFonts w:cs="Arial"/>
          <w:sz w:val="20"/>
          <w:szCs w:val="20"/>
        </w:rPr>
        <w:t xml:space="preserve"> </w:t>
      </w:r>
      <w:r w:rsidR="37C0B555" w:rsidRPr="5CB019EB">
        <w:rPr>
          <w:rFonts w:cs="Arial"/>
          <w:b/>
          <w:bCs/>
          <w:sz w:val="20"/>
          <w:szCs w:val="20"/>
        </w:rPr>
        <w:t>(Recommendation 2).</w:t>
      </w:r>
      <w:r w:rsidR="37C0B555" w:rsidRPr="5CB019EB">
        <w:rPr>
          <w:rFonts w:cs="Arial"/>
          <w:sz w:val="20"/>
          <w:szCs w:val="20"/>
        </w:rPr>
        <w:t xml:space="preserve"> </w:t>
      </w:r>
      <w:r w:rsidR="1DD230AF" w:rsidRPr="5CB019EB">
        <w:rPr>
          <w:rFonts w:cs="Arial"/>
          <w:sz w:val="20"/>
          <w:szCs w:val="20"/>
        </w:rPr>
        <w:t>In this period, the remaining funding from Phase 1 (</w:t>
      </w:r>
      <w:r w:rsidR="04086484" w:rsidRPr="5CB019EB">
        <w:rPr>
          <w:rFonts w:cs="Arial"/>
          <w:sz w:val="20"/>
          <w:szCs w:val="20"/>
        </w:rPr>
        <w:t xml:space="preserve">interest rates, </w:t>
      </w:r>
      <w:r w:rsidR="52B9D884" w:rsidRPr="5CB019EB">
        <w:rPr>
          <w:rFonts w:cs="Arial"/>
          <w:sz w:val="20"/>
          <w:szCs w:val="20"/>
        </w:rPr>
        <w:t>BRL 4.6 million/</w:t>
      </w:r>
      <w:r w:rsidR="777FBDED" w:rsidRPr="5CB019EB">
        <w:rPr>
          <w:rFonts w:cs="Arial"/>
          <w:sz w:val="20"/>
          <w:szCs w:val="20"/>
        </w:rPr>
        <w:t xml:space="preserve">£700,000) was transferred to former FI Funbio to FAS. </w:t>
      </w:r>
      <w:r w:rsidR="39276D3F" w:rsidRPr="5CB019EB">
        <w:rPr>
          <w:rFonts w:cs="Arial"/>
          <w:sz w:val="20"/>
          <w:szCs w:val="20"/>
        </w:rPr>
        <w:t>FAS also worked to set up the company successfully in Cuiabá</w:t>
      </w:r>
      <w:r w:rsidR="5431EC75" w:rsidRPr="5CB019EB">
        <w:rPr>
          <w:rFonts w:cs="Arial"/>
          <w:sz w:val="20"/>
          <w:szCs w:val="20"/>
        </w:rPr>
        <w:t xml:space="preserve"> and </w:t>
      </w:r>
      <w:r w:rsidR="39276D3F" w:rsidRPr="5CB019EB">
        <w:rPr>
          <w:rFonts w:cs="Arial"/>
          <w:sz w:val="20"/>
          <w:szCs w:val="20"/>
        </w:rPr>
        <w:t xml:space="preserve">recruit </w:t>
      </w:r>
      <w:r w:rsidR="5431EC75" w:rsidRPr="5CB019EB">
        <w:rPr>
          <w:rFonts w:cs="Arial"/>
          <w:sz w:val="20"/>
          <w:szCs w:val="20"/>
        </w:rPr>
        <w:t xml:space="preserve">10 </w:t>
      </w:r>
      <w:r w:rsidR="39276D3F" w:rsidRPr="5CB019EB">
        <w:rPr>
          <w:rFonts w:cs="Arial"/>
          <w:sz w:val="20"/>
          <w:szCs w:val="20"/>
        </w:rPr>
        <w:t xml:space="preserve">staff </w:t>
      </w:r>
      <w:r w:rsidR="5431EC75" w:rsidRPr="5CB019EB">
        <w:rPr>
          <w:rFonts w:cs="Arial"/>
          <w:sz w:val="20"/>
          <w:szCs w:val="20"/>
        </w:rPr>
        <w:t xml:space="preserve">members </w:t>
      </w:r>
      <w:r w:rsidR="39276D3F" w:rsidRPr="5CB019EB">
        <w:rPr>
          <w:rFonts w:cs="Arial"/>
          <w:sz w:val="20"/>
          <w:szCs w:val="20"/>
        </w:rPr>
        <w:t>to manage the programme based in Cuiabá</w:t>
      </w:r>
      <w:r w:rsidR="5431EC75" w:rsidRPr="5CB019EB">
        <w:rPr>
          <w:rFonts w:cs="Arial"/>
          <w:sz w:val="20"/>
          <w:szCs w:val="20"/>
        </w:rPr>
        <w:t xml:space="preserve">. </w:t>
      </w:r>
    </w:p>
    <w:p w14:paraId="748B124D" w14:textId="762DBA04" w:rsidR="003D7046" w:rsidRDefault="006A25C1" w:rsidP="003D7046">
      <w:pPr>
        <w:jc w:val="both"/>
        <w:rPr>
          <w:rFonts w:cs="Arial"/>
          <w:sz w:val="20"/>
          <w:szCs w:val="20"/>
        </w:rPr>
      </w:pPr>
      <w:r>
        <w:rPr>
          <w:rFonts w:cs="Arial"/>
          <w:sz w:val="20"/>
          <w:szCs w:val="20"/>
        </w:rPr>
        <w:t>As well as the physical and logistical set up of a new FI, the programme underwent updates to the actual strategy</w:t>
      </w:r>
      <w:r w:rsidR="00806DBC">
        <w:rPr>
          <w:rFonts w:cs="Arial"/>
          <w:sz w:val="20"/>
          <w:szCs w:val="20"/>
        </w:rPr>
        <w:t xml:space="preserve"> and benefit-sharing plan. </w:t>
      </w:r>
      <w:r w:rsidR="003D7046">
        <w:rPr>
          <w:rFonts w:cs="Arial"/>
          <w:sz w:val="20"/>
          <w:szCs w:val="20"/>
        </w:rPr>
        <w:t xml:space="preserve">See below for </w:t>
      </w:r>
      <w:r w:rsidR="00A73D98">
        <w:rPr>
          <w:rFonts w:cs="Arial"/>
          <w:sz w:val="20"/>
          <w:szCs w:val="20"/>
        </w:rPr>
        <w:t>a summary</w:t>
      </w:r>
      <w:r w:rsidR="003D7046">
        <w:rPr>
          <w:rFonts w:cs="Arial"/>
          <w:sz w:val="20"/>
          <w:szCs w:val="20"/>
        </w:rPr>
        <w:t xml:space="preserve"> of changes to each sub-programme</w:t>
      </w:r>
      <w:r w:rsidR="00BF0666">
        <w:rPr>
          <w:rFonts w:cs="Arial"/>
          <w:sz w:val="20"/>
          <w:szCs w:val="20"/>
        </w:rPr>
        <w:t>, or progress made in this period</w:t>
      </w:r>
      <w:r w:rsidR="003D7046">
        <w:rPr>
          <w:rFonts w:cs="Arial"/>
          <w:sz w:val="20"/>
          <w:szCs w:val="20"/>
        </w:rPr>
        <w:t xml:space="preserve">: </w:t>
      </w:r>
    </w:p>
    <w:p w14:paraId="6C389382" w14:textId="5EF98A56" w:rsidR="003D7046" w:rsidRDefault="00C0781D" w:rsidP="113744DA">
      <w:pPr>
        <w:pStyle w:val="ListParagraph"/>
        <w:numPr>
          <w:ilvl w:val="0"/>
          <w:numId w:val="47"/>
        </w:numPr>
        <w:jc w:val="both"/>
        <w:rPr>
          <w:rFonts w:cs="Arial"/>
          <w:sz w:val="20"/>
        </w:rPr>
      </w:pPr>
      <w:r w:rsidRPr="113744DA">
        <w:rPr>
          <w:rFonts w:cs="Arial"/>
          <w:b/>
          <w:bCs/>
          <w:sz w:val="20"/>
        </w:rPr>
        <w:t>Family Agriculture and Traditional Communities</w:t>
      </w:r>
      <w:r w:rsidR="00B12F8D" w:rsidRPr="113744DA">
        <w:rPr>
          <w:rFonts w:cs="Arial"/>
          <w:b/>
          <w:bCs/>
          <w:sz w:val="20"/>
        </w:rPr>
        <w:t>:</w:t>
      </w:r>
      <w:r w:rsidR="00B12F8D" w:rsidRPr="113744DA">
        <w:rPr>
          <w:rFonts w:cs="Arial"/>
          <w:sz w:val="20"/>
        </w:rPr>
        <w:t xml:space="preserve"> </w:t>
      </w:r>
      <w:r w:rsidR="007009A3" w:rsidRPr="113744DA">
        <w:rPr>
          <w:rFonts w:cs="Arial"/>
          <w:sz w:val="20"/>
        </w:rPr>
        <w:t xml:space="preserve">The strategy to focus on forest-friendly products showed learning that </w:t>
      </w:r>
      <w:r w:rsidR="004356F5" w:rsidRPr="113744DA">
        <w:rPr>
          <w:rFonts w:cs="Arial"/>
          <w:sz w:val="20"/>
        </w:rPr>
        <w:t>it is necessary to focus efforts to support communities to strengthen production internally</w:t>
      </w:r>
      <w:r w:rsidR="00B8688D" w:rsidRPr="113744DA">
        <w:rPr>
          <w:rFonts w:cs="Arial"/>
          <w:sz w:val="20"/>
        </w:rPr>
        <w:t xml:space="preserve"> to increase productivity to compete with the large landowners. </w:t>
      </w:r>
      <w:r w:rsidR="007249D1" w:rsidRPr="113744DA">
        <w:rPr>
          <w:rFonts w:cs="Arial"/>
          <w:sz w:val="20"/>
        </w:rPr>
        <w:t xml:space="preserve">Focus on regularising land </w:t>
      </w:r>
      <w:r w:rsidR="00D02139" w:rsidRPr="113744DA">
        <w:rPr>
          <w:rFonts w:cs="Arial"/>
          <w:sz w:val="20"/>
        </w:rPr>
        <w:t xml:space="preserve">and aligning with local and federal </w:t>
      </w:r>
      <w:r w:rsidR="00D10812" w:rsidRPr="113744DA">
        <w:rPr>
          <w:rFonts w:cs="Arial"/>
          <w:sz w:val="20"/>
        </w:rPr>
        <w:t xml:space="preserve">licensing </w:t>
      </w:r>
      <w:r w:rsidR="00D02139" w:rsidRPr="113744DA">
        <w:rPr>
          <w:rFonts w:cs="Arial"/>
          <w:sz w:val="20"/>
        </w:rPr>
        <w:t xml:space="preserve">laws is also important. </w:t>
      </w:r>
      <w:r w:rsidR="00B25294" w:rsidRPr="113744DA">
        <w:rPr>
          <w:rFonts w:cs="Arial"/>
          <w:sz w:val="20"/>
        </w:rPr>
        <w:t xml:space="preserve">Supporting farmers to increase business knowledge and planning is also a focus for Phase 2. </w:t>
      </w:r>
      <w:r w:rsidR="70E0BECE" w:rsidRPr="113744DA">
        <w:rPr>
          <w:rFonts w:cs="Arial"/>
          <w:sz w:val="20"/>
        </w:rPr>
        <w:t>In terms of results of new projects, these have not been advanced in this period.</w:t>
      </w:r>
    </w:p>
    <w:p w14:paraId="1F53EADF" w14:textId="35F76845" w:rsidR="00FB11EA" w:rsidRDefault="00D10812" w:rsidP="003D7046">
      <w:pPr>
        <w:pStyle w:val="ListParagraph"/>
        <w:numPr>
          <w:ilvl w:val="0"/>
          <w:numId w:val="47"/>
        </w:numPr>
        <w:jc w:val="both"/>
        <w:rPr>
          <w:rFonts w:cs="Arial"/>
          <w:sz w:val="20"/>
        </w:rPr>
      </w:pPr>
      <w:r w:rsidRPr="002E481E">
        <w:rPr>
          <w:rFonts w:cs="Arial"/>
          <w:b/>
          <w:bCs/>
          <w:sz w:val="20"/>
        </w:rPr>
        <w:t>Indigenous Territories:</w:t>
      </w:r>
      <w:r>
        <w:rPr>
          <w:rFonts w:cs="Arial"/>
          <w:sz w:val="20"/>
        </w:rPr>
        <w:t xml:space="preserve"> </w:t>
      </w:r>
      <w:r w:rsidR="00BF0666">
        <w:rPr>
          <w:rFonts w:cs="Arial"/>
          <w:sz w:val="20"/>
        </w:rPr>
        <w:t xml:space="preserve">During this period, </w:t>
      </w:r>
      <w:r w:rsidR="00F87228">
        <w:rPr>
          <w:rFonts w:cs="Arial"/>
          <w:sz w:val="20"/>
        </w:rPr>
        <w:t xml:space="preserve">strengthening of local organisations and their governance continued. </w:t>
      </w:r>
      <w:r w:rsidR="008D1254">
        <w:rPr>
          <w:rFonts w:cs="Arial"/>
          <w:sz w:val="20"/>
        </w:rPr>
        <w:t xml:space="preserve">FEPOIMT </w:t>
      </w:r>
      <w:r w:rsidR="000069A1">
        <w:rPr>
          <w:rFonts w:cs="Arial"/>
          <w:sz w:val="20"/>
        </w:rPr>
        <w:t>undertook</w:t>
      </w:r>
      <w:r w:rsidR="008D1254">
        <w:rPr>
          <w:rFonts w:cs="Arial"/>
          <w:sz w:val="20"/>
        </w:rPr>
        <w:t xml:space="preserve"> its 7</w:t>
      </w:r>
      <w:r w:rsidR="008D1254" w:rsidRPr="008D1254">
        <w:rPr>
          <w:rFonts w:cs="Arial"/>
          <w:sz w:val="20"/>
          <w:vertAlign w:val="superscript"/>
        </w:rPr>
        <w:t>th</w:t>
      </w:r>
      <w:r w:rsidR="008D1254">
        <w:rPr>
          <w:rFonts w:cs="Arial"/>
          <w:sz w:val="20"/>
        </w:rPr>
        <w:t xml:space="preserve"> Assembly </w:t>
      </w:r>
      <w:r w:rsidR="006F3A86">
        <w:rPr>
          <w:rFonts w:cs="Arial"/>
          <w:sz w:val="20"/>
        </w:rPr>
        <w:t>with support from local IP NGO ICV</w:t>
      </w:r>
      <w:r w:rsidR="00DC0418">
        <w:rPr>
          <w:rFonts w:cs="Arial"/>
          <w:sz w:val="20"/>
        </w:rPr>
        <w:t>. This saw participation of 700 people</w:t>
      </w:r>
      <w:r w:rsidR="00561479">
        <w:rPr>
          <w:rFonts w:cs="Arial"/>
          <w:sz w:val="20"/>
        </w:rPr>
        <w:t xml:space="preserve"> with 266 Indigenous People. </w:t>
      </w:r>
      <w:r w:rsidR="00A77881">
        <w:rPr>
          <w:rFonts w:cs="Arial"/>
          <w:sz w:val="20"/>
        </w:rPr>
        <w:t>This helped to set the strategy for the subprogramme in Phase 2 and made plans for COP 30</w:t>
      </w:r>
      <w:r w:rsidR="000069A1">
        <w:rPr>
          <w:rFonts w:cs="Arial"/>
          <w:sz w:val="20"/>
        </w:rPr>
        <w:t xml:space="preserve">, both with an aim to increase representation and results of Indigenous rights. </w:t>
      </w:r>
      <w:r w:rsidR="00FE1DCA">
        <w:rPr>
          <w:rFonts w:cs="Arial"/>
          <w:sz w:val="20"/>
        </w:rPr>
        <w:t>Furthermore the 14</w:t>
      </w:r>
      <w:r w:rsidR="00FE1DCA" w:rsidRPr="00FE1DCA">
        <w:rPr>
          <w:rFonts w:cs="Arial"/>
          <w:sz w:val="20"/>
          <w:vertAlign w:val="superscript"/>
        </w:rPr>
        <w:t>th</w:t>
      </w:r>
      <w:r w:rsidR="00FE1DCA">
        <w:rPr>
          <w:rFonts w:cs="Arial"/>
          <w:sz w:val="20"/>
        </w:rPr>
        <w:t xml:space="preserve"> meeting of the Com</w:t>
      </w:r>
      <w:r w:rsidR="002A4D0E">
        <w:rPr>
          <w:rFonts w:cs="Arial"/>
          <w:sz w:val="20"/>
        </w:rPr>
        <w:t>m</w:t>
      </w:r>
      <w:r w:rsidR="00FE1DCA">
        <w:rPr>
          <w:rFonts w:cs="Arial"/>
          <w:sz w:val="20"/>
        </w:rPr>
        <w:t xml:space="preserve">ission of Governance of </w:t>
      </w:r>
      <w:r w:rsidR="001E2246">
        <w:rPr>
          <w:rFonts w:cs="Arial"/>
          <w:sz w:val="20"/>
        </w:rPr>
        <w:t xml:space="preserve">Indigenous Territories was undertaken, </w:t>
      </w:r>
      <w:r w:rsidR="004E1127">
        <w:rPr>
          <w:rFonts w:cs="Arial"/>
          <w:sz w:val="20"/>
        </w:rPr>
        <w:t>were they advanced planning on the formation of Agroforestry Agents</w:t>
      </w:r>
      <w:r w:rsidR="00065E65">
        <w:rPr>
          <w:rFonts w:cs="Arial"/>
          <w:sz w:val="20"/>
        </w:rPr>
        <w:t xml:space="preserve"> (an initiative taken from REM Acre)</w:t>
      </w:r>
      <w:r w:rsidR="00E86A04">
        <w:rPr>
          <w:rFonts w:cs="Arial"/>
          <w:sz w:val="20"/>
        </w:rPr>
        <w:t xml:space="preserve"> and plans to combat fires in territories</w:t>
      </w:r>
      <w:r w:rsidR="00ED3A93">
        <w:rPr>
          <w:rFonts w:cs="Arial"/>
          <w:sz w:val="20"/>
        </w:rPr>
        <w:t xml:space="preserve"> through Indigenous brigades</w:t>
      </w:r>
      <w:r w:rsidR="00E86A04">
        <w:rPr>
          <w:rFonts w:cs="Arial"/>
          <w:sz w:val="20"/>
        </w:rPr>
        <w:t>.</w:t>
      </w:r>
      <w:r w:rsidR="002E1634">
        <w:rPr>
          <w:rFonts w:cs="Arial"/>
          <w:sz w:val="20"/>
        </w:rPr>
        <w:t xml:space="preserve"> </w:t>
      </w:r>
    </w:p>
    <w:p w14:paraId="7409E779" w14:textId="1C370977" w:rsidR="00D10812" w:rsidRDefault="00FB11EA" w:rsidP="003D7046">
      <w:pPr>
        <w:pStyle w:val="ListParagraph"/>
        <w:numPr>
          <w:ilvl w:val="0"/>
          <w:numId w:val="47"/>
        </w:numPr>
        <w:jc w:val="both"/>
        <w:rPr>
          <w:rFonts w:cs="Arial"/>
          <w:sz w:val="20"/>
        </w:rPr>
      </w:pPr>
      <w:r w:rsidRPr="002E481E">
        <w:rPr>
          <w:rFonts w:cs="Arial"/>
          <w:b/>
          <w:bCs/>
          <w:sz w:val="20"/>
        </w:rPr>
        <w:t>Sustainable Production:</w:t>
      </w:r>
      <w:r>
        <w:rPr>
          <w:rFonts w:cs="Arial"/>
          <w:sz w:val="20"/>
        </w:rPr>
        <w:t xml:space="preserve"> </w:t>
      </w:r>
      <w:r w:rsidR="00E86A04">
        <w:rPr>
          <w:rFonts w:cs="Arial"/>
          <w:sz w:val="20"/>
        </w:rPr>
        <w:t xml:space="preserve"> </w:t>
      </w:r>
      <w:r w:rsidR="00AB3D59">
        <w:rPr>
          <w:rFonts w:cs="Arial"/>
          <w:sz w:val="20"/>
        </w:rPr>
        <w:t xml:space="preserve">2 planning workshops were undertaken for </w:t>
      </w:r>
      <w:r w:rsidR="00D86B86">
        <w:rPr>
          <w:rFonts w:cs="Arial"/>
          <w:sz w:val="20"/>
        </w:rPr>
        <w:t xml:space="preserve">a </w:t>
      </w:r>
      <w:r w:rsidR="00D6513C">
        <w:rPr>
          <w:rFonts w:cs="Arial"/>
          <w:sz w:val="20"/>
        </w:rPr>
        <w:t>farming property of 35,000 hectares</w:t>
      </w:r>
      <w:r w:rsidR="00EB3C31">
        <w:rPr>
          <w:rFonts w:cs="Arial"/>
          <w:sz w:val="20"/>
        </w:rPr>
        <w:t xml:space="preserve"> which was supported in Phase </w:t>
      </w:r>
      <w:r w:rsidR="009C5866">
        <w:rPr>
          <w:rFonts w:cs="Arial"/>
          <w:sz w:val="20"/>
        </w:rPr>
        <w:t xml:space="preserve">1, kicking off the capacity building for the 700 properties under this area, jointly with TA providers EMPAER. </w:t>
      </w:r>
      <w:r w:rsidR="000D1B2B">
        <w:rPr>
          <w:rFonts w:cs="Arial"/>
          <w:sz w:val="20"/>
        </w:rPr>
        <w:t xml:space="preserve">Formulation of terms of reference in how the sub programme will support the </w:t>
      </w:r>
      <w:r w:rsidR="00440926">
        <w:rPr>
          <w:rFonts w:cs="Arial"/>
          <w:sz w:val="20"/>
        </w:rPr>
        <w:t>federal level reforestation plan PLANAVEG</w:t>
      </w:r>
      <w:r w:rsidR="008214F4">
        <w:rPr>
          <w:rStyle w:val="FootnoteReference"/>
          <w:rFonts w:cs="Arial"/>
          <w:sz w:val="20"/>
        </w:rPr>
        <w:footnoteReference w:id="11"/>
      </w:r>
      <w:r w:rsidR="003E776B">
        <w:rPr>
          <w:rFonts w:cs="Arial"/>
          <w:sz w:val="20"/>
        </w:rPr>
        <w:t xml:space="preserve"> at a state level. </w:t>
      </w:r>
      <w:r w:rsidR="00C0144B">
        <w:rPr>
          <w:rFonts w:cs="Arial"/>
          <w:sz w:val="20"/>
        </w:rPr>
        <w:t xml:space="preserve">Technical assistance plans were signed with other </w:t>
      </w:r>
      <w:r w:rsidR="002E481E">
        <w:rPr>
          <w:rFonts w:cs="Arial"/>
          <w:sz w:val="20"/>
        </w:rPr>
        <w:t xml:space="preserve">territories to support improvement of livestock and recuperation of degraded land. </w:t>
      </w:r>
    </w:p>
    <w:p w14:paraId="604B918B" w14:textId="3AECF2E5" w:rsidR="00C60211" w:rsidRPr="00D62277" w:rsidRDefault="002E481E" w:rsidP="004D5FD5">
      <w:pPr>
        <w:pStyle w:val="ListParagraph"/>
        <w:numPr>
          <w:ilvl w:val="0"/>
          <w:numId w:val="47"/>
        </w:numPr>
        <w:jc w:val="both"/>
        <w:rPr>
          <w:rFonts w:cs="Arial"/>
          <w:sz w:val="20"/>
        </w:rPr>
      </w:pPr>
      <w:r w:rsidRPr="000D28B1">
        <w:rPr>
          <w:rFonts w:cs="Arial"/>
          <w:b/>
          <w:bCs/>
          <w:sz w:val="20"/>
        </w:rPr>
        <w:t>Institutional Strengthening:</w:t>
      </w:r>
      <w:r w:rsidR="008B7144">
        <w:rPr>
          <w:rFonts w:cs="Arial"/>
          <w:sz w:val="20"/>
        </w:rPr>
        <w:t xml:space="preserve"> July 2025 saw </w:t>
      </w:r>
      <w:r w:rsidR="00D120BF">
        <w:rPr>
          <w:rFonts w:cs="Arial"/>
          <w:sz w:val="20"/>
        </w:rPr>
        <w:t xml:space="preserve">a reduction </w:t>
      </w:r>
      <w:r w:rsidR="00EC54BF">
        <w:rPr>
          <w:rFonts w:cs="Arial"/>
          <w:sz w:val="20"/>
        </w:rPr>
        <w:t xml:space="preserve">of 30.63% </w:t>
      </w:r>
      <w:r w:rsidR="0075561E">
        <w:rPr>
          <w:rFonts w:cs="Arial"/>
          <w:sz w:val="20"/>
        </w:rPr>
        <w:t>in Brazil</w:t>
      </w:r>
      <w:r w:rsidR="00F6118E">
        <w:rPr>
          <w:rFonts w:cs="Arial"/>
          <w:sz w:val="20"/>
        </w:rPr>
        <w:t>, and in Mato Grosso this sho</w:t>
      </w:r>
      <w:r w:rsidR="00180BFA">
        <w:rPr>
          <w:rFonts w:cs="Arial"/>
          <w:sz w:val="20"/>
        </w:rPr>
        <w:t>wed a 38% reduction.</w:t>
      </w:r>
      <w:r w:rsidR="00536F02">
        <w:rPr>
          <w:rFonts w:cs="Arial"/>
          <w:sz w:val="20"/>
        </w:rPr>
        <w:t xml:space="preserve"> 82% of the deforestation was authorised</w:t>
      </w:r>
      <w:r w:rsidR="00137E5A">
        <w:rPr>
          <w:rFonts w:cs="Arial"/>
          <w:sz w:val="20"/>
        </w:rPr>
        <w:t xml:space="preserve"> in Mato Grosso, above the national level of 54%. </w:t>
      </w:r>
      <w:r w:rsidR="00884D1F">
        <w:rPr>
          <w:rFonts w:cs="Arial"/>
          <w:sz w:val="20"/>
        </w:rPr>
        <w:t>A workshop</w:t>
      </w:r>
      <w:r w:rsidR="00FE05A1">
        <w:rPr>
          <w:rFonts w:cs="Arial"/>
          <w:sz w:val="20"/>
        </w:rPr>
        <w:t xml:space="preserve"> on SISFLORA was undertaken, </w:t>
      </w:r>
      <w:r w:rsidR="00AE076D">
        <w:rPr>
          <w:rFonts w:cs="Arial"/>
          <w:sz w:val="20"/>
        </w:rPr>
        <w:t>promoting the legal commercialisation of forest products</w:t>
      </w:r>
      <w:r w:rsidR="007051B6">
        <w:rPr>
          <w:rFonts w:cs="Arial"/>
          <w:sz w:val="20"/>
        </w:rPr>
        <w:t xml:space="preserve">, and the ToR of working with SISFLORA is being developed as a result. </w:t>
      </w:r>
      <w:r w:rsidR="00D86B74">
        <w:rPr>
          <w:rFonts w:cs="Arial"/>
          <w:sz w:val="20"/>
        </w:rPr>
        <w:t xml:space="preserve">The PCI (Produce, Conserve, Include) state </w:t>
      </w:r>
      <w:r w:rsidR="000D28B1">
        <w:rPr>
          <w:rFonts w:cs="Arial"/>
          <w:sz w:val="20"/>
        </w:rPr>
        <w:t>strategy</w:t>
      </w:r>
      <w:r w:rsidR="00D86B74">
        <w:rPr>
          <w:rFonts w:cs="Arial"/>
          <w:sz w:val="20"/>
        </w:rPr>
        <w:t xml:space="preserve"> continued to receive support from REM</w:t>
      </w:r>
      <w:r w:rsidR="004F04ED">
        <w:rPr>
          <w:rFonts w:cs="Arial"/>
          <w:sz w:val="20"/>
        </w:rPr>
        <w:t xml:space="preserve"> 2, with contracts signed for support (this will support the </w:t>
      </w:r>
      <w:r w:rsidR="000D28B1">
        <w:rPr>
          <w:rFonts w:cs="Arial"/>
          <w:sz w:val="20"/>
        </w:rPr>
        <w:t xml:space="preserve">personnel of PCI for 18 months). </w:t>
      </w:r>
    </w:p>
    <w:p w14:paraId="73C2B43E" w14:textId="194662A0" w:rsidR="00C60211" w:rsidRDefault="023A9510" w:rsidP="127719BA">
      <w:pPr>
        <w:jc w:val="both"/>
        <w:rPr>
          <w:b/>
          <w:bCs/>
          <w:i/>
          <w:iCs/>
        </w:rPr>
      </w:pPr>
      <w:r w:rsidRPr="127719BA">
        <w:rPr>
          <w:b/>
          <w:bCs/>
          <w:i/>
          <w:iCs/>
        </w:rPr>
        <w:t>Recommendations for the year ahead</w:t>
      </w:r>
    </w:p>
    <w:p w14:paraId="3AEAFE72" w14:textId="6EB9A9A6" w:rsidR="00C60211" w:rsidRDefault="6CB45ABE" w:rsidP="127719BA">
      <w:pPr>
        <w:jc w:val="both"/>
        <w:rPr>
          <w:sz w:val="20"/>
          <w:szCs w:val="20"/>
        </w:rPr>
      </w:pPr>
      <w:r w:rsidRPr="127719BA">
        <w:rPr>
          <w:sz w:val="20"/>
          <w:szCs w:val="20"/>
        </w:rPr>
        <w:t xml:space="preserve">Although there has been some progress for Phase 2, a significant delay has been due to the systems and lack of management of these by FAS. A key </w:t>
      </w:r>
      <w:r w:rsidR="00BD6D04" w:rsidRPr="127719BA">
        <w:rPr>
          <w:sz w:val="20"/>
          <w:szCs w:val="20"/>
        </w:rPr>
        <w:t>recommendation is</w:t>
      </w:r>
      <w:r w:rsidRPr="127719BA">
        <w:rPr>
          <w:sz w:val="20"/>
          <w:szCs w:val="20"/>
        </w:rPr>
        <w:t xml:space="preserve"> to unblock this to see progress in spending of funds in Phase 2 </w:t>
      </w:r>
      <w:r w:rsidRPr="127719BA">
        <w:rPr>
          <w:b/>
          <w:bCs/>
          <w:sz w:val="20"/>
          <w:szCs w:val="20"/>
        </w:rPr>
        <w:t xml:space="preserve">(Recommendation </w:t>
      </w:r>
      <w:r w:rsidR="00BD6D04" w:rsidRPr="127719BA">
        <w:rPr>
          <w:b/>
          <w:bCs/>
          <w:sz w:val="20"/>
          <w:szCs w:val="20"/>
        </w:rPr>
        <w:t xml:space="preserve">2). </w:t>
      </w:r>
    </w:p>
    <w:p w14:paraId="37058C6C" w14:textId="0546EB60" w:rsidR="00B11671" w:rsidRDefault="00BD6D04" w:rsidP="127719BA">
      <w:pPr>
        <w:jc w:val="both"/>
        <w:rPr>
          <w:rFonts w:cs="Arial"/>
          <w:b/>
          <w:bCs/>
          <w:i/>
          <w:iCs/>
          <w:sz w:val="32"/>
          <w:szCs w:val="32"/>
          <w:u w:val="single"/>
        </w:rPr>
      </w:pPr>
      <w:r w:rsidRPr="127719BA">
        <w:rPr>
          <w:sz w:val="20"/>
          <w:szCs w:val="20"/>
        </w:rPr>
        <w:t xml:space="preserve">A further recommendation is for DESNZ to finalise the log frame for Phase 2, especially for Mato Grosso, which underwent final updates during this reporting period, so that monitoring can successfully begin next year </w:t>
      </w:r>
      <w:r w:rsidRPr="127719BA">
        <w:rPr>
          <w:b/>
          <w:bCs/>
          <w:sz w:val="20"/>
          <w:szCs w:val="20"/>
        </w:rPr>
        <w:t>(Recommendation 1).</w:t>
      </w:r>
      <w:r w:rsidRPr="127719BA">
        <w:rPr>
          <w:sz w:val="20"/>
          <w:szCs w:val="20"/>
        </w:rPr>
        <w:t xml:space="preserve"> </w:t>
      </w:r>
    </w:p>
    <w:p w14:paraId="3C2915ED" w14:textId="77777777" w:rsidR="000C56B6" w:rsidRPr="00F237F6" w:rsidRDefault="000C56B6" w:rsidP="004D5FD5">
      <w:pPr>
        <w:jc w:val="both"/>
        <w:rPr>
          <w:rFonts w:cs="Arial"/>
          <w:sz w:val="22"/>
          <w:szCs w:val="22"/>
        </w:rPr>
      </w:pPr>
    </w:p>
    <w:tbl>
      <w:tblPr>
        <w:tblStyle w:val="TableGrid"/>
        <w:tblW w:w="0" w:type="auto"/>
        <w:tblLook w:val="04A0" w:firstRow="1" w:lastRow="0" w:firstColumn="1" w:lastColumn="0" w:noHBand="0" w:noVBand="1"/>
      </w:tblPr>
      <w:tblGrid>
        <w:gridCol w:w="9016"/>
      </w:tblGrid>
      <w:tr w:rsidR="00056C23" w:rsidRPr="00F237F6" w14:paraId="625A7711" w14:textId="77777777" w:rsidTr="17B55855">
        <w:tc>
          <w:tcPr>
            <w:tcW w:w="9016" w:type="dxa"/>
            <w:shd w:val="clear" w:color="auto" w:fill="DEEAF6" w:themeFill="accent5" w:themeFillTint="33"/>
          </w:tcPr>
          <w:p w14:paraId="78474CCE" w14:textId="059DD184" w:rsidR="00CB2873" w:rsidRPr="00F237F6" w:rsidRDefault="2C7057B1" w:rsidP="17B55855">
            <w:pPr>
              <w:jc w:val="both"/>
              <w:rPr>
                <w:rStyle w:val="Heading1Char"/>
                <w:rFonts w:ascii="Arial" w:hAnsi="Arial" w:cs="Arial"/>
                <w:b/>
                <w:bCs/>
                <w:color w:val="auto"/>
              </w:rPr>
            </w:pPr>
            <w:bookmarkStart w:id="19" w:name="_Toc1782093869"/>
            <w:r w:rsidRPr="00F237F6">
              <w:rPr>
                <w:rStyle w:val="Heading1Char"/>
                <w:rFonts w:ascii="Arial" w:hAnsi="Arial" w:cs="Arial"/>
                <w:b/>
                <w:bCs/>
                <w:color w:val="auto"/>
              </w:rPr>
              <w:t>Section D: Pro</w:t>
            </w:r>
            <w:r w:rsidR="001330CE" w:rsidRPr="00F237F6">
              <w:rPr>
                <w:rStyle w:val="Heading1Char"/>
                <w:rFonts w:ascii="Arial" w:hAnsi="Arial" w:cs="Arial"/>
                <w:b/>
                <w:bCs/>
                <w:color w:val="auto"/>
              </w:rPr>
              <w:t xml:space="preserve">gramme </w:t>
            </w:r>
            <w:r w:rsidRPr="00F237F6">
              <w:rPr>
                <w:rStyle w:val="Heading1Char"/>
                <w:rFonts w:ascii="Arial" w:hAnsi="Arial" w:cs="Arial"/>
                <w:b/>
                <w:bCs/>
                <w:color w:val="auto"/>
              </w:rPr>
              <w:t>performance not captured by output</w:t>
            </w:r>
            <w:r w:rsidR="002F5DBB" w:rsidRPr="00F237F6">
              <w:rPr>
                <w:rStyle w:val="Heading1Char"/>
                <w:rFonts w:ascii="Arial" w:hAnsi="Arial" w:cs="Arial"/>
                <w:b/>
                <w:bCs/>
                <w:color w:val="auto"/>
              </w:rPr>
              <w:t>s</w:t>
            </w:r>
            <w:bookmarkEnd w:id="19"/>
          </w:p>
        </w:tc>
      </w:tr>
    </w:tbl>
    <w:p w14:paraId="3711DF57" w14:textId="18E48848" w:rsidR="00C46A4C" w:rsidRPr="00F237F6" w:rsidRDefault="00C46A4C" w:rsidP="60CE7886">
      <w:pPr>
        <w:jc w:val="both"/>
        <w:rPr>
          <w:rFonts w:cs="Arial"/>
          <w:sz w:val="22"/>
          <w:szCs w:val="22"/>
        </w:rPr>
      </w:pPr>
    </w:p>
    <w:p w14:paraId="3FA23B2D" w14:textId="1A2D5D3C" w:rsidR="003D222C" w:rsidRPr="00D419BF" w:rsidRDefault="00C46A4C" w:rsidP="004D5FD5">
      <w:pPr>
        <w:jc w:val="both"/>
        <w:rPr>
          <w:rFonts w:cs="Arial"/>
          <w:b/>
          <w:bCs/>
          <w:sz w:val="20"/>
          <w:szCs w:val="20"/>
        </w:rPr>
      </w:pPr>
      <w:r w:rsidRPr="00D419BF">
        <w:rPr>
          <w:rFonts w:cs="Arial"/>
          <w:b/>
          <w:bCs/>
          <w:sz w:val="20"/>
          <w:szCs w:val="20"/>
        </w:rPr>
        <w:t>Colombia</w:t>
      </w:r>
    </w:p>
    <w:p w14:paraId="4EF0D873" w14:textId="40DC8FCE" w:rsidR="00F06D88" w:rsidRPr="00D419BF" w:rsidRDefault="00C6608A" w:rsidP="6BAFF6E5">
      <w:pPr>
        <w:jc w:val="both"/>
        <w:rPr>
          <w:rFonts w:eastAsia="Arial" w:cs="Arial"/>
          <w:sz w:val="20"/>
          <w:szCs w:val="20"/>
        </w:rPr>
      </w:pPr>
      <w:r w:rsidRPr="00D419BF">
        <w:rPr>
          <w:rFonts w:eastAsia="Arial" w:cs="Arial"/>
          <w:sz w:val="20"/>
          <w:szCs w:val="20"/>
        </w:rPr>
        <w:t>REM Visión Amazonía, in collaboration with Banco Agrario, has developed and implemented financial instruments—specifically concessional loans—to support productive restoration in strategic areas of the Amazon region.</w:t>
      </w:r>
      <w:r w:rsidR="002F5DBB" w:rsidRPr="00D419BF">
        <w:rPr>
          <w:rFonts w:eastAsia="Arial" w:cs="Arial"/>
          <w:sz w:val="20"/>
          <w:szCs w:val="20"/>
        </w:rPr>
        <w:t xml:space="preserve"> This shows progress in the </w:t>
      </w:r>
      <w:r w:rsidR="00961F56" w:rsidRPr="00D419BF">
        <w:rPr>
          <w:rFonts w:eastAsia="Arial" w:cs="Arial"/>
          <w:sz w:val="20"/>
          <w:szCs w:val="20"/>
        </w:rPr>
        <w:t>use of financial instruments for environmental protection, w</w:t>
      </w:r>
      <w:r w:rsidR="00FA2846" w:rsidRPr="00D419BF">
        <w:rPr>
          <w:rFonts w:eastAsia="Arial" w:cs="Arial"/>
          <w:sz w:val="20"/>
          <w:szCs w:val="20"/>
        </w:rPr>
        <w:t xml:space="preserve">ith REM a key innovator in these spaces. </w:t>
      </w:r>
      <w:r w:rsidR="00366793" w:rsidRPr="00D419BF">
        <w:rPr>
          <w:rFonts w:eastAsia="Arial" w:cs="Arial"/>
          <w:sz w:val="20"/>
          <w:szCs w:val="20"/>
        </w:rPr>
        <w:t>A</w:t>
      </w:r>
      <w:r w:rsidR="00C542EC" w:rsidRPr="00D419BF">
        <w:rPr>
          <w:rFonts w:eastAsia="Arial" w:cs="Arial"/>
          <w:sz w:val="20"/>
          <w:szCs w:val="20"/>
        </w:rPr>
        <w:t xml:space="preserve">dvances were made </w:t>
      </w:r>
      <w:r w:rsidR="004A4FCC" w:rsidRPr="00D419BF">
        <w:rPr>
          <w:rFonts w:eastAsia="Arial" w:cs="Arial"/>
          <w:sz w:val="20"/>
          <w:szCs w:val="20"/>
        </w:rPr>
        <w:t xml:space="preserve">in the </w:t>
      </w:r>
      <w:r w:rsidR="00E9209D" w:rsidRPr="00D419BF">
        <w:rPr>
          <w:rFonts w:eastAsia="Arial" w:cs="Arial"/>
          <w:sz w:val="20"/>
          <w:szCs w:val="20"/>
        </w:rPr>
        <w:t>P</w:t>
      </w:r>
      <w:r w:rsidR="004A4FCC" w:rsidRPr="00D419BF">
        <w:rPr>
          <w:rFonts w:eastAsia="Arial" w:cs="Arial"/>
          <w:sz w:val="20"/>
          <w:szCs w:val="20"/>
        </w:rPr>
        <w:t xml:space="preserve">ayment </w:t>
      </w:r>
      <w:r w:rsidR="00E9209D" w:rsidRPr="00D419BF">
        <w:rPr>
          <w:rFonts w:eastAsia="Arial" w:cs="Arial"/>
          <w:sz w:val="20"/>
          <w:szCs w:val="20"/>
        </w:rPr>
        <w:t>for</w:t>
      </w:r>
      <w:r w:rsidR="004A4FCC" w:rsidRPr="00D419BF">
        <w:rPr>
          <w:rFonts w:eastAsia="Arial" w:cs="Arial"/>
          <w:sz w:val="20"/>
          <w:szCs w:val="20"/>
        </w:rPr>
        <w:t xml:space="preserve"> Environmental Services, the IFA (Incentivo Forestal</w:t>
      </w:r>
      <w:r w:rsidR="00B07999" w:rsidRPr="00D419BF">
        <w:rPr>
          <w:rFonts w:eastAsia="Arial" w:cs="Arial"/>
          <w:sz w:val="20"/>
          <w:szCs w:val="20"/>
        </w:rPr>
        <w:t xml:space="preserve">), </w:t>
      </w:r>
      <w:r w:rsidR="00A25732" w:rsidRPr="00D419BF">
        <w:rPr>
          <w:rFonts w:eastAsia="Arial" w:cs="Arial"/>
          <w:sz w:val="20"/>
          <w:szCs w:val="20"/>
        </w:rPr>
        <w:t>an innovative financial mechanism aimed at rewarding local communities for their conservation efforts (payment per hectar</w:t>
      </w:r>
      <w:r w:rsidR="00E9209D" w:rsidRPr="00D419BF">
        <w:rPr>
          <w:rFonts w:eastAsia="Arial" w:cs="Arial"/>
          <w:sz w:val="20"/>
          <w:szCs w:val="20"/>
        </w:rPr>
        <w:t>e)</w:t>
      </w:r>
      <w:r w:rsidR="00A25732" w:rsidRPr="00D419BF">
        <w:rPr>
          <w:rFonts w:eastAsia="Arial" w:cs="Arial"/>
          <w:sz w:val="20"/>
          <w:szCs w:val="20"/>
        </w:rPr>
        <w:t xml:space="preserve"> while supporting the development of sustainable productive alternatives. </w:t>
      </w:r>
      <w:r w:rsidR="00832F95" w:rsidRPr="00D419BF">
        <w:rPr>
          <w:rFonts w:eastAsia="Arial" w:cs="Arial"/>
          <w:sz w:val="20"/>
          <w:szCs w:val="20"/>
        </w:rPr>
        <w:t xml:space="preserve">REM paid the IFA to </w:t>
      </w:r>
      <w:r w:rsidR="00392A52" w:rsidRPr="00D419BF">
        <w:rPr>
          <w:rFonts w:eastAsia="Arial" w:cs="Arial"/>
          <w:sz w:val="20"/>
          <w:szCs w:val="20"/>
        </w:rPr>
        <w:t xml:space="preserve">3,390 families in 2024 for a total area protected of </w:t>
      </w:r>
      <w:r w:rsidR="006534A0" w:rsidRPr="00D419BF">
        <w:rPr>
          <w:rFonts w:eastAsia="Arial" w:cs="Arial"/>
          <w:sz w:val="20"/>
          <w:szCs w:val="20"/>
        </w:rPr>
        <w:t>171,640 hectares</w:t>
      </w:r>
      <w:r w:rsidR="000E7AD8" w:rsidRPr="00D419BF">
        <w:rPr>
          <w:rFonts w:eastAsia="Arial" w:cs="Arial"/>
          <w:sz w:val="20"/>
          <w:szCs w:val="20"/>
        </w:rPr>
        <w:t xml:space="preserve">. This has now been taken over by </w:t>
      </w:r>
      <w:r w:rsidR="005E33C7" w:rsidRPr="00D419BF">
        <w:rPr>
          <w:rFonts w:eastAsia="Arial" w:cs="Arial"/>
          <w:sz w:val="20"/>
          <w:szCs w:val="20"/>
        </w:rPr>
        <w:t xml:space="preserve">“Fondo para la Vida”, which is funded by revenues from the national carbon tax. The Colombian government launched the </w:t>
      </w:r>
      <w:r w:rsidR="005E33C7" w:rsidRPr="00D419BF">
        <w:rPr>
          <w:rFonts w:eastAsia="Arial" w:cs="Arial"/>
          <w:sz w:val="20"/>
          <w:szCs w:val="20"/>
        </w:rPr>
        <w:lastRenderedPageBreak/>
        <w:t>“Conservar Paga” initiative, which is now scaling up the same programme to other regions.</w:t>
      </w:r>
      <w:r w:rsidR="00596335">
        <w:rPr>
          <w:rFonts w:eastAsia="Arial" w:cs="Arial"/>
          <w:sz w:val="20"/>
          <w:szCs w:val="20"/>
        </w:rPr>
        <w:t xml:space="preserve"> </w:t>
      </w:r>
      <w:r w:rsidR="00366793" w:rsidRPr="00D419BF">
        <w:rPr>
          <w:rFonts w:eastAsia="Arial" w:cs="Arial"/>
          <w:sz w:val="20"/>
          <w:szCs w:val="20"/>
        </w:rPr>
        <w:t xml:space="preserve">Furthermore, REM continues to make </w:t>
      </w:r>
      <w:r w:rsidR="000D7CB4" w:rsidRPr="00D419BF">
        <w:rPr>
          <w:rFonts w:eastAsia="Arial" w:cs="Arial"/>
          <w:sz w:val="20"/>
          <w:szCs w:val="20"/>
        </w:rPr>
        <w:t>progress on wider areas that may impact deforestation.</w:t>
      </w:r>
      <w:r w:rsidR="00596335">
        <w:rPr>
          <w:rFonts w:eastAsia="Arial" w:cs="Arial"/>
          <w:sz w:val="20"/>
          <w:szCs w:val="20"/>
        </w:rPr>
        <w:t xml:space="preserve"> </w:t>
      </w:r>
      <w:r w:rsidR="00F06D88" w:rsidRPr="00D419BF">
        <w:rPr>
          <w:rFonts w:eastAsia="Arial" w:cs="Arial"/>
          <w:sz w:val="20"/>
          <w:szCs w:val="20"/>
        </w:rPr>
        <w:t xml:space="preserve">REM supported delivery of workshops with farmers to support the delivery of EUDR requirements. </w:t>
      </w:r>
      <w:r w:rsidR="00FB21D2" w:rsidRPr="00D419BF">
        <w:rPr>
          <w:rFonts w:eastAsia="Arial" w:cs="Arial"/>
          <w:sz w:val="20"/>
          <w:szCs w:val="20"/>
        </w:rPr>
        <w:t xml:space="preserve">It is clear that </w:t>
      </w:r>
      <w:r w:rsidR="652B40F6" w:rsidRPr="00D419BF">
        <w:rPr>
          <w:rFonts w:eastAsia="Arial" w:cs="Arial"/>
          <w:sz w:val="20"/>
          <w:szCs w:val="20"/>
        </w:rPr>
        <w:t>overall,</w:t>
      </w:r>
      <w:r w:rsidR="00FB21D2" w:rsidRPr="00D419BF">
        <w:rPr>
          <w:rFonts w:eastAsia="Arial" w:cs="Arial"/>
          <w:sz w:val="20"/>
          <w:szCs w:val="20"/>
        </w:rPr>
        <w:t xml:space="preserve"> the REM programme is </w:t>
      </w:r>
      <w:r w:rsidR="50BC561F" w:rsidRPr="00D419BF">
        <w:rPr>
          <w:rFonts w:eastAsia="Arial" w:cs="Arial"/>
          <w:sz w:val="20"/>
          <w:szCs w:val="20"/>
        </w:rPr>
        <w:t xml:space="preserve">increasing its scope as the programme evolves to cover policy </w:t>
      </w:r>
      <w:r w:rsidR="00596335" w:rsidRPr="00596335">
        <w:rPr>
          <w:rFonts w:eastAsia="Arial" w:cs="Arial"/>
          <w:sz w:val="20"/>
          <w:szCs w:val="20"/>
        </w:rPr>
        <w:t>dissemination</w:t>
      </w:r>
      <w:r w:rsidR="50BC561F" w:rsidRPr="00D419BF">
        <w:rPr>
          <w:rFonts w:eastAsia="Arial" w:cs="Arial"/>
          <w:sz w:val="20"/>
          <w:szCs w:val="20"/>
        </w:rPr>
        <w:t xml:space="preserve"> as well as projects. </w:t>
      </w:r>
    </w:p>
    <w:p w14:paraId="1F097B5F" w14:textId="77777777" w:rsidR="00254F3A" w:rsidRPr="00D419BF" w:rsidRDefault="00254F3A" w:rsidP="6BAFF6E5">
      <w:pPr>
        <w:jc w:val="both"/>
        <w:rPr>
          <w:rFonts w:eastAsia="Arial" w:cs="Arial"/>
          <w:sz w:val="20"/>
          <w:szCs w:val="20"/>
          <w:highlight w:val="magenta"/>
        </w:rPr>
      </w:pPr>
    </w:p>
    <w:p w14:paraId="1B5F0BEA" w14:textId="2CFE4006" w:rsidR="00254F3A" w:rsidRPr="00D419BF" w:rsidRDefault="00366793" w:rsidP="6BAFF6E5">
      <w:pPr>
        <w:jc w:val="both"/>
        <w:rPr>
          <w:rFonts w:eastAsia="Arial" w:cs="Arial"/>
          <w:b/>
          <w:bCs/>
          <w:sz w:val="20"/>
          <w:szCs w:val="20"/>
        </w:rPr>
      </w:pPr>
      <w:r w:rsidRPr="00D419BF">
        <w:rPr>
          <w:rFonts w:eastAsia="Arial" w:cs="Arial"/>
          <w:b/>
          <w:bCs/>
          <w:sz w:val="20"/>
          <w:szCs w:val="20"/>
        </w:rPr>
        <w:t xml:space="preserve">Brazil </w:t>
      </w:r>
    </w:p>
    <w:p w14:paraId="1B63C618" w14:textId="1B3847E0" w:rsidR="003D222C" w:rsidRPr="00D419BF" w:rsidRDefault="00596335" w:rsidP="004D5FD5">
      <w:pPr>
        <w:jc w:val="both"/>
        <w:rPr>
          <w:rFonts w:cs="Arial"/>
          <w:sz w:val="20"/>
          <w:szCs w:val="20"/>
        </w:rPr>
      </w:pPr>
      <w:r>
        <w:rPr>
          <w:rFonts w:eastAsia="Arial" w:cs="Arial"/>
          <w:sz w:val="20"/>
          <w:szCs w:val="20"/>
        </w:rPr>
        <w:t>Both</w:t>
      </w:r>
      <w:r w:rsidR="370EFC1D" w:rsidRPr="00D419BF">
        <w:rPr>
          <w:rFonts w:eastAsia="Arial" w:cs="Arial"/>
          <w:sz w:val="20"/>
          <w:szCs w:val="20"/>
        </w:rPr>
        <w:t xml:space="preserve"> Mato Grosso and Acre have had a strong influence on the state’s connection with its traditional communities. </w:t>
      </w:r>
      <w:r w:rsidR="6AF11B97" w:rsidRPr="00D419BF">
        <w:rPr>
          <w:rFonts w:eastAsia="Arial" w:cs="Arial"/>
          <w:sz w:val="20"/>
          <w:szCs w:val="20"/>
        </w:rPr>
        <w:t xml:space="preserve">This is through consultations, support for projects in both states, and governance. In Mato Grosso, this is through the organisation FEPOIMT, who have had their governance supported by REM, and in Acre, the Cameras </w:t>
      </w:r>
      <w:r w:rsidR="703B4B17" w:rsidRPr="00D419BF">
        <w:rPr>
          <w:rFonts w:eastAsia="Arial" w:cs="Arial"/>
          <w:sz w:val="20"/>
          <w:szCs w:val="20"/>
        </w:rPr>
        <w:t>T</w:t>
      </w:r>
      <w:r w:rsidR="6AF11B97" w:rsidRPr="00D419BF">
        <w:rPr>
          <w:rFonts w:eastAsia="Arial" w:cs="Arial"/>
          <w:sz w:val="20"/>
          <w:szCs w:val="20"/>
        </w:rPr>
        <w:t>em</w:t>
      </w:r>
      <w:r w:rsidR="73E67E92" w:rsidRPr="00D419BF">
        <w:rPr>
          <w:rFonts w:eastAsia="Arial" w:cs="Arial"/>
          <w:sz w:val="20"/>
          <w:szCs w:val="20"/>
        </w:rPr>
        <w:t>á</w:t>
      </w:r>
      <w:r w:rsidR="6AF11B97" w:rsidRPr="00D419BF">
        <w:rPr>
          <w:rFonts w:eastAsia="Arial" w:cs="Arial"/>
          <w:sz w:val="20"/>
          <w:szCs w:val="20"/>
        </w:rPr>
        <w:t xml:space="preserve">ticas (Thematic chambers) allow for a chamber on Indigenous Peoples and women to </w:t>
      </w:r>
      <w:r w:rsidR="1D049096" w:rsidRPr="00D419BF">
        <w:rPr>
          <w:rFonts w:eastAsia="Arial" w:cs="Arial"/>
          <w:sz w:val="20"/>
          <w:szCs w:val="20"/>
        </w:rPr>
        <w:t>make their voices heard in the state. Approval for programme modification is necessary through the chambers, making it a powerful governance tool, if a slow process.</w:t>
      </w:r>
      <w:r w:rsidR="1D049096" w:rsidRPr="00D419BF">
        <w:rPr>
          <w:rFonts w:cs="Arial"/>
          <w:sz w:val="20"/>
          <w:szCs w:val="20"/>
        </w:rPr>
        <w:t xml:space="preserve"> </w:t>
      </w:r>
    </w:p>
    <w:p w14:paraId="091B749C" w14:textId="77777777" w:rsidR="00FC619B" w:rsidRPr="00D419BF" w:rsidRDefault="00FC619B" w:rsidP="004D5FD5">
      <w:pPr>
        <w:jc w:val="both"/>
        <w:rPr>
          <w:rFonts w:cs="Arial"/>
          <w:sz w:val="20"/>
          <w:szCs w:val="20"/>
        </w:rPr>
      </w:pPr>
    </w:p>
    <w:p w14:paraId="1EEEC057" w14:textId="605987FF" w:rsidR="00FC619B" w:rsidRPr="00D419BF" w:rsidRDefault="00FC619B" w:rsidP="004D5FD5">
      <w:pPr>
        <w:jc w:val="both"/>
        <w:rPr>
          <w:rFonts w:cs="Arial"/>
          <w:sz w:val="20"/>
          <w:szCs w:val="20"/>
        </w:rPr>
      </w:pPr>
      <w:r w:rsidRPr="00D419BF">
        <w:rPr>
          <w:rFonts w:cs="Arial"/>
          <w:b/>
          <w:bCs/>
          <w:sz w:val="20"/>
          <w:szCs w:val="20"/>
        </w:rPr>
        <w:t>Overall</w:t>
      </w:r>
    </w:p>
    <w:p w14:paraId="55D07667" w14:textId="10769E24" w:rsidR="00FC619B" w:rsidRPr="00BD6D04" w:rsidRDefault="00FC619B" w:rsidP="004D5FD5">
      <w:pPr>
        <w:jc w:val="both"/>
        <w:rPr>
          <w:rFonts w:cs="Arial"/>
          <w:bCs/>
          <w:sz w:val="20"/>
          <w:szCs w:val="20"/>
        </w:rPr>
      </w:pPr>
      <w:r w:rsidRPr="00D419BF">
        <w:rPr>
          <w:rFonts w:cs="Arial"/>
          <w:bCs/>
          <w:sz w:val="20"/>
          <w:szCs w:val="20"/>
        </w:rPr>
        <w:t xml:space="preserve">The programmes organised a programme knowledge exchange at CBD COP16 in Cali, and other joint events at subsequent COPs, increasing joint programme ownership and facilitating learning between programmes. </w:t>
      </w:r>
    </w:p>
    <w:p w14:paraId="7E953521" w14:textId="3B38E8A3" w:rsidR="6566540D" w:rsidRPr="00F237F6" w:rsidRDefault="6566540D" w:rsidP="6566540D">
      <w:pPr>
        <w:jc w:val="both"/>
        <w:rPr>
          <w:rFonts w:cs="Arial"/>
          <w:sz w:val="22"/>
          <w:szCs w:val="22"/>
        </w:rPr>
      </w:pPr>
    </w:p>
    <w:tbl>
      <w:tblPr>
        <w:tblStyle w:val="TableGrid"/>
        <w:tblW w:w="0" w:type="auto"/>
        <w:tblLook w:val="04A0" w:firstRow="1" w:lastRow="0" w:firstColumn="1" w:lastColumn="0" w:noHBand="0" w:noVBand="1"/>
      </w:tblPr>
      <w:tblGrid>
        <w:gridCol w:w="9016"/>
      </w:tblGrid>
      <w:tr w:rsidR="00056C23" w:rsidRPr="00F237F6" w14:paraId="406A1DDB" w14:textId="77777777" w:rsidTr="17B55855">
        <w:tc>
          <w:tcPr>
            <w:tcW w:w="9016" w:type="dxa"/>
            <w:shd w:val="clear" w:color="auto" w:fill="DEEAF6" w:themeFill="accent5" w:themeFillTint="33"/>
          </w:tcPr>
          <w:p w14:paraId="5F18405D" w14:textId="1F4DACD9" w:rsidR="00CB2873" w:rsidRPr="00F237F6" w:rsidRDefault="2C7057B1" w:rsidP="004D5FD5">
            <w:pPr>
              <w:jc w:val="both"/>
            </w:pPr>
            <w:bookmarkStart w:id="20" w:name="_Toc342405920"/>
            <w:r w:rsidRPr="00F237F6">
              <w:rPr>
                <w:rStyle w:val="Heading1Char"/>
                <w:rFonts w:ascii="Arial" w:hAnsi="Arial" w:cs="Arial"/>
                <w:b/>
                <w:bCs/>
                <w:color w:val="auto"/>
              </w:rPr>
              <w:t>Section E: Risk</w:t>
            </w:r>
            <w:bookmarkEnd w:id="20"/>
            <w:r w:rsidRPr="00F237F6">
              <w:t xml:space="preserve"> </w:t>
            </w:r>
          </w:p>
        </w:tc>
      </w:tr>
    </w:tbl>
    <w:p w14:paraId="7D07A5C2" w14:textId="77777777" w:rsidR="003D222C" w:rsidRPr="00F237F6" w:rsidRDefault="003D222C" w:rsidP="004D5FD5">
      <w:pPr>
        <w:jc w:val="both"/>
        <w:rPr>
          <w:rFonts w:cs="Arial"/>
          <w:b/>
          <w:bCs/>
          <w:sz w:val="22"/>
          <w:szCs w:val="22"/>
        </w:rPr>
      </w:pPr>
    </w:p>
    <w:p w14:paraId="02219256" w14:textId="7AF8E1E0" w:rsidR="00B74143" w:rsidRPr="00F237F6" w:rsidRDefault="790B2ECC" w:rsidP="17B55855">
      <w:pPr>
        <w:contextualSpacing/>
        <w:jc w:val="both"/>
        <w:rPr>
          <w:rFonts w:cs="Arial"/>
          <w:b/>
          <w:bCs/>
          <w:sz w:val="22"/>
          <w:szCs w:val="22"/>
        </w:rPr>
      </w:pPr>
      <w:bookmarkStart w:id="21" w:name="_Toc1864219054"/>
      <w:r w:rsidRPr="00F237F6">
        <w:rPr>
          <w:rStyle w:val="Heading2Char"/>
        </w:rPr>
        <w:t>Overall risk rating</w:t>
      </w:r>
      <w:bookmarkEnd w:id="21"/>
      <w:r w:rsidRPr="00F237F6">
        <w:rPr>
          <w:rFonts w:cs="Arial"/>
          <w:b/>
          <w:bCs/>
          <w:sz w:val="22"/>
          <w:szCs w:val="22"/>
        </w:rPr>
        <w:t xml:space="preserve">:  </w:t>
      </w:r>
      <w:r w:rsidR="78B761A4" w:rsidRPr="00D419BF">
        <w:rPr>
          <w:rFonts w:cs="Arial"/>
          <w:sz w:val="20"/>
          <w:szCs w:val="20"/>
        </w:rPr>
        <w:t xml:space="preserve">Moderate </w:t>
      </w:r>
    </w:p>
    <w:p w14:paraId="3C5CF6C8" w14:textId="6D8FE8C1" w:rsidR="00B74143" w:rsidRPr="00F237F6" w:rsidRDefault="00B74143" w:rsidP="12DD9C11">
      <w:pPr>
        <w:ind w:left="426" w:hanging="426"/>
        <w:contextualSpacing/>
        <w:jc w:val="both"/>
        <w:rPr>
          <w:rFonts w:cs="Arial"/>
          <w:sz w:val="22"/>
          <w:szCs w:val="22"/>
        </w:rPr>
      </w:pPr>
    </w:p>
    <w:p w14:paraId="55743C55" w14:textId="36CEB269" w:rsidR="00B74143" w:rsidRPr="00F237F6" w:rsidRDefault="790B2ECC" w:rsidP="004D5FD5">
      <w:pPr>
        <w:jc w:val="both"/>
        <w:rPr>
          <w:rFonts w:cs="Arial"/>
          <w:sz w:val="22"/>
          <w:szCs w:val="22"/>
        </w:rPr>
      </w:pPr>
      <w:bookmarkStart w:id="22" w:name="_Toc1909675794"/>
      <w:r w:rsidRPr="00F237F6">
        <w:rPr>
          <w:rStyle w:val="Heading2Char"/>
        </w:rPr>
        <w:t>Overview of risk management</w:t>
      </w:r>
      <w:bookmarkEnd w:id="22"/>
      <w:r w:rsidRPr="00F237F6">
        <w:rPr>
          <w:rFonts w:cs="Arial"/>
          <w:sz w:val="22"/>
          <w:szCs w:val="22"/>
        </w:rPr>
        <w:t xml:space="preserve"> </w:t>
      </w:r>
    </w:p>
    <w:p w14:paraId="673B755F" w14:textId="07760CDC" w:rsidR="00B74143" w:rsidRPr="00D419BF" w:rsidRDefault="00406189" w:rsidP="12DD9C11">
      <w:pPr>
        <w:jc w:val="both"/>
        <w:rPr>
          <w:rFonts w:cs="Arial"/>
          <w:sz w:val="20"/>
          <w:szCs w:val="20"/>
        </w:rPr>
      </w:pPr>
      <w:r w:rsidRPr="00D419BF">
        <w:rPr>
          <w:rFonts w:cs="Arial"/>
          <w:sz w:val="20"/>
          <w:szCs w:val="20"/>
        </w:rPr>
        <w:t xml:space="preserve">The main risk to the programme is rising deforestation rates in programme areas, which has fluctuated in the jurisdictions throughout the programme’s lifetime. Despite the large scale of REM’s operations, which are complex and varied, it has been made clear by all three locations that REM funding alone is not enough to fully address the challenges of deforestation. This has been captured in the lessons </w:t>
      </w:r>
      <w:r w:rsidR="00023A0D" w:rsidRPr="00D419BF">
        <w:rPr>
          <w:rFonts w:cs="Arial"/>
          <w:sz w:val="20"/>
          <w:szCs w:val="20"/>
        </w:rPr>
        <w:t>learned and</w:t>
      </w:r>
      <w:r w:rsidRPr="00D419BF">
        <w:rPr>
          <w:rFonts w:cs="Arial"/>
          <w:sz w:val="20"/>
          <w:szCs w:val="20"/>
        </w:rPr>
        <w:t xml:space="preserve"> is a key risk for this year given that elections </w:t>
      </w:r>
      <w:r w:rsidR="0D6C9075" w:rsidRPr="00D419BF">
        <w:rPr>
          <w:rFonts w:cs="Arial"/>
          <w:sz w:val="20"/>
          <w:szCs w:val="20"/>
        </w:rPr>
        <w:t xml:space="preserve">are </w:t>
      </w:r>
      <w:r w:rsidR="068BE946" w:rsidRPr="00D419BF">
        <w:rPr>
          <w:rFonts w:cs="Arial"/>
          <w:sz w:val="20"/>
          <w:szCs w:val="20"/>
        </w:rPr>
        <w:t xml:space="preserve">taking place in this reporting period in both countries. </w:t>
      </w:r>
      <w:r w:rsidR="3E9E3199" w:rsidRPr="00D419BF">
        <w:rPr>
          <w:rFonts w:cs="Arial"/>
          <w:sz w:val="20"/>
          <w:szCs w:val="20"/>
        </w:rPr>
        <w:t>Given what is mentioned above in the To</w:t>
      </w:r>
      <w:r w:rsidR="09657F17" w:rsidRPr="00D419BF">
        <w:rPr>
          <w:rFonts w:cs="Arial"/>
          <w:sz w:val="20"/>
          <w:szCs w:val="20"/>
        </w:rPr>
        <w:t>C</w:t>
      </w:r>
      <w:r w:rsidR="73B6D2DF" w:rsidRPr="00D419BF">
        <w:rPr>
          <w:rFonts w:cs="Arial"/>
          <w:sz w:val="20"/>
          <w:szCs w:val="20"/>
        </w:rPr>
        <w:t>, i</w:t>
      </w:r>
      <w:r w:rsidR="09657F17" w:rsidRPr="00D419BF">
        <w:rPr>
          <w:rFonts w:cs="Arial"/>
          <w:sz w:val="20"/>
          <w:szCs w:val="20"/>
        </w:rPr>
        <w:t>t is clear that a strategy to better tell the story of REDD+ implementation is also needed, showing the length of time that is needed to be able to implement meaningful and lasting change, especially given challenges of political shifts and changes</w:t>
      </w:r>
      <w:r w:rsidR="4F2A01F7" w:rsidRPr="00D419BF">
        <w:rPr>
          <w:rFonts w:cs="Arial"/>
          <w:sz w:val="20"/>
          <w:szCs w:val="20"/>
        </w:rPr>
        <w:t xml:space="preserve"> which are expected next year for the programme. </w:t>
      </w:r>
    </w:p>
    <w:p w14:paraId="7CD7D9F1" w14:textId="0437FAD3" w:rsidR="00B74143" w:rsidRPr="00F237F6" w:rsidRDefault="790B2ECC" w:rsidP="17B55855">
      <w:pPr>
        <w:pStyle w:val="Heading2"/>
        <w:contextualSpacing/>
        <w:jc w:val="both"/>
      </w:pPr>
      <w:bookmarkStart w:id="23" w:name="_Toc905370609"/>
      <w:r w:rsidRPr="00F237F6">
        <w:t>Current risks</w:t>
      </w:r>
      <w:bookmarkEnd w:id="23"/>
    </w:p>
    <w:tbl>
      <w:tblPr>
        <w:tblStyle w:val="TableGrid"/>
        <w:tblW w:w="9016" w:type="dxa"/>
        <w:jc w:val="center"/>
        <w:tblLook w:val="04A0" w:firstRow="1" w:lastRow="0" w:firstColumn="1" w:lastColumn="0" w:noHBand="0" w:noVBand="1"/>
      </w:tblPr>
      <w:tblGrid>
        <w:gridCol w:w="3163"/>
        <w:gridCol w:w="4140"/>
        <w:gridCol w:w="1713"/>
      </w:tblGrid>
      <w:tr w:rsidR="00B83AD8" w:rsidRPr="00F237F6" w14:paraId="44DB7905" w14:textId="77777777" w:rsidTr="678138DA">
        <w:trPr>
          <w:jc w:val="center"/>
        </w:trPr>
        <w:tc>
          <w:tcPr>
            <w:tcW w:w="3163" w:type="dxa"/>
            <w:shd w:val="clear" w:color="auto" w:fill="DEEAF6" w:themeFill="accent5" w:themeFillTint="33"/>
          </w:tcPr>
          <w:p w14:paraId="7FD0E27D" w14:textId="77777777" w:rsidR="00B74143" w:rsidRPr="00F237F6" w:rsidRDefault="00B74143" w:rsidP="004D5FD5">
            <w:pPr>
              <w:contextualSpacing/>
              <w:jc w:val="both"/>
              <w:rPr>
                <w:rFonts w:cs="Arial"/>
                <w:b/>
                <w:bCs/>
                <w:sz w:val="22"/>
                <w:szCs w:val="22"/>
              </w:rPr>
            </w:pPr>
            <w:r w:rsidRPr="00F237F6">
              <w:rPr>
                <w:rFonts w:cs="Arial"/>
                <w:b/>
                <w:bCs/>
                <w:sz w:val="22"/>
                <w:szCs w:val="22"/>
              </w:rPr>
              <w:t xml:space="preserve">Risk description </w:t>
            </w:r>
          </w:p>
        </w:tc>
        <w:tc>
          <w:tcPr>
            <w:tcW w:w="4140" w:type="dxa"/>
            <w:shd w:val="clear" w:color="auto" w:fill="DEEAF6" w:themeFill="accent5" w:themeFillTint="33"/>
          </w:tcPr>
          <w:p w14:paraId="0B8DE401" w14:textId="77777777" w:rsidR="00B74143" w:rsidRPr="00F237F6" w:rsidRDefault="00B74143" w:rsidP="004D5FD5">
            <w:pPr>
              <w:contextualSpacing/>
              <w:jc w:val="both"/>
              <w:rPr>
                <w:rFonts w:cs="Arial"/>
                <w:b/>
                <w:bCs/>
                <w:sz w:val="22"/>
                <w:szCs w:val="22"/>
              </w:rPr>
            </w:pPr>
            <w:r w:rsidRPr="00F237F6">
              <w:rPr>
                <w:rFonts w:cs="Arial"/>
                <w:b/>
                <w:bCs/>
                <w:sz w:val="22"/>
                <w:szCs w:val="22"/>
              </w:rPr>
              <w:t xml:space="preserve">Mitigation strategy </w:t>
            </w:r>
          </w:p>
        </w:tc>
        <w:tc>
          <w:tcPr>
            <w:tcW w:w="1713" w:type="dxa"/>
            <w:shd w:val="clear" w:color="auto" w:fill="DEEAF6" w:themeFill="accent5" w:themeFillTint="33"/>
          </w:tcPr>
          <w:p w14:paraId="5D70A0F3" w14:textId="77777777" w:rsidR="00B74143" w:rsidRPr="00F237F6" w:rsidRDefault="00B74143" w:rsidP="004D5FD5">
            <w:pPr>
              <w:contextualSpacing/>
              <w:jc w:val="both"/>
              <w:rPr>
                <w:rFonts w:cs="Arial"/>
                <w:b/>
                <w:bCs/>
                <w:sz w:val="22"/>
                <w:szCs w:val="22"/>
              </w:rPr>
            </w:pPr>
            <w:r w:rsidRPr="00F237F6">
              <w:rPr>
                <w:rFonts w:cs="Arial"/>
                <w:b/>
                <w:bCs/>
                <w:sz w:val="22"/>
                <w:szCs w:val="22"/>
              </w:rPr>
              <w:t>Residual Risk rating</w:t>
            </w:r>
          </w:p>
        </w:tc>
      </w:tr>
      <w:tr w:rsidR="00B83AD8" w:rsidRPr="00F237F6" w14:paraId="38C3D524" w14:textId="77777777" w:rsidTr="678138DA">
        <w:trPr>
          <w:jc w:val="center"/>
        </w:trPr>
        <w:tc>
          <w:tcPr>
            <w:tcW w:w="3163" w:type="dxa"/>
          </w:tcPr>
          <w:p w14:paraId="32BEA07D" w14:textId="3E91ADC6" w:rsidR="00B74143" w:rsidRPr="00F237F6" w:rsidRDefault="00E65B86" w:rsidP="6080208F">
            <w:pPr>
              <w:contextualSpacing/>
              <w:jc w:val="both"/>
              <w:rPr>
                <w:rFonts w:cs="Arial"/>
                <w:sz w:val="20"/>
                <w:szCs w:val="20"/>
              </w:rPr>
            </w:pPr>
            <w:r w:rsidRPr="00F237F6">
              <w:rPr>
                <w:rFonts w:cs="Arial"/>
                <w:sz w:val="20"/>
                <w:szCs w:val="20"/>
              </w:rPr>
              <w:t>Rises in deforestation impact the effectiveness of the programme and limit the ability to make future disbursements.</w:t>
            </w:r>
          </w:p>
        </w:tc>
        <w:tc>
          <w:tcPr>
            <w:tcW w:w="4140" w:type="dxa"/>
          </w:tcPr>
          <w:p w14:paraId="561FB5EC" w14:textId="3EA98220" w:rsidR="00B74143" w:rsidRPr="00F237F6" w:rsidRDefault="7A553BB6" w:rsidP="6080208F">
            <w:pPr>
              <w:contextualSpacing/>
              <w:jc w:val="both"/>
              <w:rPr>
                <w:rFonts w:cs="Arial"/>
                <w:sz w:val="20"/>
                <w:szCs w:val="20"/>
              </w:rPr>
            </w:pPr>
            <w:r w:rsidRPr="00F237F6">
              <w:rPr>
                <w:rFonts w:cs="Arial"/>
                <w:sz w:val="20"/>
                <w:szCs w:val="20"/>
              </w:rPr>
              <w:t xml:space="preserve">Both countries are showing reductions in deforestation, supported by governments who </w:t>
            </w:r>
            <w:r w:rsidR="14E6E440" w:rsidRPr="00F237F6">
              <w:rPr>
                <w:rFonts w:cs="Arial"/>
                <w:sz w:val="20"/>
                <w:szCs w:val="20"/>
              </w:rPr>
              <w:t>have a more pro-forest agenda. However, given the political instability being increasingly present in the world</w:t>
            </w:r>
            <w:r w:rsidR="0F860450" w:rsidRPr="00F237F6">
              <w:rPr>
                <w:rFonts w:cs="Arial"/>
                <w:sz w:val="20"/>
                <w:szCs w:val="20"/>
              </w:rPr>
              <w:t xml:space="preserve"> this is likely to increase in risk in the coming years. </w:t>
            </w:r>
          </w:p>
        </w:tc>
        <w:tc>
          <w:tcPr>
            <w:tcW w:w="1713" w:type="dxa"/>
          </w:tcPr>
          <w:p w14:paraId="199308C3" w14:textId="14E5A432" w:rsidR="00B74143" w:rsidRPr="00F237F6" w:rsidRDefault="7A553BB6" w:rsidP="1D1E184E">
            <w:pPr>
              <w:contextualSpacing/>
              <w:jc w:val="both"/>
              <w:rPr>
                <w:rFonts w:cs="Arial"/>
                <w:b/>
                <w:bCs/>
                <w:sz w:val="20"/>
                <w:szCs w:val="20"/>
              </w:rPr>
            </w:pPr>
            <w:r w:rsidRPr="00F237F6">
              <w:rPr>
                <w:rFonts w:cs="Arial"/>
                <w:b/>
                <w:bCs/>
                <w:sz w:val="20"/>
                <w:szCs w:val="20"/>
              </w:rPr>
              <w:t>M</w:t>
            </w:r>
            <w:r w:rsidR="06EBB478" w:rsidRPr="00F237F6">
              <w:rPr>
                <w:rFonts w:cs="Arial"/>
                <w:b/>
                <w:bCs/>
                <w:sz w:val="20"/>
                <w:szCs w:val="20"/>
              </w:rPr>
              <w:t>oderat</w:t>
            </w:r>
            <w:r w:rsidR="4212417D" w:rsidRPr="00F237F6">
              <w:rPr>
                <w:rFonts w:cs="Arial"/>
                <w:b/>
                <w:bCs/>
                <w:sz w:val="20"/>
                <w:szCs w:val="20"/>
              </w:rPr>
              <w:t>e</w:t>
            </w:r>
          </w:p>
        </w:tc>
      </w:tr>
      <w:tr w:rsidR="00B83AD8" w:rsidRPr="00F237F6" w14:paraId="4130C0B9" w14:textId="77777777" w:rsidTr="678138DA">
        <w:trPr>
          <w:jc w:val="center"/>
        </w:trPr>
        <w:tc>
          <w:tcPr>
            <w:tcW w:w="3163" w:type="dxa"/>
          </w:tcPr>
          <w:p w14:paraId="16302730" w14:textId="380EA713" w:rsidR="00D0302B" w:rsidRPr="00F237F6" w:rsidRDefault="4390A156" w:rsidP="6080208F">
            <w:pPr>
              <w:contextualSpacing/>
              <w:jc w:val="both"/>
              <w:rPr>
                <w:rFonts w:cs="Arial"/>
                <w:sz w:val="20"/>
                <w:szCs w:val="20"/>
              </w:rPr>
            </w:pPr>
            <w:r w:rsidRPr="00F237F6">
              <w:rPr>
                <w:rFonts w:cs="Arial"/>
                <w:sz w:val="20"/>
                <w:szCs w:val="20"/>
              </w:rPr>
              <w:t xml:space="preserve">Bottle-necks in implementation, communication and funding disbursement at all levels of implementation delay and reduce the effectiveness of the programme.  </w:t>
            </w:r>
          </w:p>
        </w:tc>
        <w:tc>
          <w:tcPr>
            <w:tcW w:w="4140" w:type="dxa"/>
          </w:tcPr>
          <w:p w14:paraId="505C27D1" w14:textId="48D8CBA2" w:rsidR="00D0302B" w:rsidRPr="00F237F6" w:rsidRDefault="720BCB7F" w:rsidP="6080208F">
            <w:pPr>
              <w:contextualSpacing/>
              <w:jc w:val="both"/>
              <w:rPr>
                <w:rFonts w:cs="Arial"/>
                <w:sz w:val="20"/>
                <w:szCs w:val="20"/>
              </w:rPr>
            </w:pPr>
            <w:r w:rsidRPr="00F237F6">
              <w:rPr>
                <w:rFonts w:cs="Arial"/>
                <w:sz w:val="20"/>
                <w:szCs w:val="20"/>
              </w:rPr>
              <w:t xml:space="preserve">This is especially a risk in Mato Grosso and Acre, </w:t>
            </w:r>
            <w:r w:rsidR="00463BF1">
              <w:rPr>
                <w:rFonts w:cs="Arial"/>
                <w:sz w:val="20"/>
                <w:szCs w:val="20"/>
              </w:rPr>
              <w:t>as</w:t>
            </w:r>
            <w:r w:rsidRPr="00F237F6">
              <w:rPr>
                <w:rFonts w:cs="Arial"/>
                <w:sz w:val="20"/>
                <w:szCs w:val="20"/>
              </w:rPr>
              <w:t xml:space="preserve"> outlined </w:t>
            </w:r>
            <w:r w:rsidR="3EC8A175" w:rsidRPr="00F237F6">
              <w:rPr>
                <w:rFonts w:cs="Arial"/>
                <w:sz w:val="20"/>
                <w:szCs w:val="20"/>
              </w:rPr>
              <w:t xml:space="preserve">in this Annual Review. In Acre, we see this is likely to be resolved and we will continue to apply pressure along with the delivery partner to ensure successful delivery. In Mato Grosso, we will continue to monitor the situation as well as consider support or changes to the current financial </w:t>
            </w:r>
            <w:r w:rsidR="2310671C" w:rsidRPr="00F237F6">
              <w:rPr>
                <w:rFonts w:cs="Arial"/>
                <w:sz w:val="20"/>
                <w:szCs w:val="20"/>
              </w:rPr>
              <w:t>intermediary</w:t>
            </w:r>
            <w:r w:rsidR="3EC8A175" w:rsidRPr="00F237F6">
              <w:rPr>
                <w:rFonts w:cs="Arial"/>
                <w:sz w:val="20"/>
                <w:szCs w:val="20"/>
              </w:rPr>
              <w:t xml:space="preserve"> to ensure this can </w:t>
            </w:r>
            <w:r w:rsidR="64DAEFB3" w:rsidRPr="00F237F6">
              <w:rPr>
                <w:rFonts w:cs="Arial"/>
                <w:sz w:val="20"/>
                <w:szCs w:val="20"/>
              </w:rPr>
              <w:t>be</w:t>
            </w:r>
            <w:r w:rsidR="3EC8A175" w:rsidRPr="00F237F6">
              <w:rPr>
                <w:rFonts w:cs="Arial"/>
                <w:sz w:val="20"/>
                <w:szCs w:val="20"/>
              </w:rPr>
              <w:t xml:space="preserve"> successfully delivered. </w:t>
            </w:r>
            <w:r w:rsidR="3A4724F1" w:rsidRPr="00F237F6">
              <w:rPr>
                <w:rFonts w:cs="Arial"/>
                <w:sz w:val="20"/>
                <w:szCs w:val="20"/>
              </w:rPr>
              <w:t xml:space="preserve">No current risks are identified in Colombia. </w:t>
            </w:r>
          </w:p>
        </w:tc>
        <w:tc>
          <w:tcPr>
            <w:tcW w:w="1713" w:type="dxa"/>
          </w:tcPr>
          <w:p w14:paraId="0B7E8B17" w14:textId="77777777" w:rsidR="007D7A04" w:rsidRDefault="720BCB7F" w:rsidP="1D1E184E">
            <w:pPr>
              <w:contextualSpacing/>
              <w:jc w:val="both"/>
              <w:rPr>
                <w:rFonts w:cs="Arial"/>
                <w:b/>
                <w:bCs/>
                <w:sz w:val="20"/>
                <w:szCs w:val="20"/>
              </w:rPr>
            </w:pPr>
            <w:r w:rsidRPr="00F237F6">
              <w:rPr>
                <w:rFonts w:cs="Arial"/>
                <w:b/>
                <w:bCs/>
                <w:sz w:val="20"/>
                <w:szCs w:val="20"/>
              </w:rPr>
              <w:t>Major</w:t>
            </w:r>
            <w:r w:rsidR="6B46AF3F" w:rsidRPr="00F237F6">
              <w:rPr>
                <w:rFonts w:cs="Arial"/>
                <w:b/>
                <w:bCs/>
                <w:sz w:val="20"/>
                <w:szCs w:val="20"/>
              </w:rPr>
              <w:t xml:space="preserve"> </w:t>
            </w:r>
          </w:p>
          <w:p w14:paraId="7A704C6C" w14:textId="7B15B99C" w:rsidR="00D0302B" w:rsidRPr="00F237F6" w:rsidRDefault="6B46AF3F" w:rsidP="00D419BF">
            <w:pPr>
              <w:contextualSpacing/>
              <w:rPr>
                <w:rFonts w:cs="Arial"/>
                <w:b/>
                <w:bCs/>
                <w:sz w:val="20"/>
                <w:szCs w:val="20"/>
              </w:rPr>
            </w:pPr>
            <w:r w:rsidRPr="00D419BF">
              <w:rPr>
                <w:rFonts w:cs="Arial"/>
                <w:sz w:val="20"/>
                <w:szCs w:val="20"/>
              </w:rPr>
              <w:t>(</w:t>
            </w:r>
            <w:r w:rsidR="007D7A04" w:rsidRPr="00D419BF">
              <w:rPr>
                <w:rFonts w:cs="Arial"/>
                <w:sz w:val="20"/>
                <w:szCs w:val="20"/>
              </w:rPr>
              <w:t xml:space="preserve">up from </w:t>
            </w:r>
            <w:r w:rsidRPr="00D419BF">
              <w:rPr>
                <w:rFonts w:cs="Arial"/>
                <w:sz w:val="20"/>
                <w:szCs w:val="20"/>
              </w:rPr>
              <w:t>moderate last year)</w:t>
            </w:r>
          </w:p>
        </w:tc>
      </w:tr>
      <w:tr w:rsidR="00B83AD8" w:rsidRPr="00F237F6" w14:paraId="7BF9B575" w14:textId="77777777" w:rsidTr="678138DA">
        <w:trPr>
          <w:jc w:val="center"/>
        </w:trPr>
        <w:tc>
          <w:tcPr>
            <w:tcW w:w="3163" w:type="dxa"/>
          </w:tcPr>
          <w:p w14:paraId="6D2C275E" w14:textId="2787D687" w:rsidR="00D0302B" w:rsidRPr="00F237F6" w:rsidRDefault="4390A156" w:rsidP="6080208F">
            <w:pPr>
              <w:contextualSpacing/>
              <w:jc w:val="both"/>
              <w:rPr>
                <w:rFonts w:cs="Arial"/>
                <w:sz w:val="20"/>
                <w:szCs w:val="20"/>
              </w:rPr>
            </w:pPr>
            <w:r w:rsidRPr="00F237F6">
              <w:rPr>
                <w:rFonts w:cs="Arial"/>
                <w:sz w:val="20"/>
                <w:szCs w:val="20"/>
              </w:rPr>
              <w:t xml:space="preserve">Political situation affects implementation and inhibits the sustainability of programme achievements.   </w:t>
            </w:r>
          </w:p>
        </w:tc>
        <w:tc>
          <w:tcPr>
            <w:tcW w:w="4140" w:type="dxa"/>
          </w:tcPr>
          <w:p w14:paraId="51EF2C12" w14:textId="00FD2F0A" w:rsidR="00D0302B" w:rsidRPr="00D419BF" w:rsidRDefault="75C77C00" w:rsidP="4D612B3F">
            <w:pPr>
              <w:contextualSpacing/>
              <w:rPr>
                <w:rFonts w:eastAsia="Arial" w:cs="Arial"/>
                <w:sz w:val="20"/>
                <w:szCs w:val="20"/>
              </w:rPr>
            </w:pPr>
            <w:r w:rsidRPr="00F237F6">
              <w:rPr>
                <w:rFonts w:cs="Arial"/>
                <w:sz w:val="20"/>
                <w:szCs w:val="20"/>
              </w:rPr>
              <w:t xml:space="preserve">Both countries will undertake elections in the next reporting period or shortly after, which may have an impact on this. </w:t>
            </w:r>
            <w:r w:rsidRPr="00D419BF">
              <w:rPr>
                <w:rFonts w:eastAsia="Arial" w:cs="Arial"/>
                <w:sz w:val="20"/>
                <w:szCs w:val="20"/>
              </w:rPr>
              <w:t xml:space="preserve">We will continue to identify, monitor and – where appropriate – influence the political levers at national and state level, to try and ensure continuity and long-term impact for the programme, at Embassy level and </w:t>
            </w:r>
            <w:r w:rsidR="0C47F749" w:rsidRPr="00D419BF">
              <w:rPr>
                <w:rFonts w:eastAsia="Arial" w:cs="Arial"/>
                <w:sz w:val="20"/>
                <w:szCs w:val="20"/>
              </w:rPr>
              <w:t xml:space="preserve">at HQ. </w:t>
            </w:r>
            <w:r w:rsidR="0C47F749" w:rsidRPr="00D419BF">
              <w:rPr>
                <w:rFonts w:eastAsia="Arial" w:cs="Arial"/>
                <w:sz w:val="20"/>
                <w:szCs w:val="20"/>
              </w:rPr>
              <w:lastRenderedPageBreak/>
              <w:t xml:space="preserve">This for now remains moderate but could increase to major next reporting period. </w:t>
            </w:r>
          </w:p>
        </w:tc>
        <w:tc>
          <w:tcPr>
            <w:tcW w:w="1713" w:type="dxa"/>
          </w:tcPr>
          <w:p w14:paraId="5F7A902B" w14:textId="35ABAF6C" w:rsidR="00D0302B" w:rsidRPr="00F237F6" w:rsidRDefault="0C47F749" w:rsidP="02062218">
            <w:pPr>
              <w:contextualSpacing/>
              <w:jc w:val="both"/>
              <w:rPr>
                <w:rFonts w:cs="Arial"/>
                <w:b/>
                <w:bCs/>
                <w:sz w:val="20"/>
                <w:szCs w:val="20"/>
              </w:rPr>
            </w:pPr>
            <w:r w:rsidRPr="00F237F6">
              <w:rPr>
                <w:rFonts w:cs="Arial"/>
                <w:b/>
                <w:bCs/>
                <w:sz w:val="20"/>
                <w:szCs w:val="20"/>
              </w:rPr>
              <w:lastRenderedPageBreak/>
              <w:t>Moderate</w:t>
            </w:r>
            <w:r w:rsidR="5C5A7CAB" w:rsidRPr="00F237F6">
              <w:rPr>
                <w:rFonts w:cs="Arial"/>
                <w:b/>
                <w:bCs/>
                <w:sz w:val="20"/>
                <w:szCs w:val="20"/>
              </w:rPr>
              <w:t xml:space="preserve"> </w:t>
            </w:r>
          </w:p>
        </w:tc>
      </w:tr>
      <w:tr w:rsidR="29D539DD" w:rsidRPr="00F237F6" w14:paraId="276E3120" w14:textId="77777777" w:rsidTr="678138DA">
        <w:trPr>
          <w:trHeight w:val="300"/>
          <w:jc w:val="center"/>
        </w:trPr>
        <w:tc>
          <w:tcPr>
            <w:tcW w:w="3163" w:type="dxa"/>
          </w:tcPr>
          <w:p w14:paraId="51BA1591" w14:textId="07B61B54" w:rsidR="29D539DD" w:rsidRPr="00D419BF" w:rsidRDefault="29D539DD" w:rsidP="6080208F">
            <w:pPr>
              <w:rPr>
                <w:rFonts w:eastAsia="Arial" w:cs="Arial"/>
                <w:sz w:val="20"/>
                <w:szCs w:val="20"/>
              </w:rPr>
            </w:pPr>
            <w:r w:rsidRPr="00D419BF">
              <w:rPr>
                <w:rFonts w:eastAsia="Arial" w:cs="Arial"/>
                <w:sz w:val="20"/>
                <w:szCs w:val="20"/>
              </w:rPr>
              <w:t>Local communities and other non-state actors are not effectively engaged in programmes or have grievances because the programme impacts their lives.</w:t>
            </w:r>
          </w:p>
        </w:tc>
        <w:tc>
          <w:tcPr>
            <w:tcW w:w="4140" w:type="dxa"/>
          </w:tcPr>
          <w:p w14:paraId="7EFEA14E" w14:textId="2D2796A0" w:rsidR="29D539DD" w:rsidRPr="00D419BF" w:rsidRDefault="29D539DD" w:rsidP="678138DA">
            <w:pPr>
              <w:rPr>
                <w:rFonts w:eastAsia="Arial" w:cs="Arial"/>
                <w:sz w:val="20"/>
                <w:szCs w:val="20"/>
              </w:rPr>
            </w:pPr>
            <w:r w:rsidRPr="00D419BF">
              <w:rPr>
                <w:rFonts w:eastAsia="Arial" w:cs="Arial"/>
                <w:sz w:val="20"/>
                <w:szCs w:val="20"/>
              </w:rPr>
              <w:t xml:space="preserve">DESNZ continues to prioritise social safeguarding systems - ensuring they are well-designed and implemented, and results are consistently reported upon. </w:t>
            </w:r>
            <w:r w:rsidR="71CC57B5" w:rsidRPr="00D419BF">
              <w:rPr>
                <w:rFonts w:eastAsia="Arial" w:cs="Arial"/>
                <w:sz w:val="20"/>
                <w:szCs w:val="20"/>
              </w:rPr>
              <w:t>The main concern remains Acre, which</w:t>
            </w:r>
            <w:r w:rsidR="385448A7" w:rsidRPr="00D419BF">
              <w:rPr>
                <w:rFonts w:eastAsia="Arial" w:cs="Arial"/>
                <w:sz w:val="20"/>
                <w:szCs w:val="20"/>
              </w:rPr>
              <w:t xml:space="preserve"> </w:t>
            </w:r>
            <w:r w:rsidR="71CC57B5" w:rsidRPr="00D419BF">
              <w:rPr>
                <w:rFonts w:eastAsia="Arial" w:cs="Arial"/>
                <w:sz w:val="20"/>
                <w:szCs w:val="20"/>
              </w:rPr>
              <w:t>has not been reporting successfully on safeguarding standards for some time. This r</w:t>
            </w:r>
            <w:r w:rsidR="00463BF1">
              <w:rPr>
                <w:rFonts w:eastAsia="Arial" w:cs="Arial"/>
                <w:sz w:val="20"/>
                <w:szCs w:val="20"/>
              </w:rPr>
              <w:t>emains</w:t>
            </w:r>
            <w:r w:rsidR="71CC57B5" w:rsidRPr="00D419BF">
              <w:rPr>
                <w:rFonts w:eastAsia="Arial" w:cs="Arial"/>
                <w:sz w:val="20"/>
                <w:szCs w:val="20"/>
              </w:rPr>
              <w:t xml:space="preserve"> the priority </w:t>
            </w:r>
            <w:r w:rsidR="00463BF1">
              <w:rPr>
                <w:rFonts w:eastAsia="Arial" w:cs="Arial"/>
                <w:sz w:val="20"/>
                <w:szCs w:val="20"/>
              </w:rPr>
              <w:t>to</w:t>
            </w:r>
            <w:r w:rsidR="71CC57B5" w:rsidRPr="00D419BF">
              <w:rPr>
                <w:rFonts w:eastAsia="Arial" w:cs="Arial"/>
                <w:sz w:val="20"/>
                <w:szCs w:val="20"/>
              </w:rPr>
              <w:t xml:space="preserve"> resolve for next year and is captured again in the recommendations. </w:t>
            </w:r>
          </w:p>
        </w:tc>
        <w:tc>
          <w:tcPr>
            <w:tcW w:w="1713" w:type="dxa"/>
          </w:tcPr>
          <w:p w14:paraId="1D623F52" w14:textId="62CA42D4" w:rsidR="29D539DD" w:rsidRPr="00D419BF" w:rsidRDefault="29D539DD" w:rsidP="02062218">
            <w:pPr>
              <w:rPr>
                <w:rFonts w:eastAsia="Arial" w:cs="Arial"/>
                <w:b/>
                <w:bCs/>
                <w:sz w:val="20"/>
                <w:szCs w:val="20"/>
              </w:rPr>
            </w:pPr>
            <w:r w:rsidRPr="00D419BF">
              <w:rPr>
                <w:rFonts w:eastAsia="Arial" w:cs="Arial"/>
                <w:b/>
                <w:bCs/>
                <w:sz w:val="20"/>
                <w:szCs w:val="20"/>
              </w:rPr>
              <w:t xml:space="preserve">Moderate </w:t>
            </w:r>
          </w:p>
        </w:tc>
      </w:tr>
    </w:tbl>
    <w:p w14:paraId="68B30AF7" w14:textId="77777777" w:rsidR="00D0302B" w:rsidRPr="00F237F6" w:rsidRDefault="00D0302B" w:rsidP="004D5FD5">
      <w:pPr>
        <w:contextualSpacing/>
        <w:jc w:val="both"/>
        <w:rPr>
          <w:rStyle w:val="Heading2Char"/>
        </w:rPr>
      </w:pPr>
    </w:p>
    <w:p w14:paraId="35CB9A45" w14:textId="04729C88" w:rsidR="00B74143" w:rsidRPr="00F237F6" w:rsidRDefault="790B2ECC" w:rsidP="19A55EAB">
      <w:pPr>
        <w:contextualSpacing/>
        <w:jc w:val="both"/>
        <w:rPr>
          <w:rFonts w:cs="Arial"/>
          <w:sz w:val="22"/>
          <w:szCs w:val="22"/>
        </w:rPr>
      </w:pPr>
      <w:bookmarkStart w:id="24" w:name="_Toc89863425"/>
      <w:r w:rsidRPr="00F237F6">
        <w:rPr>
          <w:rStyle w:val="Heading2Char"/>
        </w:rPr>
        <w:t>Outstanding actions from risk assessment</w:t>
      </w:r>
      <w:bookmarkEnd w:id="24"/>
      <w:r w:rsidRPr="00F237F6">
        <w:rPr>
          <w:rFonts w:cs="Arial"/>
          <w:b/>
          <w:bCs/>
          <w:sz w:val="22"/>
          <w:szCs w:val="22"/>
        </w:rPr>
        <w:t xml:space="preserve"> </w:t>
      </w:r>
    </w:p>
    <w:p w14:paraId="6FAFD212" w14:textId="7C8D0620" w:rsidR="43407C13" w:rsidRPr="00D419BF" w:rsidRDefault="43407C13" w:rsidP="19A55EAB">
      <w:pPr>
        <w:jc w:val="both"/>
        <w:rPr>
          <w:rFonts w:cs="Arial"/>
          <w:sz w:val="20"/>
          <w:szCs w:val="20"/>
        </w:rPr>
      </w:pPr>
      <w:r w:rsidRPr="00D419BF">
        <w:rPr>
          <w:rFonts w:cs="Arial"/>
          <w:sz w:val="20"/>
          <w:szCs w:val="20"/>
        </w:rPr>
        <w:t xml:space="preserve">Many of the risks are ongoing risks that continue to fluctuate and reoccur based on the context in that current state. </w:t>
      </w:r>
    </w:p>
    <w:p w14:paraId="4ED4E9FA" w14:textId="59210279" w:rsidR="00CB2873" w:rsidRPr="00F237F6" w:rsidRDefault="00CB2873" w:rsidP="004D5FD5">
      <w:pPr>
        <w:jc w:val="both"/>
        <w:rPr>
          <w:rFonts w:cs="Arial"/>
          <w:bCs/>
          <w:sz w:val="22"/>
          <w:szCs w:val="22"/>
        </w:rPr>
      </w:pPr>
    </w:p>
    <w:tbl>
      <w:tblPr>
        <w:tblStyle w:val="TableGrid"/>
        <w:tblW w:w="0" w:type="auto"/>
        <w:tblLook w:val="04A0" w:firstRow="1" w:lastRow="0" w:firstColumn="1" w:lastColumn="0" w:noHBand="0" w:noVBand="1"/>
      </w:tblPr>
      <w:tblGrid>
        <w:gridCol w:w="9016"/>
      </w:tblGrid>
      <w:tr w:rsidR="00003350" w:rsidRPr="00F237F6" w14:paraId="3775346F" w14:textId="77777777" w:rsidTr="0CDFFCDC">
        <w:tc>
          <w:tcPr>
            <w:tcW w:w="9016" w:type="dxa"/>
            <w:shd w:val="clear" w:color="auto" w:fill="DEEAF6" w:themeFill="accent5" w:themeFillTint="33"/>
          </w:tcPr>
          <w:p w14:paraId="64B9656F" w14:textId="3760475A" w:rsidR="00CB2873" w:rsidRPr="00F237F6" w:rsidRDefault="09256579" w:rsidP="71AAACD0">
            <w:pPr>
              <w:jc w:val="both"/>
            </w:pPr>
            <w:bookmarkStart w:id="25" w:name="_Toc578684842"/>
            <w:r w:rsidRPr="0CDFFCDC">
              <w:rPr>
                <w:rStyle w:val="Heading1Char"/>
                <w:rFonts w:ascii="Arial" w:hAnsi="Arial" w:cs="Arial"/>
                <w:b/>
                <w:bCs/>
                <w:color w:val="auto"/>
              </w:rPr>
              <w:t xml:space="preserve">Section F: Programme management: delivery, </w:t>
            </w:r>
            <w:r w:rsidR="5A00AA1C" w:rsidRPr="0CDFFCDC">
              <w:rPr>
                <w:rStyle w:val="Heading1Char"/>
                <w:rFonts w:ascii="Arial" w:hAnsi="Arial" w:cs="Arial"/>
                <w:b/>
                <w:bCs/>
                <w:color w:val="auto"/>
              </w:rPr>
              <w:t>VfM</w:t>
            </w:r>
            <w:r w:rsidRPr="0CDFFCDC">
              <w:rPr>
                <w:rStyle w:val="Heading1Char"/>
                <w:rFonts w:ascii="Arial" w:hAnsi="Arial" w:cs="Arial"/>
                <w:b/>
                <w:bCs/>
                <w:color w:val="auto"/>
              </w:rPr>
              <w:t>, commercial and financial performance</w:t>
            </w:r>
            <w:bookmarkEnd w:id="25"/>
            <w:r>
              <w:t xml:space="preserve"> </w:t>
            </w:r>
          </w:p>
        </w:tc>
      </w:tr>
    </w:tbl>
    <w:p w14:paraId="6268AFF3" w14:textId="7623B8C4" w:rsidR="00CB2873" w:rsidRPr="00F237F6" w:rsidRDefault="00CB2873" w:rsidP="7A06E6C5">
      <w:pPr>
        <w:jc w:val="both"/>
        <w:rPr>
          <w:rFonts w:cs="Arial"/>
          <w:sz w:val="20"/>
          <w:szCs w:val="20"/>
        </w:rPr>
      </w:pPr>
    </w:p>
    <w:p w14:paraId="3B873EA5" w14:textId="09B1DD8A" w:rsidR="003D222C" w:rsidRPr="00F237F6" w:rsidRDefault="2EA0A271" w:rsidP="7A06E6C5">
      <w:pPr>
        <w:jc w:val="both"/>
        <w:rPr>
          <w:rFonts w:cs="Arial"/>
          <w:b/>
          <w:bCs/>
          <w:sz w:val="20"/>
          <w:szCs w:val="20"/>
        </w:rPr>
      </w:pPr>
      <w:bookmarkStart w:id="26" w:name="_Toc2008939545"/>
      <w:bookmarkStart w:id="27" w:name="_Toc118469231"/>
      <w:r w:rsidRPr="0CDFFCDC">
        <w:rPr>
          <w:rStyle w:val="Heading2Char"/>
          <w:sz w:val="24"/>
          <w:szCs w:val="24"/>
        </w:rPr>
        <w:t>Summa</w:t>
      </w:r>
      <w:r w:rsidR="6E3D4C7B" w:rsidRPr="0CDFFCDC">
        <w:rPr>
          <w:rStyle w:val="Heading2Char"/>
          <w:sz w:val="24"/>
          <w:szCs w:val="24"/>
        </w:rPr>
        <w:t>ry of</w:t>
      </w:r>
      <w:r w:rsidRPr="0CDFFCDC">
        <w:rPr>
          <w:rStyle w:val="Heading2Char"/>
          <w:sz w:val="24"/>
          <w:szCs w:val="24"/>
        </w:rPr>
        <w:t xml:space="preserve"> the performance of partners and </w:t>
      </w:r>
      <w:r w:rsidR="2A0E9E96" w:rsidRPr="0CDFFCDC">
        <w:rPr>
          <w:rStyle w:val="Heading2Char"/>
          <w:sz w:val="24"/>
          <w:szCs w:val="24"/>
        </w:rPr>
        <w:t>DESNZ</w:t>
      </w:r>
      <w:r w:rsidRPr="0CDFFCDC">
        <w:rPr>
          <w:rStyle w:val="Heading2Char"/>
          <w:sz w:val="24"/>
          <w:szCs w:val="24"/>
        </w:rPr>
        <w:t>, notably on commercial and financial issues, and including consideration of VfM.</w:t>
      </w:r>
      <w:bookmarkEnd w:id="26"/>
      <w:bookmarkEnd w:id="27"/>
      <w:r w:rsidRPr="0CDFFCDC">
        <w:rPr>
          <w:rFonts w:cs="Arial"/>
          <w:b/>
          <w:bCs/>
          <w:sz w:val="20"/>
          <w:szCs w:val="20"/>
        </w:rPr>
        <w:t xml:space="preserve"> </w:t>
      </w:r>
    </w:p>
    <w:p w14:paraId="4484BF72" w14:textId="75A6D17F" w:rsidR="7A06E6C5" w:rsidRDefault="7A06E6C5" w:rsidP="7A06E6C5">
      <w:pPr>
        <w:tabs>
          <w:tab w:val="right" w:leader="dot" w:pos="9710"/>
        </w:tabs>
        <w:contextualSpacing/>
        <w:jc w:val="both"/>
        <w:rPr>
          <w:rFonts w:eastAsia="Arial" w:cs="Arial"/>
          <w:b/>
          <w:bCs/>
          <w:color w:val="000000" w:themeColor="text1"/>
          <w:sz w:val="22"/>
          <w:szCs w:val="22"/>
        </w:rPr>
      </w:pPr>
    </w:p>
    <w:p w14:paraId="1DD35C5B" w14:textId="0578651D" w:rsidR="24958D28" w:rsidRPr="00D419BF" w:rsidRDefault="4B9EFC3E" w:rsidP="71AAACD0">
      <w:pPr>
        <w:tabs>
          <w:tab w:val="right" w:leader="dot" w:pos="9710"/>
        </w:tabs>
        <w:contextualSpacing/>
        <w:jc w:val="both"/>
        <w:rPr>
          <w:rFonts w:eastAsia="Arial" w:cs="Arial"/>
          <w:color w:val="000000" w:themeColor="text1"/>
          <w:sz w:val="22"/>
          <w:szCs w:val="22"/>
        </w:rPr>
      </w:pPr>
      <w:r w:rsidRPr="71AAACD0">
        <w:rPr>
          <w:rFonts w:eastAsia="Arial" w:cs="Arial"/>
          <w:b/>
          <w:bCs/>
          <w:color w:val="000000" w:themeColor="text1"/>
          <w:sz w:val="22"/>
          <w:szCs w:val="22"/>
        </w:rPr>
        <w:t>Economy</w:t>
      </w:r>
    </w:p>
    <w:p w14:paraId="0AC06A27" w14:textId="405421E5" w:rsidR="634D56A5" w:rsidRDefault="634D56A5" w:rsidP="634D56A5">
      <w:pPr>
        <w:tabs>
          <w:tab w:val="right" w:leader="dot" w:pos="9710"/>
        </w:tabs>
        <w:contextualSpacing/>
        <w:jc w:val="both"/>
        <w:rPr>
          <w:rFonts w:eastAsia="Arial" w:cs="Arial"/>
          <w:color w:val="000000" w:themeColor="text1"/>
          <w:sz w:val="22"/>
          <w:szCs w:val="22"/>
        </w:rPr>
      </w:pPr>
    </w:p>
    <w:p w14:paraId="3D79D71B" w14:textId="430099BF" w:rsidR="24958D28" w:rsidRPr="00D419BF" w:rsidRDefault="373F550E" w:rsidP="634D56A5">
      <w:pPr>
        <w:tabs>
          <w:tab w:val="right" w:leader="dot" w:pos="9710"/>
        </w:tabs>
        <w:contextualSpacing/>
        <w:jc w:val="both"/>
        <w:rPr>
          <w:rFonts w:eastAsia="Arial" w:cs="Arial"/>
          <w:color w:val="000000" w:themeColor="text1"/>
          <w:sz w:val="22"/>
          <w:szCs w:val="22"/>
        </w:rPr>
      </w:pPr>
      <w:r w:rsidRPr="27653480">
        <w:rPr>
          <w:rFonts w:eastAsia="Arial" w:cs="Arial"/>
          <w:color w:val="000000" w:themeColor="text1"/>
          <w:sz w:val="22"/>
          <w:szCs w:val="22"/>
        </w:rPr>
        <w:t xml:space="preserve">The key drivers of cost for REM are the volume of ERs </w:t>
      </w:r>
      <w:r w:rsidR="3665450D" w:rsidRPr="27653480">
        <w:rPr>
          <w:rFonts w:eastAsia="Arial" w:cs="Arial"/>
          <w:color w:val="000000" w:themeColor="text1"/>
          <w:sz w:val="22"/>
          <w:szCs w:val="22"/>
        </w:rPr>
        <w:t>purchased,</w:t>
      </w:r>
      <w:r w:rsidRPr="27653480">
        <w:rPr>
          <w:rFonts w:eastAsia="Arial" w:cs="Arial"/>
          <w:color w:val="000000" w:themeColor="text1"/>
          <w:sz w:val="22"/>
          <w:szCs w:val="22"/>
        </w:rPr>
        <w:t xml:space="preserve"> and fees paid. </w:t>
      </w:r>
      <w:r w:rsidR="46265A90" w:rsidRPr="27653480">
        <w:rPr>
          <w:rFonts w:eastAsia="Arial" w:cs="Arial"/>
          <w:color w:val="000000" w:themeColor="text1"/>
          <w:sz w:val="22"/>
          <w:szCs w:val="22"/>
        </w:rPr>
        <w:t>REM, on the whole, represents reasonably good economy.</w:t>
      </w:r>
    </w:p>
    <w:p w14:paraId="4689FBC6" w14:textId="543BFE20" w:rsidR="7417B975" w:rsidRDefault="7417B975" w:rsidP="7417B975">
      <w:pPr>
        <w:tabs>
          <w:tab w:val="right" w:leader="dot" w:pos="9710"/>
        </w:tabs>
        <w:contextualSpacing/>
        <w:jc w:val="both"/>
        <w:rPr>
          <w:rFonts w:eastAsia="Arial" w:cs="Arial"/>
          <w:color w:val="000000" w:themeColor="text1"/>
          <w:sz w:val="22"/>
          <w:szCs w:val="22"/>
        </w:rPr>
      </w:pPr>
    </w:p>
    <w:p w14:paraId="538E9526" w14:textId="13E99C77" w:rsidR="2723EEA0" w:rsidRDefault="75804A31" w:rsidP="3C29DA20">
      <w:pPr>
        <w:tabs>
          <w:tab w:val="right" w:leader="dot" w:pos="9710"/>
        </w:tabs>
        <w:jc w:val="both"/>
        <w:rPr>
          <w:rFonts w:eastAsia="Arial" w:cs="Arial"/>
          <w:color w:val="000000" w:themeColor="text1"/>
          <w:sz w:val="22"/>
          <w:szCs w:val="22"/>
        </w:rPr>
      </w:pPr>
      <w:r w:rsidRPr="3C29DA20">
        <w:rPr>
          <w:rFonts w:eastAsia="Arial" w:cs="Arial"/>
          <w:i/>
          <w:iCs/>
          <w:color w:val="000000" w:themeColor="text1"/>
          <w:sz w:val="22"/>
          <w:szCs w:val="22"/>
        </w:rPr>
        <w:t xml:space="preserve">Emission Reductions: </w:t>
      </w:r>
      <w:r w:rsidR="485B0B11" w:rsidRPr="3C29DA20">
        <w:rPr>
          <w:rFonts w:eastAsia="Arial" w:cs="Arial"/>
          <w:color w:val="000000" w:themeColor="text1"/>
          <w:sz w:val="22"/>
          <w:szCs w:val="22"/>
        </w:rPr>
        <w:t xml:space="preserve">Disbursements are paid for KfW in sterling at the point of request but held in euros. These are then converted to USD for payment to beneficiaries. There are, therefore, two sources of potential losses from </w:t>
      </w:r>
      <w:r w:rsidR="3D3D4450" w:rsidRPr="3C29DA20">
        <w:rPr>
          <w:rFonts w:eastAsia="Arial" w:cs="Arial"/>
          <w:color w:val="000000" w:themeColor="text1"/>
          <w:sz w:val="22"/>
          <w:szCs w:val="22"/>
        </w:rPr>
        <w:t>foreign exchange fluctuations. We will consider whether there is an alternative currency structure which minimises the risk of loss, though our current view is that any potential losses are immaterial</w:t>
      </w:r>
      <w:r w:rsidR="4811B22F" w:rsidRPr="3C29DA20">
        <w:rPr>
          <w:rFonts w:eastAsia="Arial" w:cs="Arial"/>
          <w:color w:val="000000" w:themeColor="text1"/>
          <w:sz w:val="22"/>
          <w:szCs w:val="22"/>
        </w:rPr>
        <w:t xml:space="preserve"> and it would not be a proportionate use of resource to make any system changes</w:t>
      </w:r>
      <w:r w:rsidR="3D3D4450" w:rsidRPr="3C29DA20">
        <w:rPr>
          <w:rFonts w:eastAsia="Arial" w:cs="Arial"/>
          <w:color w:val="000000" w:themeColor="text1"/>
          <w:sz w:val="22"/>
          <w:szCs w:val="22"/>
        </w:rPr>
        <w:t xml:space="preserve">. </w:t>
      </w:r>
      <w:r w:rsidR="329F82F1" w:rsidRPr="3C29DA20">
        <w:rPr>
          <w:rFonts w:eastAsia="Arial" w:cs="Arial"/>
          <w:color w:val="000000" w:themeColor="text1"/>
          <w:sz w:val="22"/>
          <w:szCs w:val="22"/>
        </w:rPr>
        <w:t xml:space="preserve">HMG paid for </w:t>
      </w:r>
      <w:r w:rsidR="70CE1A4F" w:rsidRPr="3C29DA20">
        <w:rPr>
          <w:rFonts w:eastAsia="Arial" w:cs="Arial"/>
          <w:color w:val="000000" w:themeColor="text1"/>
          <w:sz w:val="22"/>
          <w:szCs w:val="22"/>
        </w:rPr>
        <w:t xml:space="preserve">two </w:t>
      </w:r>
      <w:r w:rsidR="329F82F1" w:rsidRPr="3C29DA20">
        <w:rPr>
          <w:rFonts w:eastAsia="Arial" w:cs="Arial"/>
          <w:color w:val="000000" w:themeColor="text1"/>
          <w:sz w:val="22"/>
          <w:szCs w:val="22"/>
        </w:rPr>
        <w:t>batch</w:t>
      </w:r>
      <w:r w:rsidR="0D172DBF" w:rsidRPr="3C29DA20">
        <w:rPr>
          <w:rFonts w:eastAsia="Arial" w:cs="Arial"/>
          <w:color w:val="000000" w:themeColor="text1"/>
          <w:sz w:val="22"/>
          <w:szCs w:val="22"/>
        </w:rPr>
        <w:t>es</w:t>
      </w:r>
      <w:r w:rsidR="329F82F1" w:rsidRPr="3C29DA20">
        <w:rPr>
          <w:rFonts w:eastAsia="Arial" w:cs="Arial"/>
          <w:color w:val="000000" w:themeColor="text1"/>
          <w:sz w:val="22"/>
          <w:szCs w:val="22"/>
        </w:rPr>
        <w:t xml:space="preserve"> of ERs in 2024/25 - a value of £</w:t>
      </w:r>
      <w:r w:rsidR="75C142ED" w:rsidRPr="3C29DA20">
        <w:rPr>
          <w:rFonts w:eastAsia="Arial" w:cs="Arial"/>
          <w:color w:val="000000" w:themeColor="text1"/>
          <w:sz w:val="22"/>
          <w:szCs w:val="22"/>
        </w:rPr>
        <w:t>4.4</w:t>
      </w:r>
      <w:r w:rsidR="329F82F1" w:rsidRPr="3C29DA20">
        <w:rPr>
          <w:rFonts w:eastAsia="Arial" w:cs="Arial"/>
          <w:color w:val="000000" w:themeColor="text1"/>
          <w:sz w:val="22"/>
          <w:szCs w:val="22"/>
        </w:rPr>
        <w:t>m</w:t>
      </w:r>
      <w:r w:rsidR="245A924E" w:rsidRPr="3C29DA20">
        <w:rPr>
          <w:rFonts w:eastAsia="Arial" w:cs="Arial"/>
          <w:color w:val="000000" w:themeColor="text1"/>
          <w:sz w:val="22"/>
          <w:szCs w:val="22"/>
        </w:rPr>
        <w:t xml:space="preserve"> </w:t>
      </w:r>
      <w:r w:rsidR="329F82F1" w:rsidRPr="3C29DA20">
        <w:rPr>
          <w:rFonts w:eastAsia="Arial" w:cs="Arial"/>
          <w:color w:val="000000" w:themeColor="text1"/>
          <w:sz w:val="22"/>
          <w:szCs w:val="22"/>
        </w:rPr>
        <w:t xml:space="preserve">to Acre, for </w:t>
      </w:r>
      <w:r w:rsidR="1D7E8E09" w:rsidRPr="3C29DA20">
        <w:rPr>
          <w:rFonts w:eastAsia="Arial" w:cs="Arial"/>
          <w:color w:val="000000" w:themeColor="text1"/>
          <w:sz w:val="22"/>
          <w:szCs w:val="22"/>
        </w:rPr>
        <w:t>1.1 million</w:t>
      </w:r>
      <w:r w:rsidR="329F82F1" w:rsidRPr="3C29DA20">
        <w:rPr>
          <w:rFonts w:eastAsia="Arial" w:cs="Arial"/>
          <w:color w:val="000000" w:themeColor="text1"/>
          <w:sz w:val="22"/>
          <w:szCs w:val="22"/>
        </w:rPr>
        <w:t xml:space="preserve"> tonnes of ERs</w:t>
      </w:r>
      <w:r w:rsidR="22FA2171" w:rsidRPr="3C29DA20">
        <w:rPr>
          <w:rFonts w:eastAsia="Arial" w:cs="Arial"/>
          <w:color w:val="000000" w:themeColor="text1"/>
          <w:sz w:val="22"/>
          <w:szCs w:val="22"/>
        </w:rPr>
        <w:t xml:space="preserve">, and another payment </w:t>
      </w:r>
      <w:r w:rsidR="4A88C578" w:rsidRPr="3C29DA20">
        <w:rPr>
          <w:rFonts w:eastAsia="Arial" w:cs="Arial"/>
          <w:color w:val="000000" w:themeColor="text1"/>
          <w:sz w:val="22"/>
          <w:szCs w:val="22"/>
        </w:rPr>
        <w:t xml:space="preserve">to Mato Grosso </w:t>
      </w:r>
      <w:r w:rsidR="22FA2171" w:rsidRPr="3C29DA20">
        <w:rPr>
          <w:rFonts w:eastAsia="Arial" w:cs="Arial"/>
          <w:color w:val="000000" w:themeColor="text1"/>
          <w:sz w:val="22"/>
          <w:szCs w:val="22"/>
        </w:rPr>
        <w:t>of £6.7m for 1.7 million tonnes</w:t>
      </w:r>
      <w:r w:rsidR="40B72C62" w:rsidRPr="3C29DA20">
        <w:rPr>
          <w:rFonts w:eastAsia="Arial" w:cs="Arial"/>
          <w:color w:val="000000" w:themeColor="text1"/>
          <w:sz w:val="22"/>
          <w:szCs w:val="22"/>
        </w:rPr>
        <w:t>.</w:t>
      </w:r>
      <w:r w:rsidR="329F82F1" w:rsidRPr="3C29DA20">
        <w:rPr>
          <w:rFonts w:eastAsia="Arial" w:cs="Arial"/>
          <w:color w:val="000000" w:themeColor="text1"/>
          <w:sz w:val="22"/>
          <w:szCs w:val="22"/>
        </w:rPr>
        <w:t xml:space="preserve"> The</w:t>
      </w:r>
      <w:r w:rsidR="054AF8FF" w:rsidRPr="3C29DA20">
        <w:rPr>
          <w:rFonts w:eastAsia="Arial" w:cs="Arial"/>
          <w:color w:val="000000" w:themeColor="text1"/>
          <w:sz w:val="22"/>
          <w:szCs w:val="22"/>
        </w:rPr>
        <w:t xml:space="preserve"> cost to the UK</w:t>
      </w:r>
      <w:r w:rsidR="1FF5BE4A" w:rsidRPr="3C29DA20">
        <w:rPr>
          <w:rFonts w:eastAsia="Arial" w:cs="Arial"/>
          <w:color w:val="000000" w:themeColor="text1"/>
          <w:sz w:val="22"/>
          <w:szCs w:val="22"/>
        </w:rPr>
        <w:t xml:space="preserve"> </w:t>
      </w:r>
      <w:r w:rsidR="329F82F1" w:rsidRPr="3C29DA20">
        <w:rPr>
          <w:rFonts w:eastAsia="Arial" w:cs="Arial"/>
          <w:color w:val="000000" w:themeColor="text1"/>
          <w:sz w:val="22"/>
          <w:szCs w:val="22"/>
        </w:rPr>
        <w:t>of</w:t>
      </w:r>
      <w:r w:rsidR="3FD8F53F" w:rsidRPr="3C29DA20">
        <w:rPr>
          <w:rFonts w:eastAsia="Arial" w:cs="Arial"/>
          <w:color w:val="000000" w:themeColor="text1"/>
          <w:sz w:val="22"/>
          <w:szCs w:val="22"/>
        </w:rPr>
        <w:t xml:space="preserve"> rewarding</w:t>
      </w:r>
      <w:r w:rsidR="3E1B8379" w:rsidRPr="3C29DA20">
        <w:rPr>
          <w:rFonts w:eastAsia="Arial" w:cs="Arial"/>
          <w:color w:val="000000" w:themeColor="text1"/>
          <w:sz w:val="22"/>
          <w:szCs w:val="22"/>
        </w:rPr>
        <w:t xml:space="preserve"> an ER under REM is still $5.13/tonne</w:t>
      </w:r>
      <w:r w:rsidR="45055E62" w:rsidRPr="3C29DA20">
        <w:rPr>
          <w:rFonts w:eastAsia="Arial" w:cs="Arial"/>
          <w:color w:val="000000" w:themeColor="text1"/>
          <w:sz w:val="22"/>
          <w:szCs w:val="22"/>
        </w:rPr>
        <w:t>, comprised of $5/tonne to beneficiaries plus fees.</w:t>
      </w:r>
      <w:r w:rsidR="3E1B8379" w:rsidRPr="3C29DA20">
        <w:rPr>
          <w:rFonts w:eastAsia="Arial" w:cs="Arial"/>
          <w:color w:val="000000" w:themeColor="text1"/>
          <w:sz w:val="22"/>
          <w:szCs w:val="22"/>
        </w:rPr>
        <w:t xml:space="preserve"> </w:t>
      </w:r>
      <w:r w:rsidR="6E7A0F9C" w:rsidRPr="3C29DA20">
        <w:rPr>
          <w:rFonts w:eastAsia="Arial" w:cs="Arial"/>
          <w:color w:val="000000" w:themeColor="text1"/>
          <w:sz w:val="22"/>
          <w:szCs w:val="22"/>
        </w:rPr>
        <w:t xml:space="preserve">The $5/tonne figure </w:t>
      </w:r>
      <w:r w:rsidR="3E1B8379" w:rsidRPr="3C29DA20">
        <w:rPr>
          <w:rFonts w:eastAsia="Arial" w:cs="Arial"/>
          <w:color w:val="000000" w:themeColor="text1"/>
          <w:sz w:val="22"/>
          <w:szCs w:val="22"/>
        </w:rPr>
        <w:t xml:space="preserve">is </w:t>
      </w:r>
      <w:r w:rsidR="19D61DFB" w:rsidRPr="3C29DA20">
        <w:rPr>
          <w:rFonts w:eastAsia="Arial" w:cs="Arial"/>
          <w:color w:val="000000" w:themeColor="text1"/>
          <w:sz w:val="22"/>
          <w:szCs w:val="22"/>
        </w:rPr>
        <w:t xml:space="preserve">broadly in line with similar credits on the voluntary carbon market. However, it sits below the price used to reward high integrity nature-based offsetting credits. </w:t>
      </w:r>
      <w:r w:rsidR="7C605D78" w:rsidRPr="3C29DA20">
        <w:rPr>
          <w:rFonts w:eastAsia="Arial" w:cs="Arial"/>
          <w:color w:val="000000" w:themeColor="text1"/>
          <w:sz w:val="22"/>
          <w:szCs w:val="22"/>
        </w:rPr>
        <w:t xml:space="preserve"> </w:t>
      </w:r>
      <w:r w:rsidR="19D61DFB" w:rsidRPr="3C29DA20">
        <w:rPr>
          <w:rFonts w:eastAsia="Arial" w:cs="Arial"/>
          <w:color w:val="000000" w:themeColor="text1"/>
          <w:sz w:val="22"/>
          <w:szCs w:val="22"/>
        </w:rPr>
        <w:t xml:space="preserve">So, whilst the low carbon price is positive for </w:t>
      </w:r>
      <w:r w:rsidR="124AFA34" w:rsidRPr="3C29DA20">
        <w:rPr>
          <w:rFonts w:eastAsia="Arial" w:cs="Arial"/>
          <w:color w:val="000000" w:themeColor="text1"/>
          <w:sz w:val="22"/>
          <w:szCs w:val="22"/>
        </w:rPr>
        <w:t>economy in terms of keeping costs low, it could end up being the case that it works against effectiveness.</w:t>
      </w:r>
    </w:p>
    <w:p w14:paraId="78186EC4" w14:textId="43388CB5" w:rsidR="2723EEA0" w:rsidRDefault="2723EEA0" w:rsidP="15B9F60A">
      <w:pPr>
        <w:tabs>
          <w:tab w:val="right" w:leader="dot" w:pos="9710"/>
        </w:tabs>
        <w:contextualSpacing/>
        <w:jc w:val="both"/>
        <w:rPr>
          <w:rFonts w:eastAsia="Arial" w:cs="Arial"/>
          <w:color w:val="000000" w:themeColor="text1"/>
          <w:sz w:val="22"/>
          <w:szCs w:val="22"/>
        </w:rPr>
      </w:pPr>
    </w:p>
    <w:p w14:paraId="1FA3EDBB" w14:textId="32AED90E" w:rsidR="2723EEA0" w:rsidRDefault="61598401" w:rsidP="1F5437A7">
      <w:pPr>
        <w:tabs>
          <w:tab w:val="right" w:leader="dot" w:pos="9710"/>
        </w:tabs>
        <w:jc w:val="both"/>
        <w:rPr>
          <w:rFonts w:eastAsia="Arial" w:cs="Arial"/>
          <w:color w:val="000000" w:themeColor="text1"/>
          <w:sz w:val="22"/>
          <w:szCs w:val="22"/>
        </w:rPr>
      </w:pPr>
      <w:r w:rsidRPr="0CDFFCDC">
        <w:rPr>
          <w:rFonts w:eastAsia="Arial" w:cs="Arial"/>
          <w:i/>
          <w:iCs/>
          <w:color w:val="000000" w:themeColor="text1"/>
          <w:sz w:val="22"/>
          <w:szCs w:val="22"/>
        </w:rPr>
        <w:t xml:space="preserve">Fees: </w:t>
      </w:r>
      <w:r w:rsidR="7E0570EF" w:rsidRPr="0CDFFCDC">
        <w:rPr>
          <w:rFonts w:eastAsia="Arial" w:cs="Arial"/>
          <w:color w:val="000000" w:themeColor="text1"/>
          <w:sz w:val="22"/>
          <w:szCs w:val="22"/>
        </w:rPr>
        <w:t>Management f</w:t>
      </w:r>
      <w:r w:rsidR="707A62FD" w:rsidRPr="0CDFFCDC">
        <w:rPr>
          <w:rFonts w:eastAsia="Arial" w:cs="Arial"/>
          <w:color w:val="000000" w:themeColor="text1"/>
          <w:sz w:val="22"/>
          <w:szCs w:val="22"/>
        </w:rPr>
        <w:t>ees</w:t>
      </w:r>
      <w:r w:rsidR="1C3BA7C8" w:rsidRPr="0CDFFCDC">
        <w:rPr>
          <w:rFonts w:eastAsia="Arial" w:cs="Arial"/>
          <w:color w:val="000000" w:themeColor="text1"/>
          <w:sz w:val="22"/>
          <w:szCs w:val="22"/>
        </w:rPr>
        <w:t xml:space="preserve"> </w:t>
      </w:r>
      <w:r w:rsidR="64D69E57" w:rsidRPr="0CDFFCDC">
        <w:rPr>
          <w:rFonts w:eastAsia="Arial" w:cs="Arial"/>
          <w:color w:val="000000" w:themeColor="text1"/>
          <w:sz w:val="22"/>
          <w:szCs w:val="22"/>
        </w:rPr>
        <w:t>remain unchanged on those of previous years</w:t>
      </w:r>
      <w:r w:rsidR="519F5B97" w:rsidRPr="0CDFFCDC">
        <w:rPr>
          <w:rFonts w:eastAsia="Arial" w:cs="Arial"/>
          <w:color w:val="000000" w:themeColor="text1"/>
          <w:sz w:val="22"/>
          <w:szCs w:val="22"/>
        </w:rPr>
        <w:t xml:space="preserve">. For REM 1, they are/were 2.5% for all jurisdictions. For REM 2, they are/will be 4% </w:t>
      </w:r>
      <w:r w:rsidR="0541A9BF" w:rsidRPr="0CDFFCDC">
        <w:rPr>
          <w:rFonts w:eastAsia="Arial" w:cs="Arial"/>
          <w:color w:val="000000" w:themeColor="text1"/>
          <w:sz w:val="22"/>
          <w:szCs w:val="22"/>
        </w:rPr>
        <w:t>–</w:t>
      </w:r>
      <w:r w:rsidR="519F5B97" w:rsidRPr="0CDFFCDC">
        <w:rPr>
          <w:rFonts w:eastAsia="Arial" w:cs="Arial"/>
          <w:color w:val="000000" w:themeColor="text1"/>
          <w:sz w:val="22"/>
          <w:szCs w:val="22"/>
        </w:rPr>
        <w:t xml:space="preserve"> this is the original 2.5% plus an extra 1.5% set aside in a Technical Assistance Account, to fund</w:t>
      </w:r>
      <w:r w:rsidR="64D69E57" w:rsidRPr="0CDFFCDC">
        <w:rPr>
          <w:rFonts w:eastAsia="Arial" w:cs="Arial"/>
          <w:color w:val="000000" w:themeColor="text1"/>
          <w:sz w:val="22"/>
          <w:szCs w:val="22"/>
        </w:rPr>
        <w:t xml:space="preserve"> </w:t>
      </w:r>
      <w:r w:rsidR="519F5B97" w:rsidRPr="0CDFFCDC">
        <w:rPr>
          <w:rFonts w:eastAsia="Arial" w:cs="Arial"/>
          <w:color w:val="000000" w:themeColor="text1"/>
          <w:sz w:val="22"/>
          <w:szCs w:val="22"/>
        </w:rPr>
        <w:t xml:space="preserve">evaluations, communications, and support to the jurisdiction. </w:t>
      </w:r>
      <w:r w:rsidR="2932B52E" w:rsidRPr="0CDFFCDC">
        <w:rPr>
          <w:rFonts w:eastAsia="Arial" w:cs="Arial"/>
          <w:color w:val="000000" w:themeColor="text1"/>
          <w:sz w:val="22"/>
          <w:szCs w:val="22"/>
        </w:rPr>
        <w:t xml:space="preserve">KfW receives funding from the German government, which helps keep the fees charged to HMG low. Financial intermediary fees remain </w:t>
      </w:r>
      <w:r w:rsidR="2E3078F5" w:rsidRPr="0CDFFCDC">
        <w:rPr>
          <w:rFonts w:eastAsia="Arial" w:cs="Arial"/>
          <w:color w:val="000000" w:themeColor="text1"/>
          <w:sz w:val="22"/>
          <w:szCs w:val="22"/>
        </w:rPr>
        <w:t xml:space="preserve">unchanged. There are no such fees in Acre, whilst they stand </w:t>
      </w:r>
      <w:r w:rsidR="63F41C51" w:rsidRPr="0CDFFCDC">
        <w:rPr>
          <w:rFonts w:eastAsia="Arial" w:cs="Arial"/>
          <w:color w:val="000000" w:themeColor="text1"/>
          <w:sz w:val="22"/>
          <w:szCs w:val="22"/>
        </w:rPr>
        <w:t>at 6.7% for both Colombia and Mato Grosso for REM 2 (down from 10.7% for Mato Grosso under REM 1).</w:t>
      </w:r>
      <w:r w:rsidR="004390A0" w:rsidRPr="0CDFFCDC">
        <w:rPr>
          <w:rFonts w:eastAsia="Arial" w:cs="Arial"/>
          <w:color w:val="000000" w:themeColor="text1"/>
          <w:sz w:val="22"/>
          <w:szCs w:val="22"/>
        </w:rPr>
        <w:t xml:space="preserve"> </w:t>
      </w:r>
      <w:r w:rsidR="3F9E455E" w:rsidRPr="0CDFFCDC">
        <w:rPr>
          <w:rFonts w:eastAsia="Arial" w:cs="Arial"/>
          <w:color w:val="000000" w:themeColor="text1"/>
          <w:sz w:val="22"/>
          <w:szCs w:val="22"/>
        </w:rPr>
        <w:t>In total</w:t>
      </w:r>
      <w:r w:rsidR="004390A0" w:rsidRPr="0CDFFCDC">
        <w:rPr>
          <w:rFonts w:eastAsia="Arial" w:cs="Arial"/>
          <w:color w:val="000000" w:themeColor="text1"/>
          <w:sz w:val="22"/>
          <w:szCs w:val="22"/>
        </w:rPr>
        <w:t>, fees for REM range between</w:t>
      </w:r>
      <w:r w:rsidR="36FB7FD9" w:rsidRPr="0CDFFCDC">
        <w:rPr>
          <w:rFonts w:eastAsia="Arial" w:cs="Arial"/>
          <w:color w:val="000000" w:themeColor="text1"/>
          <w:sz w:val="22"/>
          <w:szCs w:val="22"/>
        </w:rPr>
        <w:t xml:space="preserve"> </w:t>
      </w:r>
      <w:r w:rsidR="4FCC18AD" w:rsidRPr="0CDFFCDC">
        <w:rPr>
          <w:rFonts w:eastAsia="Arial" w:cs="Arial"/>
          <w:color w:val="000000" w:themeColor="text1"/>
          <w:sz w:val="22"/>
          <w:szCs w:val="22"/>
        </w:rPr>
        <w:t>2.5% (Acre) and 10.7% (Mato Grosso and Colombia)</w:t>
      </w:r>
      <w:r w:rsidR="614B4D86" w:rsidRPr="0CDFFCDC">
        <w:rPr>
          <w:rFonts w:eastAsia="Arial" w:cs="Arial"/>
          <w:color w:val="000000" w:themeColor="text1"/>
          <w:sz w:val="22"/>
          <w:szCs w:val="22"/>
        </w:rPr>
        <w:t>. The range of fees for ICF programmes is 5-15%, so Acre represents very good economy, whilst the other two territories sit at slightly bel</w:t>
      </w:r>
      <w:r w:rsidR="43BC15D4" w:rsidRPr="0CDFFCDC">
        <w:rPr>
          <w:rFonts w:eastAsia="Arial" w:cs="Arial"/>
          <w:color w:val="000000" w:themeColor="text1"/>
          <w:sz w:val="22"/>
          <w:szCs w:val="22"/>
        </w:rPr>
        <w:t>ow three quarters of the maximum.</w:t>
      </w:r>
      <w:r w:rsidR="4FCC18AD" w:rsidRPr="0CDFFCDC">
        <w:rPr>
          <w:rFonts w:eastAsia="Arial" w:cs="Arial"/>
          <w:color w:val="000000" w:themeColor="text1"/>
          <w:sz w:val="22"/>
          <w:szCs w:val="22"/>
        </w:rPr>
        <w:t xml:space="preserve">     </w:t>
      </w:r>
    </w:p>
    <w:p w14:paraId="5072D3F1" w14:textId="00F0BA0C" w:rsidR="2723EEA0" w:rsidRDefault="2723EEA0" w:rsidP="1F5437A7">
      <w:pPr>
        <w:tabs>
          <w:tab w:val="right" w:leader="dot" w:pos="9710"/>
        </w:tabs>
        <w:contextualSpacing/>
        <w:jc w:val="both"/>
        <w:rPr>
          <w:rFonts w:eastAsia="Arial" w:cs="Arial"/>
          <w:color w:val="000000" w:themeColor="text1"/>
          <w:sz w:val="22"/>
          <w:szCs w:val="22"/>
        </w:rPr>
      </w:pPr>
    </w:p>
    <w:p w14:paraId="65E33C6C" w14:textId="2DFD1548" w:rsidR="2723EEA0" w:rsidRDefault="0EB52104" w:rsidP="1F5437A7">
      <w:pPr>
        <w:tabs>
          <w:tab w:val="right" w:leader="dot" w:pos="9710"/>
        </w:tabs>
        <w:contextualSpacing/>
        <w:jc w:val="both"/>
        <w:rPr>
          <w:rFonts w:eastAsia="Arial" w:cs="Arial"/>
          <w:color w:val="000000" w:themeColor="text1"/>
          <w:sz w:val="22"/>
          <w:szCs w:val="22"/>
        </w:rPr>
      </w:pPr>
      <w:r w:rsidRPr="71AAACD0">
        <w:rPr>
          <w:rFonts w:eastAsia="Arial" w:cs="Arial"/>
          <w:color w:val="000000" w:themeColor="text1"/>
          <w:sz w:val="22"/>
          <w:szCs w:val="22"/>
        </w:rPr>
        <w:t xml:space="preserve">Overall, </w:t>
      </w:r>
      <w:r w:rsidR="1144A6AC" w:rsidRPr="71AAACD0">
        <w:rPr>
          <w:rFonts w:eastAsia="Arial" w:cs="Arial"/>
          <w:color w:val="000000" w:themeColor="text1"/>
          <w:sz w:val="22"/>
          <w:szCs w:val="22"/>
        </w:rPr>
        <w:t>REM represents reasonably good economy</w:t>
      </w:r>
      <w:r w:rsidR="4286957C" w:rsidRPr="71AAACD0">
        <w:rPr>
          <w:rFonts w:eastAsia="Arial" w:cs="Arial"/>
          <w:color w:val="000000" w:themeColor="text1"/>
          <w:sz w:val="22"/>
          <w:szCs w:val="22"/>
        </w:rPr>
        <w:t xml:space="preserve"> – </w:t>
      </w:r>
      <w:r w:rsidR="110BD6AE" w:rsidRPr="71AAACD0">
        <w:rPr>
          <w:rFonts w:eastAsia="Arial" w:cs="Arial"/>
          <w:color w:val="000000" w:themeColor="text1"/>
          <w:sz w:val="22"/>
          <w:szCs w:val="22"/>
        </w:rPr>
        <w:t xml:space="preserve">the price paid for ERs is relatively low, </w:t>
      </w:r>
      <w:r w:rsidR="4286957C" w:rsidRPr="71AAACD0">
        <w:rPr>
          <w:rFonts w:eastAsia="Arial" w:cs="Arial"/>
          <w:color w:val="000000" w:themeColor="text1"/>
          <w:sz w:val="22"/>
          <w:szCs w:val="22"/>
        </w:rPr>
        <w:t xml:space="preserve">and </w:t>
      </w:r>
      <w:r w:rsidR="59829CA4" w:rsidRPr="71AAACD0">
        <w:rPr>
          <w:rFonts w:eastAsia="Arial" w:cs="Arial"/>
          <w:color w:val="000000" w:themeColor="text1"/>
          <w:sz w:val="22"/>
          <w:szCs w:val="22"/>
        </w:rPr>
        <w:t xml:space="preserve">programme fees </w:t>
      </w:r>
      <w:r w:rsidR="4286957C" w:rsidRPr="71AAACD0">
        <w:rPr>
          <w:rFonts w:eastAsia="Arial" w:cs="Arial"/>
          <w:color w:val="000000" w:themeColor="text1"/>
          <w:sz w:val="22"/>
          <w:szCs w:val="22"/>
        </w:rPr>
        <w:t xml:space="preserve">sit </w:t>
      </w:r>
      <w:r w:rsidR="454920FC" w:rsidRPr="71AAACD0">
        <w:rPr>
          <w:rFonts w:eastAsia="Arial" w:cs="Arial"/>
          <w:color w:val="000000" w:themeColor="text1"/>
          <w:sz w:val="22"/>
          <w:szCs w:val="22"/>
        </w:rPr>
        <w:t>at the lower end of</w:t>
      </w:r>
      <w:r w:rsidR="4286957C" w:rsidRPr="71AAACD0">
        <w:rPr>
          <w:rFonts w:eastAsia="Arial" w:cs="Arial"/>
          <w:color w:val="000000" w:themeColor="text1"/>
          <w:sz w:val="22"/>
          <w:szCs w:val="22"/>
        </w:rPr>
        <w:t xml:space="preserve"> the range for ICF programmes (5-15%).</w:t>
      </w:r>
    </w:p>
    <w:p w14:paraId="4F451B19" w14:textId="64C33B53" w:rsidR="24958D28" w:rsidRPr="00D419BF" w:rsidRDefault="24958D28" w:rsidP="7A8D0886">
      <w:pPr>
        <w:tabs>
          <w:tab w:val="right" w:leader="dot" w:pos="9710"/>
        </w:tabs>
        <w:contextualSpacing/>
        <w:jc w:val="both"/>
        <w:rPr>
          <w:rFonts w:eastAsia="Arial" w:cs="Arial"/>
          <w:color w:val="000000" w:themeColor="text1"/>
          <w:sz w:val="22"/>
          <w:szCs w:val="22"/>
        </w:rPr>
      </w:pPr>
    </w:p>
    <w:p w14:paraId="5694A19B" w14:textId="254CE961" w:rsidR="24958D28" w:rsidRPr="00D419BF" w:rsidRDefault="4B9EFC3E" w:rsidP="4F70CB78">
      <w:pPr>
        <w:tabs>
          <w:tab w:val="right" w:leader="dot" w:pos="9710"/>
        </w:tabs>
        <w:contextualSpacing/>
        <w:jc w:val="both"/>
        <w:rPr>
          <w:rFonts w:eastAsia="Arial" w:cs="Arial"/>
          <w:color w:val="000000" w:themeColor="text1"/>
          <w:sz w:val="22"/>
          <w:szCs w:val="22"/>
        </w:rPr>
      </w:pPr>
      <w:r w:rsidRPr="4F70CB78">
        <w:rPr>
          <w:rFonts w:eastAsia="Arial" w:cs="Arial"/>
          <w:b/>
          <w:bCs/>
          <w:color w:val="000000" w:themeColor="text1"/>
          <w:sz w:val="22"/>
          <w:szCs w:val="22"/>
        </w:rPr>
        <w:t>Efficiency</w:t>
      </w:r>
    </w:p>
    <w:p w14:paraId="62FDBF03" w14:textId="0B17E3F2" w:rsidR="24958D28" w:rsidRPr="00D419BF" w:rsidRDefault="24958D28" w:rsidP="0705A87E">
      <w:pPr>
        <w:tabs>
          <w:tab w:val="right" w:leader="dot" w:pos="9710"/>
        </w:tabs>
        <w:contextualSpacing/>
        <w:jc w:val="both"/>
        <w:rPr>
          <w:rFonts w:eastAsia="Arial" w:cs="Arial"/>
          <w:color w:val="000000" w:themeColor="text1"/>
          <w:sz w:val="22"/>
          <w:szCs w:val="22"/>
        </w:rPr>
      </w:pPr>
    </w:p>
    <w:p w14:paraId="524E97EA" w14:textId="7C40CC5B" w:rsidR="24958D28" w:rsidRPr="00D419BF" w:rsidRDefault="33C9F156" w:rsidP="0705A87E">
      <w:pPr>
        <w:tabs>
          <w:tab w:val="right" w:leader="dot" w:pos="9710"/>
        </w:tabs>
        <w:contextualSpacing/>
        <w:jc w:val="both"/>
        <w:rPr>
          <w:rFonts w:eastAsia="Arial" w:cs="Arial"/>
          <w:color w:val="000000" w:themeColor="text1"/>
          <w:sz w:val="22"/>
          <w:szCs w:val="22"/>
        </w:rPr>
      </w:pPr>
      <w:r w:rsidRPr="0705A87E">
        <w:rPr>
          <w:rFonts w:eastAsia="Arial" w:cs="Arial"/>
          <w:color w:val="000000" w:themeColor="text1"/>
          <w:sz w:val="22"/>
          <w:szCs w:val="22"/>
        </w:rPr>
        <w:t>Efficiency has been mixed for REM.</w:t>
      </w:r>
    </w:p>
    <w:p w14:paraId="771A4115" w14:textId="068E8D35" w:rsidR="0705A87E" w:rsidRDefault="0705A87E" w:rsidP="0705A87E">
      <w:pPr>
        <w:tabs>
          <w:tab w:val="right" w:leader="dot" w:pos="9710"/>
        </w:tabs>
        <w:contextualSpacing/>
        <w:jc w:val="both"/>
        <w:rPr>
          <w:rFonts w:eastAsia="Arial" w:cs="Arial"/>
          <w:color w:val="000000" w:themeColor="text1"/>
          <w:sz w:val="22"/>
          <w:szCs w:val="22"/>
        </w:rPr>
      </w:pPr>
    </w:p>
    <w:p w14:paraId="4F09CDE4" w14:textId="68A2B238" w:rsidR="24958D28" w:rsidRPr="00D419BF" w:rsidRDefault="7437036F" w:rsidP="1F5437A7">
      <w:pPr>
        <w:tabs>
          <w:tab w:val="right" w:leader="dot" w:pos="9710"/>
        </w:tabs>
        <w:jc w:val="both"/>
        <w:rPr>
          <w:rFonts w:eastAsia="Arial" w:cs="Arial"/>
          <w:color w:val="000000" w:themeColor="text1"/>
          <w:sz w:val="22"/>
          <w:szCs w:val="22"/>
        </w:rPr>
      </w:pPr>
      <w:r w:rsidRPr="4F70CB78">
        <w:rPr>
          <w:rFonts w:eastAsia="Arial" w:cs="Arial"/>
          <w:i/>
          <w:iCs/>
          <w:color w:val="000000" w:themeColor="text1"/>
          <w:sz w:val="22"/>
          <w:szCs w:val="22"/>
        </w:rPr>
        <w:t xml:space="preserve">Acre: </w:t>
      </w:r>
      <w:r w:rsidR="50F8476C" w:rsidRPr="4F70CB78">
        <w:rPr>
          <w:rFonts w:eastAsia="Arial" w:cs="Arial"/>
          <w:color w:val="000000" w:themeColor="text1"/>
          <w:sz w:val="22"/>
          <w:szCs w:val="22"/>
        </w:rPr>
        <w:t>In July 2024 we disbursed £4.4m ($5.6m) for ERs in Acre</w:t>
      </w:r>
      <w:r w:rsidR="0B673BE9" w:rsidRPr="4F70CB78">
        <w:rPr>
          <w:rFonts w:eastAsia="Arial" w:cs="Arial"/>
          <w:color w:val="000000" w:themeColor="text1"/>
          <w:sz w:val="22"/>
          <w:szCs w:val="22"/>
        </w:rPr>
        <w:t xml:space="preserve">, </w:t>
      </w:r>
      <w:r w:rsidR="15B9488F" w:rsidRPr="4F70CB78">
        <w:rPr>
          <w:rFonts w:eastAsia="Arial" w:cs="Arial"/>
          <w:color w:val="000000" w:themeColor="text1"/>
          <w:sz w:val="22"/>
          <w:szCs w:val="22"/>
        </w:rPr>
        <w:t>bringing the cumulative total</w:t>
      </w:r>
      <w:r w:rsidR="0B673BE9" w:rsidRPr="4F70CB78">
        <w:rPr>
          <w:rFonts w:eastAsia="Arial" w:cs="Arial"/>
          <w:color w:val="000000" w:themeColor="text1"/>
          <w:sz w:val="22"/>
          <w:szCs w:val="22"/>
        </w:rPr>
        <w:t xml:space="preserve"> </w:t>
      </w:r>
      <w:r w:rsidR="15B9488F" w:rsidRPr="4F70CB78">
        <w:rPr>
          <w:rFonts w:eastAsia="Arial" w:cs="Arial"/>
          <w:color w:val="000000" w:themeColor="text1"/>
          <w:sz w:val="22"/>
          <w:szCs w:val="22"/>
        </w:rPr>
        <w:t>of RBPs for the jurisdiction to $26.1m for 2025. This represents three quarters of the target.</w:t>
      </w:r>
      <w:r w:rsidR="365F89CD" w:rsidRPr="4F70CB78">
        <w:rPr>
          <w:rFonts w:eastAsia="Arial" w:cs="Arial"/>
          <w:color w:val="000000" w:themeColor="text1"/>
          <w:sz w:val="22"/>
          <w:szCs w:val="22"/>
        </w:rPr>
        <w:t xml:space="preserve"> </w:t>
      </w:r>
      <w:r w:rsidR="43546153" w:rsidRPr="4F70CB78">
        <w:rPr>
          <w:rFonts w:eastAsia="Arial" w:cs="Arial"/>
          <w:color w:val="000000" w:themeColor="text1"/>
          <w:sz w:val="22"/>
          <w:szCs w:val="22"/>
        </w:rPr>
        <w:t>Acre has overachieved many targets but not reached some</w:t>
      </w:r>
      <w:r w:rsidR="38D111EA" w:rsidRPr="4F70CB78">
        <w:rPr>
          <w:rFonts w:eastAsia="Arial" w:cs="Arial"/>
          <w:color w:val="000000" w:themeColor="text1"/>
          <w:sz w:val="22"/>
          <w:szCs w:val="22"/>
        </w:rPr>
        <w:t>.</w:t>
      </w:r>
      <w:r w:rsidR="43546153" w:rsidRPr="4F70CB78">
        <w:rPr>
          <w:rFonts w:eastAsia="Arial" w:cs="Arial"/>
          <w:color w:val="000000" w:themeColor="text1"/>
          <w:sz w:val="22"/>
          <w:szCs w:val="22"/>
        </w:rPr>
        <w:t xml:space="preserve"> </w:t>
      </w:r>
      <w:r w:rsidR="7E2A31A7" w:rsidRPr="4F70CB78">
        <w:rPr>
          <w:rFonts w:eastAsia="Arial" w:cs="Arial"/>
          <w:color w:val="000000" w:themeColor="text1"/>
          <w:sz w:val="22"/>
          <w:szCs w:val="22"/>
        </w:rPr>
        <w:t>F</w:t>
      </w:r>
      <w:r w:rsidR="43546153" w:rsidRPr="4F70CB78">
        <w:rPr>
          <w:rFonts w:eastAsia="Arial" w:cs="Arial"/>
          <w:color w:val="000000" w:themeColor="text1"/>
          <w:sz w:val="22"/>
          <w:szCs w:val="22"/>
        </w:rPr>
        <w:t xml:space="preserve">or </w:t>
      </w:r>
      <w:r w:rsidR="67887435" w:rsidRPr="4F70CB78">
        <w:rPr>
          <w:rFonts w:eastAsia="Arial" w:cs="Arial"/>
          <w:color w:val="000000" w:themeColor="text1"/>
          <w:sz w:val="22"/>
          <w:szCs w:val="22"/>
        </w:rPr>
        <w:t>instance,</w:t>
      </w:r>
      <w:r w:rsidR="43546153" w:rsidRPr="4F70CB78">
        <w:rPr>
          <w:rFonts w:eastAsia="Arial" w:cs="Arial"/>
          <w:color w:val="000000" w:themeColor="text1"/>
          <w:sz w:val="22"/>
          <w:szCs w:val="22"/>
        </w:rPr>
        <w:t xml:space="preserve"> the safeguarding issue in Acre remains a </w:t>
      </w:r>
      <w:r w:rsidR="7C1DB1C3" w:rsidRPr="4F70CB78">
        <w:rPr>
          <w:rFonts w:eastAsia="Arial" w:cs="Arial"/>
          <w:color w:val="000000" w:themeColor="text1"/>
          <w:sz w:val="22"/>
          <w:szCs w:val="22"/>
        </w:rPr>
        <w:t>problem</w:t>
      </w:r>
      <w:r w:rsidR="0CC7C9C1" w:rsidRPr="4F70CB78">
        <w:rPr>
          <w:rFonts w:eastAsia="Arial" w:cs="Arial"/>
          <w:color w:val="000000" w:themeColor="text1"/>
          <w:sz w:val="22"/>
          <w:szCs w:val="22"/>
        </w:rPr>
        <w:t xml:space="preserve"> and is flagged as a recommendation for next year</w:t>
      </w:r>
      <w:r w:rsidR="43546153" w:rsidRPr="4F70CB78">
        <w:rPr>
          <w:rFonts w:eastAsia="Arial" w:cs="Arial"/>
          <w:color w:val="000000" w:themeColor="text1"/>
          <w:sz w:val="22"/>
          <w:szCs w:val="22"/>
        </w:rPr>
        <w:t>. Delivery has been slow as the programme has been restructured and taken over by new leadership</w:t>
      </w:r>
      <w:r w:rsidR="377C9419" w:rsidRPr="4F70CB78">
        <w:rPr>
          <w:rFonts w:eastAsia="Arial" w:cs="Arial"/>
          <w:color w:val="000000" w:themeColor="text1"/>
          <w:sz w:val="22"/>
          <w:szCs w:val="22"/>
        </w:rPr>
        <w:t xml:space="preserve">, and delays have </w:t>
      </w:r>
      <w:r w:rsidR="2D7028F6" w:rsidRPr="4F70CB78">
        <w:rPr>
          <w:rFonts w:eastAsia="Arial" w:cs="Arial"/>
          <w:color w:val="000000" w:themeColor="text1"/>
          <w:sz w:val="22"/>
          <w:szCs w:val="22"/>
        </w:rPr>
        <w:t>occurred</w:t>
      </w:r>
      <w:r w:rsidR="6A8FE44A" w:rsidRPr="4F70CB78">
        <w:rPr>
          <w:rFonts w:eastAsia="Arial" w:cs="Arial"/>
          <w:color w:val="000000" w:themeColor="text1"/>
          <w:sz w:val="22"/>
          <w:szCs w:val="22"/>
        </w:rPr>
        <w:t xml:space="preserve"> – particularly</w:t>
      </w:r>
      <w:r w:rsidR="377C9419" w:rsidRPr="4F70CB78">
        <w:rPr>
          <w:rFonts w:eastAsia="Arial" w:cs="Arial"/>
          <w:color w:val="000000" w:themeColor="text1"/>
          <w:sz w:val="22"/>
          <w:szCs w:val="22"/>
        </w:rPr>
        <w:t xml:space="preserve"> in the implementation of the </w:t>
      </w:r>
      <w:r w:rsidR="6833D5B9" w:rsidRPr="4F70CB78">
        <w:rPr>
          <w:rFonts w:eastAsia="Arial" w:cs="Arial"/>
          <w:color w:val="000000" w:themeColor="text1"/>
          <w:sz w:val="22"/>
          <w:szCs w:val="22"/>
        </w:rPr>
        <w:t xml:space="preserve">sustainable livestock and production pillar. </w:t>
      </w:r>
      <w:r w:rsidR="0966B83E" w:rsidRPr="4F70CB78">
        <w:rPr>
          <w:rFonts w:eastAsia="Arial" w:cs="Arial"/>
          <w:color w:val="000000" w:themeColor="text1"/>
          <w:sz w:val="22"/>
          <w:szCs w:val="22"/>
        </w:rPr>
        <w:t xml:space="preserve"> </w:t>
      </w:r>
      <w:r w:rsidR="052C63E8" w:rsidRPr="4F70CB78">
        <w:rPr>
          <w:rFonts w:eastAsia="Arial" w:cs="Arial"/>
          <w:color w:val="000000" w:themeColor="text1"/>
          <w:sz w:val="22"/>
          <w:szCs w:val="22"/>
        </w:rPr>
        <w:t>Given that the Acre programme is managed almost entirely centrally</w:t>
      </w:r>
      <w:r w:rsidR="45DFFD48" w:rsidRPr="4F70CB78">
        <w:rPr>
          <w:rFonts w:eastAsia="Arial" w:cs="Arial"/>
          <w:color w:val="000000" w:themeColor="text1"/>
          <w:sz w:val="22"/>
          <w:szCs w:val="22"/>
        </w:rPr>
        <w:t xml:space="preserve"> with no financial intermediary</w:t>
      </w:r>
      <w:r w:rsidR="052C63E8" w:rsidRPr="4F70CB78">
        <w:rPr>
          <w:rFonts w:eastAsia="Arial" w:cs="Arial"/>
          <w:color w:val="000000" w:themeColor="text1"/>
          <w:sz w:val="22"/>
          <w:szCs w:val="22"/>
        </w:rPr>
        <w:t>, there are fewer delays in beneficiaries accessing funding, which is a benefit to efficiency</w:t>
      </w:r>
      <w:r w:rsidR="3C78CE5A" w:rsidRPr="4F70CB78">
        <w:rPr>
          <w:rFonts w:eastAsia="Arial" w:cs="Arial"/>
          <w:color w:val="000000" w:themeColor="text1"/>
          <w:sz w:val="22"/>
          <w:szCs w:val="22"/>
        </w:rPr>
        <w:t>.</w:t>
      </w:r>
      <w:r w:rsidR="052C63E8" w:rsidRPr="4F70CB78">
        <w:rPr>
          <w:rFonts w:eastAsia="Arial" w:cs="Arial"/>
          <w:color w:val="000000" w:themeColor="text1"/>
          <w:sz w:val="22"/>
          <w:szCs w:val="22"/>
        </w:rPr>
        <w:t xml:space="preserve"> </w:t>
      </w:r>
      <w:r w:rsidR="53201569" w:rsidRPr="4F70CB78">
        <w:rPr>
          <w:rFonts w:eastAsia="Arial" w:cs="Arial"/>
          <w:color w:val="000000" w:themeColor="text1"/>
          <w:sz w:val="22"/>
          <w:szCs w:val="22"/>
        </w:rPr>
        <w:t>On the whole, though, efficiency was low in Acre in 2024/25.</w:t>
      </w:r>
    </w:p>
    <w:p w14:paraId="1D23C340" w14:textId="0049B69E" w:rsidR="22FE759A" w:rsidRDefault="22FE759A" w:rsidP="1F5437A7">
      <w:pPr>
        <w:tabs>
          <w:tab w:val="right" w:leader="dot" w:pos="9710"/>
        </w:tabs>
        <w:contextualSpacing/>
        <w:jc w:val="both"/>
        <w:rPr>
          <w:rFonts w:eastAsia="Arial" w:cs="Arial"/>
          <w:color w:val="000000" w:themeColor="text1"/>
          <w:sz w:val="22"/>
          <w:szCs w:val="22"/>
        </w:rPr>
      </w:pPr>
    </w:p>
    <w:p w14:paraId="0C0FC699" w14:textId="328B199A" w:rsidR="014C49B4" w:rsidRDefault="098F6F08" w:rsidP="3C29DA20">
      <w:pPr>
        <w:tabs>
          <w:tab w:val="right" w:leader="dot" w:pos="9710"/>
        </w:tabs>
        <w:jc w:val="both"/>
        <w:rPr>
          <w:rFonts w:eastAsia="Arial" w:cs="Arial"/>
          <w:color w:val="000000" w:themeColor="text1"/>
          <w:sz w:val="22"/>
          <w:szCs w:val="22"/>
        </w:rPr>
      </w:pPr>
      <w:r w:rsidRPr="3C29DA20">
        <w:rPr>
          <w:rFonts w:eastAsia="Arial" w:cs="Arial"/>
          <w:i/>
          <w:iCs/>
          <w:color w:val="000000" w:themeColor="text1"/>
          <w:sz w:val="22"/>
          <w:szCs w:val="22"/>
        </w:rPr>
        <w:t>Mato Gross</w:t>
      </w:r>
      <w:r w:rsidR="710529F7" w:rsidRPr="3C29DA20">
        <w:rPr>
          <w:rFonts w:eastAsia="Arial" w:cs="Arial"/>
          <w:i/>
          <w:iCs/>
          <w:color w:val="000000" w:themeColor="text1"/>
          <w:sz w:val="22"/>
          <w:szCs w:val="22"/>
        </w:rPr>
        <w:t>o</w:t>
      </w:r>
      <w:r w:rsidRPr="3C29DA20">
        <w:rPr>
          <w:rFonts w:eastAsia="Arial" w:cs="Arial"/>
          <w:i/>
          <w:iCs/>
          <w:color w:val="000000" w:themeColor="text1"/>
          <w:sz w:val="22"/>
          <w:szCs w:val="22"/>
        </w:rPr>
        <w:t>:</w:t>
      </w:r>
      <w:r w:rsidRPr="3C29DA20">
        <w:rPr>
          <w:rFonts w:eastAsia="Arial" w:cs="Arial"/>
          <w:color w:val="000000" w:themeColor="text1"/>
          <w:sz w:val="22"/>
          <w:szCs w:val="22"/>
        </w:rPr>
        <w:t xml:space="preserve"> </w:t>
      </w:r>
      <w:r w:rsidR="038AC533" w:rsidRPr="3C29DA20">
        <w:rPr>
          <w:rFonts w:eastAsia="Arial" w:cs="Arial"/>
          <w:color w:val="000000" w:themeColor="text1"/>
          <w:sz w:val="22"/>
          <w:szCs w:val="22"/>
        </w:rPr>
        <w:t xml:space="preserve">For Phase 1, </w:t>
      </w:r>
      <w:r w:rsidR="66BFBEBC" w:rsidRPr="3C29DA20">
        <w:rPr>
          <w:rFonts w:eastAsia="Arial" w:cs="Arial"/>
          <w:color w:val="000000" w:themeColor="text1"/>
          <w:sz w:val="22"/>
          <w:szCs w:val="22"/>
        </w:rPr>
        <w:t xml:space="preserve">some targets have been </w:t>
      </w:r>
      <w:r w:rsidR="6A9FF0A3" w:rsidRPr="3C29DA20">
        <w:rPr>
          <w:rFonts w:eastAsia="Arial" w:cs="Arial"/>
          <w:color w:val="000000" w:themeColor="text1"/>
          <w:sz w:val="22"/>
          <w:szCs w:val="22"/>
        </w:rPr>
        <w:t xml:space="preserve">exceeded </w:t>
      </w:r>
      <w:r w:rsidR="66BFBEBC" w:rsidRPr="3C29DA20">
        <w:rPr>
          <w:rFonts w:eastAsia="Arial" w:cs="Arial"/>
          <w:color w:val="000000" w:themeColor="text1"/>
          <w:sz w:val="22"/>
          <w:szCs w:val="22"/>
        </w:rPr>
        <w:t>(such as areas under low carbon management) but others have not come close (number of families supported by the family agriculture pillar</w:t>
      </w:r>
      <w:r w:rsidR="20C16ED8" w:rsidRPr="3C29DA20">
        <w:rPr>
          <w:rFonts w:eastAsia="Arial" w:cs="Arial"/>
          <w:color w:val="000000" w:themeColor="text1"/>
          <w:sz w:val="22"/>
          <w:szCs w:val="22"/>
        </w:rPr>
        <w:t>)</w:t>
      </w:r>
      <w:r w:rsidR="66BFBEBC" w:rsidRPr="3C29DA20">
        <w:rPr>
          <w:rFonts w:eastAsia="Arial" w:cs="Arial"/>
          <w:color w:val="000000" w:themeColor="text1"/>
          <w:sz w:val="22"/>
          <w:szCs w:val="22"/>
        </w:rPr>
        <w:t xml:space="preserve">. </w:t>
      </w:r>
      <w:r w:rsidR="7DE9FC6C" w:rsidRPr="3C29DA20">
        <w:rPr>
          <w:rFonts w:eastAsia="Arial" w:cs="Arial"/>
          <w:color w:val="000000" w:themeColor="text1"/>
          <w:sz w:val="22"/>
          <w:szCs w:val="22"/>
        </w:rPr>
        <w:t>However,</w:t>
      </w:r>
      <w:r w:rsidR="66BFBEBC" w:rsidRPr="3C29DA20">
        <w:rPr>
          <w:rFonts w:eastAsia="Arial" w:cs="Arial"/>
          <w:color w:val="000000" w:themeColor="text1"/>
          <w:sz w:val="22"/>
          <w:szCs w:val="22"/>
        </w:rPr>
        <w:t xml:space="preserve"> this is </w:t>
      </w:r>
      <w:r w:rsidR="4248A1F2" w:rsidRPr="3C29DA20">
        <w:rPr>
          <w:rFonts w:eastAsia="Arial" w:cs="Arial"/>
          <w:color w:val="000000" w:themeColor="text1"/>
          <w:sz w:val="22"/>
          <w:szCs w:val="22"/>
        </w:rPr>
        <w:t xml:space="preserve">partly compensated for </w:t>
      </w:r>
      <w:r w:rsidR="66BFBEBC" w:rsidRPr="3C29DA20">
        <w:rPr>
          <w:rFonts w:eastAsia="Arial" w:cs="Arial"/>
          <w:color w:val="000000" w:themeColor="text1"/>
          <w:sz w:val="22"/>
          <w:szCs w:val="22"/>
        </w:rPr>
        <w:t>by the overall number of people benefitted.</w:t>
      </w:r>
      <w:r w:rsidR="6C15F2BB" w:rsidRPr="3C29DA20">
        <w:rPr>
          <w:rFonts w:eastAsia="Arial" w:cs="Arial"/>
          <w:color w:val="000000" w:themeColor="text1"/>
          <w:sz w:val="22"/>
          <w:szCs w:val="22"/>
        </w:rPr>
        <w:t xml:space="preserve"> </w:t>
      </w:r>
      <w:r w:rsidR="4F2D71AA" w:rsidRPr="3C29DA20">
        <w:rPr>
          <w:rFonts w:eastAsia="Arial" w:cs="Arial"/>
          <w:color w:val="000000" w:themeColor="text1"/>
          <w:sz w:val="22"/>
          <w:szCs w:val="22"/>
        </w:rPr>
        <w:t xml:space="preserve">In addition, in </w:t>
      </w:r>
      <w:r w:rsidR="6C15F2BB" w:rsidRPr="3C29DA20">
        <w:rPr>
          <w:rFonts w:eastAsia="Arial" w:cs="Arial"/>
          <w:color w:val="000000" w:themeColor="text1"/>
          <w:sz w:val="22"/>
          <w:szCs w:val="22"/>
        </w:rPr>
        <w:t>August 2024 we disbursed £6.7m ($8.6m) for ERs, making the cumulative total of RBPs for Mato Grosso</w:t>
      </w:r>
      <w:r w:rsidR="02E6056B" w:rsidRPr="3C29DA20">
        <w:rPr>
          <w:rFonts w:eastAsia="Arial" w:cs="Arial"/>
          <w:color w:val="000000" w:themeColor="text1"/>
          <w:sz w:val="22"/>
          <w:szCs w:val="22"/>
        </w:rPr>
        <w:t xml:space="preserve"> </w:t>
      </w:r>
      <w:r w:rsidR="6C15F2BB" w:rsidRPr="3C29DA20">
        <w:rPr>
          <w:rFonts w:eastAsia="Arial" w:cs="Arial"/>
          <w:color w:val="000000" w:themeColor="text1"/>
          <w:sz w:val="22"/>
          <w:szCs w:val="22"/>
        </w:rPr>
        <w:t xml:space="preserve">$58.4m </w:t>
      </w:r>
      <w:r w:rsidR="101809CA" w:rsidRPr="3C29DA20">
        <w:rPr>
          <w:rFonts w:eastAsia="Arial" w:cs="Arial"/>
          <w:color w:val="000000" w:themeColor="text1"/>
          <w:sz w:val="22"/>
          <w:szCs w:val="22"/>
        </w:rPr>
        <w:t xml:space="preserve">– </w:t>
      </w:r>
      <w:r w:rsidR="6C15F2BB" w:rsidRPr="3C29DA20">
        <w:rPr>
          <w:rFonts w:eastAsia="Arial" w:cs="Arial"/>
          <w:color w:val="000000" w:themeColor="text1"/>
          <w:sz w:val="22"/>
          <w:szCs w:val="22"/>
        </w:rPr>
        <w:t xml:space="preserve">comfortably above the target of </w:t>
      </w:r>
      <w:r w:rsidR="0C4049CB" w:rsidRPr="3C29DA20">
        <w:rPr>
          <w:rFonts w:eastAsia="Arial" w:cs="Arial"/>
          <w:color w:val="000000" w:themeColor="text1"/>
          <w:sz w:val="22"/>
          <w:szCs w:val="22"/>
        </w:rPr>
        <w:t>$49.8m.</w:t>
      </w:r>
      <w:r w:rsidR="6C15F2BB" w:rsidRPr="3C29DA20">
        <w:rPr>
          <w:rFonts w:eastAsia="Arial" w:cs="Arial"/>
          <w:color w:val="000000" w:themeColor="text1"/>
          <w:sz w:val="22"/>
          <w:szCs w:val="22"/>
        </w:rPr>
        <w:t xml:space="preserve"> </w:t>
      </w:r>
      <w:r w:rsidR="7D5849B3" w:rsidRPr="3C29DA20">
        <w:rPr>
          <w:rFonts w:eastAsia="Arial" w:cs="Arial"/>
          <w:color w:val="000000" w:themeColor="text1"/>
          <w:sz w:val="22"/>
          <w:szCs w:val="22"/>
        </w:rPr>
        <w:t>Overall, the results for Phase 1 have been positive</w:t>
      </w:r>
      <w:r w:rsidR="0F06CBB9" w:rsidRPr="3C29DA20">
        <w:rPr>
          <w:rFonts w:eastAsia="Arial" w:cs="Arial"/>
          <w:color w:val="000000" w:themeColor="text1"/>
          <w:sz w:val="22"/>
          <w:szCs w:val="22"/>
        </w:rPr>
        <w:t>. Phase 2 has not been efficient</w:t>
      </w:r>
      <w:r w:rsidR="61F6BD8C" w:rsidRPr="3C29DA20">
        <w:rPr>
          <w:rFonts w:eastAsia="Arial" w:cs="Arial"/>
          <w:color w:val="000000" w:themeColor="text1"/>
          <w:sz w:val="22"/>
          <w:szCs w:val="22"/>
        </w:rPr>
        <w:t xml:space="preserve"> so far</w:t>
      </w:r>
      <w:r w:rsidR="1F63C3A2" w:rsidRPr="3C29DA20">
        <w:rPr>
          <w:rFonts w:eastAsia="Arial" w:cs="Arial"/>
          <w:color w:val="000000" w:themeColor="text1"/>
          <w:sz w:val="22"/>
          <w:szCs w:val="22"/>
        </w:rPr>
        <w:t>.</w:t>
      </w:r>
      <w:r w:rsidR="0F06CBB9" w:rsidRPr="3C29DA20">
        <w:rPr>
          <w:rFonts w:eastAsia="Arial" w:cs="Arial"/>
          <w:color w:val="000000" w:themeColor="text1"/>
          <w:sz w:val="22"/>
          <w:szCs w:val="22"/>
        </w:rPr>
        <w:t xml:space="preserve"> </w:t>
      </w:r>
      <w:r w:rsidR="01BD71D0" w:rsidRPr="3C29DA20">
        <w:rPr>
          <w:rFonts w:eastAsia="Arial" w:cs="Arial"/>
          <w:color w:val="000000" w:themeColor="text1"/>
          <w:sz w:val="22"/>
          <w:szCs w:val="22"/>
        </w:rPr>
        <w:t>A new financial management system and team were introduced this reporting period, though these faced challenges and ended up causing delays with workflow and disbursement approvals</w:t>
      </w:r>
      <w:r w:rsidR="60D7E61D" w:rsidRPr="3C29DA20">
        <w:rPr>
          <w:rFonts w:eastAsia="Arial" w:cs="Arial"/>
          <w:color w:val="000000" w:themeColor="text1"/>
          <w:sz w:val="22"/>
          <w:szCs w:val="22"/>
        </w:rPr>
        <w:t>.</w:t>
      </w:r>
      <w:r w:rsidR="7FC331AC" w:rsidRPr="3C29DA20">
        <w:rPr>
          <w:rFonts w:eastAsia="Arial" w:cs="Arial"/>
          <w:color w:val="000000" w:themeColor="text1"/>
          <w:sz w:val="22"/>
          <w:szCs w:val="22"/>
        </w:rPr>
        <w:t xml:space="preserve"> </w:t>
      </w:r>
      <w:r w:rsidR="3521A42E" w:rsidRPr="3C29DA20">
        <w:rPr>
          <w:rFonts w:eastAsia="Arial" w:cs="Arial"/>
          <w:color w:val="000000" w:themeColor="text1"/>
          <w:sz w:val="22"/>
          <w:szCs w:val="22"/>
        </w:rPr>
        <w:t>This risks undoing the progress made under REM 1 in Mato Grosso and w</w:t>
      </w:r>
      <w:r w:rsidR="7FC331AC" w:rsidRPr="3C29DA20">
        <w:rPr>
          <w:rFonts w:eastAsia="Arial" w:cs="Arial"/>
          <w:color w:val="000000" w:themeColor="text1"/>
          <w:sz w:val="22"/>
          <w:szCs w:val="22"/>
        </w:rPr>
        <w:t>e will work with KfW to resolve these issues for the future.</w:t>
      </w:r>
    </w:p>
    <w:p w14:paraId="5BBAE901" w14:textId="4D50A9F7" w:rsidR="49F154A2" w:rsidRDefault="49F154A2" w:rsidP="49F154A2">
      <w:pPr>
        <w:tabs>
          <w:tab w:val="right" w:leader="dot" w:pos="9710"/>
        </w:tabs>
        <w:contextualSpacing/>
        <w:jc w:val="both"/>
        <w:rPr>
          <w:rFonts w:eastAsia="Arial" w:cs="Arial"/>
          <w:color w:val="000000" w:themeColor="text1"/>
          <w:sz w:val="22"/>
          <w:szCs w:val="22"/>
        </w:rPr>
      </w:pPr>
    </w:p>
    <w:p w14:paraId="62A8F0B0" w14:textId="3A22752A" w:rsidR="1F143A38" w:rsidRDefault="365F89CD" w:rsidP="1F5437A7">
      <w:pPr>
        <w:tabs>
          <w:tab w:val="right" w:leader="dot" w:pos="9710"/>
        </w:tabs>
        <w:jc w:val="both"/>
        <w:rPr>
          <w:rFonts w:eastAsia="Arial" w:cs="Arial"/>
          <w:color w:val="000000" w:themeColor="text1"/>
          <w:sz w:val="22"/>
          <w:szCs w:val="22"/>
        </w:rPr>
      </w:pPr>
      <w:r w:rsidRPr="27653480">
        <w:rPr>
          <w:rFonts w:eastAsia="Arial" w:cs="Arial"/>
          <w:i/>
          <w:iCs/>
          <w:color w:val="000000" w:themeColor="text1"/>
          <w:sz w:val="22"/>
          <w:szCs w:val="22"/>
        </w:rPr>
        <w:t>Colombia:</w:t>
      </w:r>
      <w:r w:rsidRPr="27653480">
        <w:rPr>
          <w:rFonts w:eastAsia="Arial" w:cs="Arial"/>
          <w:color w:val="000000" w:themeColor="text1"/>
          <w:sz w:val="22"/>
          <w:szCs w:val="22"/>
        </w:rPr>
        <w:t xml:space="preserve"> </w:t>
      </w:r>
      <w:r w:rsidR="16F8CD24" w:rsidRPr="27653480">
        <w:rPr>
          <w:rFonts w:eastAsia="Arial" w:cs="Arial"/>
          <w:color w:val="000000" w:themeColor="text1"/>
          <w:sz w:val="22"/>
          <w:szCs w:val="22"/>
        </w:rPr>
        <w:t xml:space="preserve">REM 2 in Colombia is at an early stage. Where data exist, we have been able to see some targets being </w:t>
      </w:r>
      <w:r w:rsidR="1F171540" w:rsidRPr="27653480">
        <w:rPr>
          <w:rFonts w:eastAsia="Arial" w:cs="Arial"/>
          <w:color w:val="000000" w:themeColor="text1"/>
          <w:sz w:val="22"/>
          <w:szCs w:val="22"/>
        </w:rPr>
        <w:t>exceeded</w:t>
      </w:r>
      <w:r w:rsidR="16F8CD24" w:rsidRPr="27653480">
        <w:rPr>
          <w:rFonts w:eastAsia="Arial" w:cs="Arial"/>
          <w:color w:val="000000" w:themeColor="text1"/>
          <w:sz w:val="22"/>
          <w:szCs w:val="22"/>
        </w:rPr>
        <w:t xml:space="preserve">. However, we do not yet have sufficient data to be able to make a conclusion on the Colombian </w:t>
      </w:r>
      <w:r w:rsidR="137F192C" w:rsidRPr="27653480">
        <w:rPr>
          <w:rFonts w:eastAsia="Arial" w:cs="Arial"/>
          <w:color w:val="000000" w:themeColor="text1"/>
          <w:sz w:val="22"/>
          <w:szCs w:val="22"/>
        </w:rPr>
        <w:t>programme</w:t>
      </w:r>
      <w:r w:rsidR="16F8CD24" w:rsidRPr="27653480">
        <w:rPr>
          <w:rFonts w:eastAsia="Arial" w:cs="Arial"/>
          <w:color w:val="000000" w:themeColor="text1"/>
          <w:sz w:val="22"/>
          <w:szCs w:val="22"/>
        </w:rPr>
        <w:t xml:space="preserve">. For REM 1, </w:t>
      </w:r>
      <w:r w:rsidR="084ACF40" w:rsidRPr="27653480">
        <w:rPr>
          <w:rFonts w:eastAsia="Arial" w:cs="Arial"/>
          <w:color w:val="000000" w:themeColor="text1"/>
          <w:sz w:val="22"/>
          <w:szCs w:val="22"/>
        </w:rPr>
        <w:t xml:space="preserve">all targets were achieved or </w:t>
      </w:r>
      <w:r w:rsidR="64A238FC" w:rsidRPr="27653480">
        <w:rPr>
          <w:rFonts w:eastAsia="Arial" w:cs="Arial"/>
          <w:color w:val="000000" w:themeColor="text1"/>
          <w:sz w:val="22"/>
          <w:szCs w:val="22"/>
        </w:rPr>
        <w:t xml:space="preserve">exceeded </w:t>
      </w:r>
      <w:r w:rsidR="084ACF40" w:rsidRPr="27653480">
        <w:rPr>
          <w:rFonts w:eastAsia="Arial" w:cs="Arial"/>
          <w:color w:val="000000" w:themeColor="text1"/>
          <w:sz w:val="22"/>
          <w:szCs w:val="22"/>
        </w:rPr>
        <w:t xml:space="preserve">in Colombia. National security challenges present a threat to efficiency </w:t>
      </w:r>
      <w:r w:rsidR="28725CDF" w:rsidRPr="27653480">
        <w:rPr>
          <w:rFonts w:eastAsia="Arial" w:cs="Arial"/>
          <w:color w:val="000000" w:themeColor="text1"/>
          <w:sz w:val="22"/>
          <w:szCs w:val="22"/>
        </w:rPr>
        <w:t>i</w:t>
      </w:r>
      <w:r w:rsidR="084ACF40" w:rsidRPr="27653480">
        <w:rPr>
          <w:rFonts w:eastAsia="Arial" w:cs="Arial"/>
          <w:color w:val="000000" w:themeColor="text1"/>
          <w:sz w:val="22"/>
          <w:szCs w:val="22"/>
        </w:rPr>
        <w:t xml:space="preserve">n Colombia, especially in </w:t>
      </w:r>
      <w:r w:rsidR="74C0CF08" w:rsidRPr="27653480">
        <w:rPr>
          <w:rFonts w:eastAsia="Arial" w:cs="Arial"/>
          <w:color w:val="000000" w:themeColor="text1"/>
          <w:sz w:val="22"/>
          <w:szCs w:val="22"/>
        </w:rPr>
        <w:t>areas</w:t>
      </w:r>
      <w:r w:rsidR="084ACF40" w:rsidRPr="27653480">
        <w:rPr>
          <w:rFonts w:eastAsia="Arial" w:cs="Arial"/>
          <w:color w:val="000000" w:themeColor="text1"/>
          <w:sz w:val="22"/>
          <w:szCs w:val="22"/>
        </w:rPr>
        <w:t xml:space="preserve"> where guerilla groups are more likely to be present.</w:t>
      </w:r>
    </w:p>
    <w:p w14:paraId="268EA0AD" w14:textId="24CE54D0" w:rsidR="24958D28" w:rsidRPr="00D419BF" w:rsidRDefault="24958D28" w:rsidP="31C9976B">
      <w:pPr>
        <w:tabs>
          <w:tab w:val="right" w:leader="dot" w:pos="9710"/>
        </w:tabs>
        <w:contextualSpacing/>
        <w:jc w:val="both"/>
        <w:rPr>
          <w:rFonts w:eastAsia="Arial" w:cs="Arial"/>
          <w:color w:val="000000" w:themeColor="text1"/>
          <w:sz w:val="22"/>
          <w:szCs w:val="22"/>
        </w:rPr>
      </w:pPr>
    </w:p>
    <w:p w14:paraId="0FDFBE82" w14:textId="3E4DE2F5" w:rsidR="24958D28" w:rsidRPr="00D419BF" w:rsidRDefault="4B9EFC3E" w:rsidP="4F70CB78">
      <w:pPr>
        <w:tabs>
          <w:tab w:val="right" w:leader="dot" w:pos="9710"/>
        </w:tabs>
        <w:contextualSpacing/>
        <w:jc w:val="both"/>
        <w:rPr>
          <w:rFonts w:eastAsia="Arial" w:cs="Arial"/>
          <w:color w:val="000000" w:themeColor="text1"/>
          <w:sz w:val="22"/>
          <w:szCs w:val="22"/>
        </w:rPr>
      </w:pPr>
      <w:r w:rsidRPr="4F70CB78">
        <w:rPr>
          <w:rFonts w:eastAsia="Arial" w:cs="Arial"/>
          <w:b/>
          <w:bCs/>
          <w:color w:val="000000" w:themeColor="text1"/>
          <w:sz w:val="22"/>
          <w:szCs w:val="22"/>
        </w:rPr>
        <w:t>Effectiveness</w:t>
      </w:r>
    </w:p>
    <w:p w14:paraId="136ED125" w14:textId="0BB4446B" w:rsidR="24958D28" w:rsidRPr="00D419BF" w:rsidRDefault="24958D28" w:rsidP="31C9976B">
      <w:pPr>
        <w:tabs>
          <w:tab w:val="right" w:leader="dot" w:pos="9710"/>
        </w:tabs>
        <w:contextualSpacing/>
        <w:jc w:val="both"/>
        <w:rPr>
          <w:rFonts w:eastAsia="Arial" w:cs="Arial"/>
          <w:color w:val="000000" w:themeColor="text1"/>
          <w:sz w:val="22"/>
          <w:szCs w:val="22"/>
        </w:rPr>
      </w:pPr>
    </w:p>
    <w:p w14:paraId="0025E5A7" w14:textId="17AAA86C" w:rsidR="24958D28" w:rsidRPr="00D419BF" w:rsidRDefault="143233AF" w:rsidP="5D319F6D">
      <w:pPr>
        <w:tabs>
          <w:tab w:val="right" w:leader="dot" w:pos="9710"/>
        </w:tabs>
        <w:contextualSpacing/>
        <w:jc w:val="both"/>
        <w:rPr>
          <w:rFonts w:eastAsia="Arial" w:cs="Arial"/>
          <w:color w:val="000000" w:themeColor="text1"/>
          <w:sz w:val="22"/>
          <w:szCs w:val="22"/>
        </w:rPr>
      </w:pPr>
      <w:r w:rsidRPr="4F70CB78">
        <w:rPr>
          <w:rFonts w:eastAsia="Arial" w:cs="Arial"/>
          <w:color w:val="000000" w:themeColor="text1"/>
          <w:sz w:val="22"/>
          <w:szCs w:val="22"/>
        </w:rPr>
        <w:t>Effectiveness has been mixed for REM, with some outcome targets being met (or very close to being met), and others stagnating.</w:t>
      </w:r>
    </w:p>
    <w:p w14:paraId="42479BE4" w14:textId="48EDA8A1" w:rsidR="10B63A30" w:rsidRDefault="10B63A30" w:rsidP="1F5437A7">
      <w:pPr>
        <w:tabs>
          <w:tab w:val="right" w:leader="dot" w:pos="9710"/>
        </w:tabs>
        <w:contextualSpacing/>
        <w:jc w:val="both"/>
        <w:rPr>
          <w:rFonts w:eastAsia="Arial" w:cs="Arial"/>
          <w:color w:val="000000" w:themeColor="text1"/>
          <w:sz w:val="22"/>
          <w:szCs w:val="22"/>
        </w:rPr>
      </w:pPr>
    </w:p>
    <w:p w14:paraId="5AC108ED" w14:textId="639E041F" w:rsidR="62DF5AC2" w:rsidRDefault="5E14285A" w:rsidP="4F70CB78">
      <w:pPr>
        <w:tabs>
          <w:tab w:val="right" w:leader="dot" w:pos="9710"/>
        </w:tabs>
        <w:jc w:val="both"/>
        <w:rPr>
          <w:rFonts w:eastAsia="Arial" w:cs="Arial"/>
          <w:color w:val="000000" w:themeColor="text1"/>
          <w:sz w:val="22"/>
          <w:szCs w:val="22"/>
        </w:rPr>
      </w:pPr>
      <w:r w:rsidRPr="4F70CB78">
        <w:rPr>
          <w:rFonts w:eastAsia="Arial" w:cs="Arial"/>
          <w:i/>
          <w:iCs/>
          <w:color w:val="000000" w:themeColor="text1"/>
          <w:sz w:val="22"/>
          <w:szCs w:val="22"/>
        </w:rPr>
        <w:t>Acre:</w:t>
      </w:r>
      <w:r w:rsidR="3758B75A" w:rsidRPr="4F70CB78">
        <w:rPr>
          <w:rFonts w:eastAsia="Arial" w:cs="Arial"/>
          <w:color w:val="000000" w:themeColor="text1"/>
          <w:sz w:val="22"/>
          <w:szCs w:val="22"/>
        </w:rPr>
        <w:t xml:space="preserve"> </w:t>
      </w:r>
      <w:r w:rsidR="38FBCB6D" w:rsidRPr="4F70CB78">
        <w:rPr>
          <w:rFonts w:eastAsia="Arial" w:cs="Arial"/>
          <w:color w:val="000000" w:themeColor="text1"/>
          <w:sz w:val="22"/>
          <w:szCs w:val="22"/>
        </w:rPr>
        <w:t>Despite efficiency challenges, REM has been effective in Acre. Another 1.1 million tonnes of CO2 equivalent (</w:t>
      </w:r>
      <w:r w:rsidR="71132536" w:rsidRPr="4F70CB78">
        <w:rPr>
          <w:rFonts w:eastAsia="Arial" w:cs="Arial"/>
          <w:color w:val="000000" w:themeColor="text1"/>
          <w:sz w:val="22"/>
          <w:szCs w:val="22"/>
        </w:rPr>
        <w:t>ERs</w:t>
      </w:r>
      <w:r w:rsidR="1EAC7144" w:rsidRPr="4F70CB78">
        <w:rPr>
          <w:rFonts w:eastAsia="Arial" w:cs="Arial"/>
          <w:color w:val="000000" w:themeColor="text1"/>
          <w:sz w:val="22"/>
          <w:szCs w:val="22"/>
        </w:rPr>
        <w:t>; Outcome 1, Indicator 3</w:t>
      </w:r>
      <w:r w:rsidR="38FBCB6D" w:rsidRPr="4F70CB78">
        <w:rPr>
          <w:rFonts w:eastAsia="Arial" w:cs="Arial"/>
          <w:color w:val="000000" w:themeColor="text1"/>
          <w:sz w:val="22"/>
          <w:szCs w:val="22"/>
        </w:rPr>
        <w:t>) were rewarded in 2024/25, meaning that the territory now exceeds its target (</w:t>
      </w:r>
      <w:r w:rsidR="1E0E0504" w:rsidRPr="4F70CB78">
        <w:rPr>
          <w:rFonts w:eastAsia="Arial" w:cs="Arial"/>
          <w:color w:val="000000" w:themeColor="text1"/>
          <w:sz w:val="22"/>
          <w:szCs w:val="22"/>
        </w:rPr>
        <w:t xml:space="preserve">5.6m tonnes against a target of 5.2m) for the first time. The share of REM finance </w:t>
      </w:r>
      <w:r w:rsidR="5419959A" w:rsidRPr="4F70CB78">
        <w:rPr>
          <w:rFonts w:eastAsia="Arial" w:cs="Arial"/>
          <w:color w:val="000000" w:themeColor="text1"/>
          <w:sz w:val="22"/>
          <w:szCs w:val="22"/>
        </w:rPr>
        <w:t>disbursed to local activities continues to increase and approach the target</w:t>
      </w:r>
      <w:r w:rsidR="1E359E06" w:rsidRPr="4F70CB78">
        <w:rPr>
          <w:rFonts w:eastAsia="Arial" w:cs="Arial"/>
          <w:color w:val="000000" w:themeColor="text1"/>
          <w:sz w:val="22"/>
          <w:szCs w:val="22"/>
        </w:rPr>
        <w:t xml:space="preserve"> (Output 2, Indicator 4)</w:t>
      </w:r>
      <w:r w:rsidR="5419959A" w:rsidRPr="4F70CB78">
        <w:rPr>
          <w:rFonts w:eastAsia="Arial" w:cs="Arial"/>
          <w:color w:val="000000" w:themeColor="text1"/>
          <w:sz w:val="22"/>
          <w:szCs w:val="22"/>
        </w:rPr>
        <w:t>. Whilst the target for peasant families, farming families, and indigenous people beneficiaries was met last year, it did not increase in 2024/25</w:t>
      </w:r>
      <w:r w:rsidR="4D95DB72" w:rsidRPr="4F70CB78">
        <w:rPr>
          <w:rFonts w:eastAsia="Arial" w:cs="Arial"/>
          <w:color w:val="000000" w:themeColor="text1"/>
          <w:sz w:val="22"/>
          <w:szCs w:val="22"/>
        </w:rPr>
        <w:t xml:space="preserve"> (Outcome 2, Indicator 5)</w:t>
      </w:r>
      <w:r w:rsidR="5419959A" w:rsidRPr="4F70CB78">
        <w:rPr>
          <w:rFonts w:eastAsia="Arial" w:cs="Arial"/>
          <w:color w:val="000000" w:themeColor="text1"/>
          <w:sz w:val="22"/>
          <w:szCs w:val="22"/>
        </w:rPr>
        <w:t>.</w:t>
      </w:r>
      <w:r w:rsidR="1785DCF0" w:rsidRPr="4F70CB78">
        <w:rPr>
          <w:rFonts w:eastAsia="Arial" w:cs="Arial"/>
          <w:color w:val="000000" w:themeColor="text1"/>
          <w:sz w:val="22"/>
          <w:szCs w:val="22"/>
        </w:rPr>
        <w:t xml:space="preserve"> We should explore the reasons for this with KfW.</w:t>
      </w:r>
    </w:p>
    <w:p w14:paraId="7F71A4DB" w14:textId="66F551B6" w:rsidR="6F0497DC" w:rsidRDefault="6F0497DC" w:rsidP="1F5437A7">
      <w:pPr>
        <w:tabs>
          <w:tab w:val="right" w:leader="dot" w:pos="9710"/>
        </w:tabs>
        <w:contextualSpacing/>
        <w:jc w:val="both"/>
        <w:rPr>
          <w:rFonts w:eastAsia="Arial" w:cs="Arial"/>
          <w:color w:val="000000" w:themeColor="text1"/>
          <w:sz w:val="22"/>
          <w:szCs w:val="22"/>
        </w:rPr>
      </w:pPr>
    </w:p>
    <w:p w14:paraId="33EBD384" w14:textId="7FBED20D" w:rsidR="0AE92166" w:rsidRDefault="5E14285A" w:rsidP="22412881">
      <w:pPr>
        <w:tabs>
          <w:tab w:val="right" w:leader="dot" w:pos="9710"/>
        </w:tabs>
        <w:contextualSpacing/>
        <w:jc w:val="both"/>
        <w:rPr>
          <w:rFonts w:eastAsia="Arial" w:cs="Arial"/>
          <w:color w:val="000000" w:themeColor="text1"/>
          <w:sz w:val="22"/>
          <w:szCs w:val="22"/>
        </w:rPr>
      </w:pPr>
      <w:r w:rsidRPr="22412881">
        <w:rPr>
          <w:rFonts w:eastAsia="Arial" w:cs="Arial"/>
          <w:i/>
          <w:iCs/>
          <w:color w:val="000000" w:themeColor="text1"/>
          <w:sz w:val="22"/>
          <w:szCs w:val="22"/>
        </w:rPr>
        <w:t>Mato Grosso:</w:t>
      </w:r>
      <w:r w:rsidR="6B60D943" w:rsidRPr="22412881">
        <w:rPr>
          <w:rFonts w:eastAsia="Arial" w:cs="Arial"/>
          <w:color w:val="000000" w:themeColor="text1"/>
          <w:sz w:val="22"/>
          <w:szCs w:val="22"/>
        </w:rPr>
        <w:t xml:space="preserve"> </w:t>
      </w:r>
      <w:r w:rsidR="2D43C6B6" w:rsidRPr="22412881">
        <w:rPr>
          <w:rFonts w:eastAsia="Arial" w:cs="Arial"/>
          <w:color w:val="000000" w:themeColor="text1"/>
          <w:sz w:val="22"/>
          <w:szCs w:val="22"/>
        </w:rPr>
        <w:t xml:space="preserve">For Mato Grosso, avoided greenhouse gas emissions </w:t>
      </w:r>
      <w:r w:rsidR="5C4562AB" w:rsidRPr="22412881">
        <w:rPr>
          <w:rFonts w:eastAsia="Arial" w:cs="Arial"/>
          <w:color w:val="000000" w:themeColor="text1"/>
          <w:sz w:val="22"/>
          <w:szCs w:val="22"/>
        </w:rPr>
        <w:t>now sit at 11.8m tonnes, exceeding the target for 2024/25 of 11m tonnes</w:t>
      </w:r>
      <w:r w:rsidR="2D43C6B6" w:rsidRPr="22412881">
        <w:rPr>
          <w:rFonts w:eastAsia="Arial" w:cs="Arial"/>
          <w:color w:val="000000" w:themeColor="text1"/>
          <w:sz w:val="22"/>
          <w:szCs w:val="22"/>
        </w:rPr>
        <w:t xml:space="preserve">. </w:t>
      </w:r>
      <w:r w:rsidR="2211D169" w:rsidRPr="22412881">
        <w:rPr>
          <w:rFonts w:eastAsia="Arial" w:cs="Arial"/>
          <w:color w:val="000000" w:themeColor="text1"/>
          <w:sz w:val="22"/>
          <w:szCs w:val="22"/>
        </w:rPr>
        <w:t>However</w:t>
      </w:r>
      <w:r w:rsidR="2572DB4B" w:rsidRPr="22412881">
        <w:rPr>
          <w:rFonts w:eastAsia="Arial" w:cs="Arial"/>
          <w:color w:val="000000" w:themeColor="text1"/>
          <w:sz w:val="22"/>
          <w:szCs w:val="22"/>
        </w:rPr>
        <w:t xml:space="preserve">, the turnouts for Outcome 2, Indicators 4-5 </w:t>
      </w:r>
      <w:r w:rsidR="7FB2D8A2" w:rsidRPr="22412881">
        <w:rPr>
          <w:rFonts w:eastAsia="Arial" w:cs="Arial"/>
          <w:color w:val="000000" w:themeColor="text1"/>
          <w:sz w:val="22"/>
          <w:szCs w:val="22"/>
        </w:rPr>
        <w:t xml:space="preserve">(defined above) </w:t>
      </w:r>
      <w:r w:rsidR="2572DB4B" w:rsidRPr="22412881">
        <w:rPr>
          <w:rFonts w:eastAsia="Arial" w:cs="Arial"/>
          <w:color w:val="000000" w:themeColor="text1"/>
          <w:sz w:val="22"/>
          <w:szCs w:val="22"/>
        </w:rPr>
        <w:t xml:space="preserve">are respectively </w:t>
      </w:r>
      <w:r w:rsidR="68F058FB" w:rsidRPr="22412881">
        <w:rPr>
          <w:rFonts w:eastAsia="Arial" w:cs="Arial"/>
          <w:color w:val="000000" w:themeColor="text1"/>
          <w:sz w:val="22"/>
          <w:szCs w:val="22"/>
        </w:rPr>
        <w:t>at and significantly above target, though they have not improved in several years. It appears to be the case that Mato Grosso was effective during REM 1, though its effectiveness has not</w:t>
      </w:r>
      <w:r w:rsidR="196B35D4" w:rsidRPr="22412881">
        <w:rPr>
          <w:rFonts w:eastAsia="Arial" w:cs="Arial"/>
          <w:color w:val="000000" w:themeColor="text1"/>
          <w:sz w:val="22"/>
          <w:szCs w:val="22"/>
        </w:rPr>
        <w:t xml:space="preserve"> improved in recent years. This could be due to the large influence of the agricultural industry in Mato Gross, which can outweigh the potential improvements offered by REDD+ funding. We should conduct a deep dive with KfW on barriers to effectiveness </w:t>
      </w:r>
      <w:r w:rsidR="5DE967F2" w:rsidRPr="22412881">
        <w:rPr>
          <w:rFonts w:eastAsia="Arial" w:cs="Arial"/>
          <w:color w:val="000000" w:themeColor="text1"/>
          <w:sz w:val="22"/>
          <w:szCs w:val="22"/>
        </w:rPr>
        <w:t>in Mato Grosso and explore how these can be addressed in REM 2.</w:t>
      </w:r>
      <w:r w:rsidR="66A637E4" w:rsidRPr="22412881">
        <w:rPr>
          <w:rFonts w:eastAsia="Arial" w:cs="Arial"/>
          <w:color w:val="000000" w:themeColor="text1"/>
          <w:sz w:val="22"/>
          <w:szCs w:val="22"/>
        </w:rPr>
        <w:t xml:space="preserve"> In general, we should assess why progress has flatlined for some indicators in recent years – it is positive to be near or above target, but there could be more gains to be made to enhance the value for money of our programmes.</w:t>
      </w:r>
    </w:p>
    <w:p w14:paraId="753C66ED" w14:textId="766E89BC" w:rsidR="1B660267" w:rsidRPr="00F04177" w:rsidRDefault="1B660267" w:rsidP="1F5437A7">
      <w:pPr>
        <w:tabs>
          <w:tab w:val="right" w:leader="dot" w:pos="9710"/>
        </w:tabs>
        <w:contextualSpacing/>
        <w:jc w:val="both"/>
        <w:rPr>
          <w:rFonts w:eastAsia="Arial" w:cs="Arial"/>
          <w:color w:val="000000" w:themeColor="text1"/>
          <w:sz w:val="22"/>
          <w:szCs w:val="22"/>
        </w:rPr>
      </w:pPr>
    </w:p>
    <w:p w14:paraId="3E6E4A9C" w14:textId="60741F3E" w:rsidR="62DF5AC2" w:rsidRDefault="5E14285A" w:rsidP="59D98563">
      <w:pPr>
        <w:tabs>
          <w:tab w:val="right" w:leader="dot" w:pos="9710"/>
        </w:tabs>
        <w:contextualSpacing/>
        <w:jc w:val="both"/>
        <w:rPr>
          <w:rFonts w:eastAsia="Arial" w:cs="Arial"/>
          <w:color w:val="000000" w:themeColor="text1"/>
          <w:sz w:val="22"/>
          <w:szCs w:val="22"/>
        </w:rPr>
      </w:pPr>
      <w:r w:rsidRPr="1F5437A7">
        <w:rPr>
          <w:rFonts w:eastAsia="Arial" w:cs="Arial"/>
          <w:i/>
          <w:iCs/>
          <w:color w:val="000000" w:themeColor="text1"/>
          <w:sz w:val="22"/>
          <w:szCs w:val="22"/>
        </w:rPr>
        <w:t>Colombia:</w:t>
      </w:r>
      <w:r w:rsidRPr="1F5437A7">
        <w:rPr>
          <w:rFonts w:eastAsia="Arial" w:cs="Arial"/>
          <w:color w:val="000000" w:themeColor="text1"/>
          <w:sz w:val="22"/>
          <w:szCs w:val="22"/>
        </w:rPr>
        <w:t xml:space="preserve"> </w:t>
      </w:r>
      <w:r w:rsidR="2CE6A07C" w:rsidRPr="1F5437A7">
        <w:rPr>
          <w:rFonts w:eastAsia="Arial" w:cs="Arial"/>
          <w:color w:val="000000" w:themeColor="text1"/>
          <w:sz w:val="22"/>
          <w:szCs w:val="22"/>
        </w:rPr>
        <w:t xml:space="preserve"> Colombia is in too early a stage of REM 2 implementation for there to be data available for us to assess effectiveness.</w:t>
      </w:r>
    </w:p>
    <w:p w14:paraId="7E78E2A9" w14:textId="0EB3FBDD" w:rsidR="24958D28" w:rsidRPr="00D419BF" w:rsidRDefault="24958D28" w:rsidP="31C9976B">
      <w:pPr>
        <w:tabs>
          <w:tab w:val="right" w:leader="dot" w:pos="9710"/>
        </w:tabs>
        <w:contextualSpacing/>
        <w:jc w:val="both"/>
        <w:rPr>
          <w:rFonts w:eastAsia="Arial" w:cs="Arial"/>
          <w:color w:val="000000" w:themeColor="text1"/>
          <w:sz w:val="22"/>
          <w:szCs w:val="22"/>
        </w:rPr>
      </w:pPr>
    </w:p>
    <w:p w14:paraId="1A7A9972" w14:textId="46E40DBA" w:rsidR="24958D28" w:rsidRPr="00D419BF" w:rsidRDefault="4B9EFC3E" w:rsidP="4F70CB78">
      <w:pPr>
        <w:tabs>
          <w:tab w:val="right" w:leader="dot" w:pos="9710"/>
        </w:tabs>
        <w:contextualSpacing/>
        <w:jc w:val="both"/>
        <w:rPr>
          <w:rFonts w:eastAsia="Arial" w:cs="Arial"/>
          <w:color w:val="000000" w:themeColor="text1"/>
          <w:sz w:val="22"/>
          <w:szCs w:val="22"/>
        </w:rPr>
      </w:pPr>
      <w:r w:rsidRPr="4F70CB78">
        <w:rPr>
          <w:rFonts w:eastAsia="Arial" w:cs="Arial"/>
          <w:b/>
          <w:bCs/>
          <w:color w:val="000000" w:themeColor="text1"/>
          <w:sz w:val="22"/>
          <w:szCs w:val="22"/>
        </w:rPr>
        <w:t>Equity</w:t>
      </w:r>
    </w:p>
    <w:p w14:paraId="537183C3" w14:textId="57CB2233" w:rsidR="24958D28" w:rsidRPr="00D419BF" w:rsidRDefault="24958D28" w:rsidP="31C9976B">
      <w:pPr>
        <w:tabs>
          <w:tab w:val="right" w:leader="dot" w:pos="9710"/>
        </w:tabs>
        <w:contextualSpacing/>
        <w:jc w:val="both"/>
        <w:rPr>
          <w:rFonts w:eastAsia="Arial" w:cs="Arial"/>
          <w:color w:val="000000" w:themeColor="text1"/>
          <w:sz w:val="22"/>
          <w:szCs w:val="22"/>
        </w:rPr>
      </w:pPr>
    </w:p>
    <w:p w14:paraId="21E08EF0" w14:textId="5C087B93" w:rsidR="24958D28" w:rsidRPr="00D419BF" w:rsidRDefault="4B9EFC3E" w:rsidP="31C9976B">
      <w:pPr>
        <w:tabs>
          <w:tab w:val="right" w:leader="dot" w:pos="9710"/>
        </w:tabs>
        <w:contextualSpacing/>
        <w:jc w:val="both"/>
        <w:rPr>
          <w:rFonts w:eastAsia="Arial" w:cs="Arial"/>
          <w:color w:val="000000" w:themeColor="text1"/>
          <w:sz w:val="22"/>
          <w:szCs w:val="22"/>
        </w:rPr>
      </w:pPr>
      <w:r w:rsidRPr="31C9976B">
        <w:rPr>
          <w:rFonts w:eastAsia="Arial" w:cs="Arial"/>
          <w:color w:val="000000" w:themeColor="text1"/>
          <w:sz w:val="22"/>
          <w:szCs w:val="22"/>
        </w:rPr>
        <w:lastRenderedPageBreak/>
        <w:t>REM has performed reasonably well in terms of equity.</w:t>
      </w:r>
    </w:p>
    <w:p w14:paraId="45BD1EE0" w14:textId="62630BF1" w:rsidR="24958D28" w:rsidRPr="00D419BF" w:rsidRDefault="24958D28" w:rsidP="31C9976B">
      <w:pPr>
        <w:tabs>
          <w:tab w:val="right" w:leader="dot" w:pos="9710"/>
        </w:tabs>
        <w:contextualSpacing/>
        <w:jc w:val="both"/>
        <w:rPr>
          <w:rFonts w:eastAsia="Arial" w:cs="Arial"/>
          <w:color w:val="000000" w:themeColor="text1"/>
          <w:sz w:val="22"/>
          <w:szCs w:val="22"/>
        </w:rPr>
      </w:pPr>
    </w:p>
    <w:p w14:paraId="4D48D13D" w14:textId="1EB1C7D0" w:rsidR="24958D28" w:rsidRPr="00D419BF" w:rsidRDefault="3B6CE84B" w:rsidP="208FF85D">
      <w:pPr>
        <w:tabs>
          <w:tab w:val="right" w:leader="dot" w:pos="9710"/>
        </w:tabs>
        <w:contextualSpacing/>
        <w:jc w:val="both"/>
        <w:rPr>
          <w:rFonts w:eastAsia="Arial" w:cs="Arial"/>
          <w:color w:val="000000" w:themeColor="text1"/>
          <w:sz w:val="22"/>
          <w:szCs w:val="22"/>
        </w:rPr>
      </w:pPr>
      <w:r w:rsidRPr="1F5437A7">
        <w:rPr>
          <w:rFonts w:eastAsia="Arial" w:cs="Arial"/>
          <w:i/>
          <w:iCs/>
          <w:color w:val="000000" w:themeColor="text1"/>
          <w:sz w:val="22"/>
          <w:szCs w:val="22"/>
        </w:rPr>
        <w:t xml:space="preserve">Acre: </w:t>
      </w:r>
      <w:r w:rsidR="0B488A75" w:rsidRPr="1F5437A7">
        <w:rPr>
          <w:rFonts w:eastAsia="Arial" w:cs="Arial"/>
          <w:color w:val="000000" w:themeColor="text1"/>
          <w:sz w:val="22"/>
          <w:szCs w:val="22"/>
        </w:rPr>
        <w:t>For Acre, the programme continues to come close to (85%) the target for farming family beneficiaries, including women and young people. REM supports 45 indigenous projects in Acre, which more than exceeds the target of 40</w:t>
      </w:r>
      <w:r w:rsidR="280D4AC0" w:rsidRPr="1F5437A7">
        <w:rPr>
          <w:rFonts w:eastAsia="Arial" w:cs="Arial"/>
          <w:color w:val="000000" w:themeColor="text1"/>
          <w:sz w:val="22"/>
          <w:szCs w:val="22"/>
        </w:rPr>
        <w:t xml:space="preserve">, </w:t>
      </w:r>
      <w:r w:rsidR="35427CE8" w:rsidRPr="1F5437A7">
        <w:rPr>
          <w:rFonts w:eastAsia="Arial" w:cs="Arial"/>
          <w:color w:val="000000" w:themeColor="text1"/>
          <w:sz w:val="22"/>
          <w:szCs w:val="22"/>
        </w:rPr>
        <w:t>T</w:t>
      </w:r>
      <w:r w:rsidR="280D4AC0" w:rsidRPr="1F5437A7">
        <w:rPr>
          <w:rFonts w:eastAsia="Arial" w:cs="Arial"/>
          <w:color w:val="000000" w:themeColor="text1"/>
          <w:sz w:val="22"/>
          <w:szCs w:val="22"/>
        </w:rPr>
        <w:t xml:space="preserve">he programme has </w:t>
      </w:r>
      <w:r w:rsidR="5E0AC9DF" w:rsidRPr="1F5437A7">
        <w:rPr>
          <w:rFonts w:eastAsia="Arial" w:cs="Arial"/>
          <w:color w:val="000000" w:themeColor="text1"/>
          <w:sz w:val="22"/>
          <w:szCs w:val="22"/>
        </w:rPr>
        <w:t xml:space="preserve">performed especially well in supporting marginalised groups. The participatory mechanism of REM </w:t>
      </w:r>
      <w:r w:rsidR="09237DDE" w:rsidRPr="1F5437A7">
        <w:rPr>
          <w:rFonts w:eastAsia="Arial" w:cs="Arial"/>
          <w:color w:val="000000" w:themeColor="text1"/>
          <w:sz w:val="22"/>
          <w:szCs w:val="22"/>
        </w:rPr>
        <w:t xml:space="preserve">has been </w:t>
      </w:r>
      <w:r w:rsidR="795AD217" w:rsidRPr="1F5437A7">
        <w:rPr>
          <w:rFonts w:eastAsia="Arial" w:cs="Arial"/>
          <w:color w:val="000000" w:themeColor="text1"/>
          <w:sz w:val="22"/>
          <w:szCs w:val="22"/>
        </w:rPr>
        <w:t>positive in increasing knowledge of REDD+ across the state and allowing voices of these groups to be heard and incorporated at a state level</w:t>
      </w:r>
      <w:r w:rsidR="48DAE8D7" w:rsidRPr="1F5437A7">
        <w:rPr>
          <w:rFonts w:eastAsia="Arial" w:cs="Arial"/>
          <w:color w:val="000000" w:themeColor="text1"/>
          <w:sz w:val="22"/>
          <w:szCs w:val="22"/>
        </w:rPr>
        <w:t>.</w:t>
      </w:r>
      <w:r w:rsidR="17CA2620" w:rsidRPr="1F5437A7">
        <w:rPr>
          <w:rFonts w:eastAsia="Arial" w:cs="Arial"/>
          <w:color w:val="000000" w:themeColor="text1"/>
          <w:sz w:val="22"/>
          <w:szCs w:val="22"/>
        </w:rPr>
        <w:t xml:space="preserve"> This is true</w:t>
      </w:r>
      <w:r w:rsidR="795AD217" w:rsidRPr="1F5437A7">
        <w:rPr>
          <w:rFonts w:eastAsia="Arial" w:cs="Arial"/>
          <w:color w:val="000000" w:themeColor="text1"/>
          <w:sz w:val="22"/>
          <w:szCs w:val="22"/>
        </w:rPr>
        <w:t xml:space="preserve"> not only </w:t>
      </w:r>
      <w:r w:rsidR="2B6297BC" w:rsidRPr="1F5437A7">
        <w:rPr>
          <w:rFonts w:eastAsia="Arial" w:cs="Arial"/>
          <w:color w:val="000000" w:themeColor="text1"/>
          <w:sz w:val="22"/>
          <w:szCs w:val="22"/>
        </w:rPr>
        <w:t xml:space="preserve">of </w:t>
      </w:r>
      <w:r w:rsidR="795AD217" w:rsidRPr="1F5437A7">
        <w:rPr>
          <w:rFonts w:eastAsia="Arial" w:cs="Arial"/>
          <w:color w:val="000000" w:themeColor="text1"/>
          <w:sz w:val="22"/>
          <w:szCs w:val="22"/>
        </w:rPr>
        <w:t>REM</w:t>
      </w:r>
      <w:r w:rsidR="714FE07E" w:rsidRPr="1F5437A7">
        <w:rPr>
          <w:rFonts w:eastAsia="Arial" w:cs="Arial"/>
          <w:color w:val="000000" w:themeColor="text1"/>
          <w:sz w:val="22"/>
          <w:szCs w:val="22"/>
        </w:rPr>
        <w:t>,</w:t>
      </w:r>
      <w:r w:rsidR="795AD217" w:rsidRPr="1F5437A7">
        <w:rPr>
          <w:rFonts w:eastAsia="Arial" w:cs="Arial"/>
          <w:color w:val="000000" w:themeColor="text1"/>
          <w:sz w:val="22"/>
          <w:szCs w:val="22"/>
        </w:rPr>
        <w:t xml:space="preserve"> but</w:t>
      </w:r>
      <w:r w:rsidR="029DAB5C" w:rsidRPr="1F5437A7">
        <w:rPr>
          <w:rFonts w:eastAsia="Arial" w:cs="Arial"/>
          <w:color w:val="000000" w:themeColor="text1"/>
          <w:sz w:val="22"/>
          <w:szCs w:val="22"/>
        </w:rPr>
        <w:t xml:space="preserve"> also of</w:t>
      </w:r>
      <w:r w:rsidR="795AD217" w:rsidRPr="1F5437A7">
        <w:rPr>
          <w:rFonts w:eastAsia="Arial" w:cs="Arial"/>
          <w:color w:val="000000" w:themeColor="text1"/>
          <w:sz w:val="22"/>
          <w:szCs w:val="22"/>
        </w:rPr>
        <w:t xml:space="preserve"> other REDD+ and environmental programmes. </w:t>
      </w:r>
    </w:p>
    <w:p w14:paraId="4008D3C3" w14:textId="2717F1A8" w:rsidR="24958D28" w:rsidRPr="00D419BF" w:rsidRDefault="24958D28" w:rsidP="31C9976B">
      <w:pPr>
        <w:tabs>
          <w:tab w:val="right" w:leader="dot" w:pos="9710"/>
        </w:tabs>
        <w:contextualSpacing/>
        <w:jc w:val="both"/>
        <w:rPr>
          <w:rFonts w:eastAsia="Arial" w:cs="Arial"/>
          <w:color w:val="000000" w:themeColor="text1"/>
          <w:sz w:val="22"/>
          <w:szCs w:val="22"/>
        </w:rPr>
      </w:pPr>
    </w:p>
    <w:p w14:paraId="2FEB4E44" w14:textId="52DEE067" w:rsidR="24958D28" w:rsidRPr="00D419BF" w:rsidRDefault="0DF444B6" w:rsidP="1EFD8274">
      <w:pPr>
        <w:tabs>
          <w:tab w:val="right" w:leader="dot" w:pos="9710"/>
        </w:tabs>
        <w:contextualSpacing/>
        <w:jc w:val="both"/>
        <w:rPr>
          <w:rFonts w:eastAsia="Arial" w:cs="Arial"/>
          <w:color w:val="000000" w:themeColor="text1"/>
          <w:sz w:val="22"/>
          <w:szCs w:val="22"/>
        </w:rPr>
      </w:pPr>
      <w:r w:rsidRPr="1F5437A7">
        <w:rPr>
          <w:rFonts w:eastAsia="Arial" w:cs="Arial"/>
          <w:i/>
          <w:iCs/>
          <w:color w:val="000000" w:themeColor="text1"/>
          <w:sz w:val="22"/>
          <w:szCs w:val="22"/>
        </w:rPr>
        <w:t xml:space="preserve">Mato Grosso: </w:t>
      </w:r>
      <w:r w:rsidR="0B488A75" w:rsidRPr="1F5437A7">
        <w:rPr>
          <w:rFonts w:eastAsia="Arial" w:cs="Arial"/>
          <w:color w:val="000000" w:themeColor="text1"/>
          <w:sz w:val="22"/>
          <w:szCs w:val="22"/>
        </w:rPr>
        <w:t>For REM Mato Grosso, the number of farming family beneficiaries, including women and young people, increased on last year</w:t>
      </w:r>
      <w:r w:rsidR="10C5B506" w:rsidRPr="1F5437A7">
        <w:rPr>
          <w:rFonts w:eastAsia="Arial" w:cs="Arial"/>
          <w:color w:val="000000" w:themeColor="text1"/>
          <w:sz w:val="22"/>
          <w:szCs w:val="22"/>
        </w:rPr>
        <w:t>. I</w:t>
      </w:r>
      <w:r w:rsidR="0B488A75" w:rsidRPr="1F5437A7">
        <w:rPr>
          <w:rFonts w:eastAsia="Arial" w:cs="Arial"/>
          <w:color w:val="000000" w:themeColor="text1"/>
          <w:sz w:val="22"/>
          <w:szCs w:val="22"/>
        </w:rPr>
        <w:t>t is still less than 50% of the target</w:t>
      </w:r>
      <w:r w:rsidR="099DEAC2" w:rsidRPr="1F5437A7">
        <w:rPr>
          <w:rFonts w:eastAsia="Arial" w:cs="Arial"/>
          <w:color w:val="000000" w:themeColor="text1"/>
          <w:sz w:val="22"/>
          <w:szCs w:val="22"/>
        </w:rPr>
        <w:t>, though we believe that this was set too high during programme design</w:t>
      </w:r>
      <w:r w:rsidR="0B488A75" w:rsidRPr="1F5437A7">
        <w:rPr>
          <w:rFonts w:eastAsia="Arial" w:cs="Arial"/>
          <w:color w:val="000000" w:themeColor="text1"/>
          <w:sz w:val="22"/>
          <w:szCs w:val="22"/>
        </w:rPr>
        <w:t>. The data are more positive for indigenous projects and projects led by indigenous women, where the targets were met.</w:t>
      </w:r>
      <w:r w:rsidR="2495522B" w:rsidRPr="1F5437A7">
        <w:rPr>
          <w:rFonts w:eastAsia="Arial" w:cs="Arial"/>
          <w:color w:val="000000" w:themeColor="text1"/>
          <w:sz w:val="22"/>
          <w:szCs w:val="22"/>
        </w:rPr>
        <w:t xml:space="preserve"> </w:t>
      </w:r>
      <w:r w:rsidR="23F3859A" w:rsidRPr="1F5437A7">
        <w:rPr>
          <w:rFonts w:eastAsia="Arial" w:cs="Arial"/>
          <w:color w:val="000000" w:themeColor="text1"/>
          <w:sz w:val="22"/>
          <w:szCs w:val="22"/>
        </w:rPr>
        <w:t>Again, REM’s participatory nature has meant that the state has had an open dialogue with marginalised groups for the first time, as well as been able to support them directly with funding.</w:t>
      </w:r>
    </w:p>
    <w:p w14:paraId="28386250" w14:textId="6D9337E2" w:rsidR="24958D28" w:rsidRPr="00D419BF" w:rsidRDefault="24958D28" w:rsidP="31C9976B">
      <w:pPr>
        <w:tabs>
          <w:tab w:val="right" w:leader="dot" w:pos="9710"/>
        </w:tabs>
        <w:contextualSpacing/>
        <w:jc w:val="both"/>
        <w:rPr>
          <w:rFonts w:eastAsia="Arial" w:cs="Arial"/>
          <w:color w:val="000000" w:themeColor="text1"/>
          <w:sz w:val="22"/>
          <w:szCs w:val="22"/>
        </w:rPr>
      </w:pPr>
    </w:p>
    <w:p w14:paraId="47F70684" w14:textId="2ED0C0CD" w:rsidR="24958D28" w:rsidRPr="00D419BF" w:rsidRDefault="5E91E8DF" w:rsidP="76E1F816">
      <w:pPr>
        <w:tabs>
          <w:tab w:val="right" w:leader="dot" w:pos="9710"/>
        </w:tabs>
        <w:contextualSpacing/>
        <w:jc w:val="both"/>
        <w:rPr>
          <w:rFonts w:eastAsia="Arial" w:cs="Arial"/>
          <w:color w:val="000000" w:themeColor="text1"/>
          <w:sz w:val="22"/>
          <w:szCs w:val="22"/>
        </w:rPr>
      </w:pPr>
      <w:r w:rsidRPr="1F5437A7">
        <w:rPr>
          <w:rFonts w:eastAsia="Arial" w:cs="Arial"/>
          <w:i/>
          <w:iCs/>
          <w:color w:val="000000" w:themeColor="text1"/>
          <w:sz w:val="22"/>
          <w:szCs w:val="22"/>
        </w:rPr>
        <w:t xml:space="preserve">Colombia: </w:t>
      </w:r>
      <w:r w:rsidR="0B488A75" w:rsidRPr="1F5437A7">
        <w:rPr>
          <w:rFonts w:eastAsia="Arial" w:cs="Arial"/>
          <w:color w:val="000000" w:themeColor="text1"/>
          <w:sz w:val="22"/>
          <w:szCs w:val="22"/>
        </w:rPr>
        <w:t>As Colombia is in the early stages of REM 2, there are little quantitative data pertaining to equity.</w:t>
      </w:r>
    </w:p>
    <w:p w14:paraId="58AE79BB" w14:textId="2EA42427" w:rsidR="24958D28" w:rsidRPr="00D419BF" w:rsidRDefault="24958D28" w:rsidP="31C9976B">
      <w:pPr>
        <w:tabs>
          <w:tab w:val="right" w:leader="dot" w:pos="9710"/>
        </w:tabs>
        <w:contextualSpacing/>
        <w:jc w:val="both"/>
        <w:rPr>
          <w:rFonts w:eastAsia="Arial" w:cs="Arial"/>
          <w:color w:val="000000" w:themeColor="text1"/>
          <w:sz w:val="22"/>
          <w:szCs w:val="22"/>
        </w:rPr>
      </w:pPr>
    </w:p>
    <w:p w14:paraId="7B4FA19A" w14:textId="147D05BA" w:rsidR="24958D28" w:rsidRPr="00D419BF" w:rsidRDefault="4B9EFC3E" w:rsidP="4F70CB78">
      <w:pPr>
        <w:tabs>
          <w:tab w:val="right" w:leader="dot" w:pos="9710"/>
        </w:tabs>
        <w:contextualSpacing/>
        <w:jc w:val="both"/>
        <w:rPr>
          <w:rFonts w:eastAsia="Arial" w:cs="Arial"/>
          <w:color w:val="000000" w:themeColor="text1"/>
          <w:sz w:val="22"/>
          <w:szCs w:val="22"/>
        </w:rPr>
      </w:pPr>
      <w:r w:rsidRPr="4F70CB78">
        <w:rPr>
          <w:rFonts w:eastAsia="Arial" w:cs="Arial"/>
          <w:b/>
          <w:bCs/>
          <w:color w:val="000000" w:themeColor="text1"/>
          <w:sz w:val="22"/>
          <w:szCs w:val="22"/>
        </w:rPr>
        <w:t>Cost-effectiveness</w:t>
      </w:r>
    </w:p>
    <w:p w14:paraId="21FF0A56" w14:textId="3F5C8A9D" w:rsidR="24958D28" w:rsidRPr="00D419BF" w:rsidRDefault="24958D28" w:rsidP="4F0A740C">
      <w:pPr>
        <w:tabs>
          <w:tab w:val="right" w:leader="dot" w:pos="9710"/>
        </w:tabs>
        <w:contextualSpacing/>
        <w:jc w:val="both"/>
        <w:rPr>
          <w:rFonts w:eastAsia="Arial" w:cs="Arial"/>
          <w:color w:val="000000" w:themeColor="text1"/>
          <w:sz w:val="22"/>
          <w:szCs w:val="22"/>
        </w:rPr>
      </w:pPr>
    </w:p>
    <w:p w14:paraId="798408D5" w14:textId="1E45D2EB" w:rsidR="619244F1" w:rsidRDefault="5D8CE605" w:rsidP="3C29DA20">
      <w:pPr>
        <w:tabs>
          <w:tab w:val="right" w:leader="dot" w:pos="9710"/>
        </w:tabs>
        <w:jc w:val="both"/>
        <w:rPr>
          <w:rFonts w:eastAsia="Arial" w:cs="Arial"/>
          <w:color w:val="000000" w:themeColor="text1"/>
          <w:sz w:val="22"/>
          <w:szCs w:val="22"/>
        </w:rPr>
      </w:pPr>
      <w:r w:rsidRPr="3C29DA20">
        <w:rPr>
          <w:rFonts w:eastAsia="Arial" w:cs="Arial"/>
          <w:color w:val="000000" w:themeColor="text1"/>
          <w:sz w:val="22"/>
          <w:szCs w:val="22"/>
        </w:rPr>
        <w:t xml:space="preserve">Given data and resourcing issues, it was </w:t>
      </w:r>
      <w:r w:rsidR="64382155" w:rsidRPr="3C29DA20">
        <w:rPr>
          <w:rFonts w:eastAsia="Arial" w:cs="Arial"/>
          <w:color w:val="000000" w:themeColor="text1"/>
          <w:sz w:val="22"/>
          <w:szCs w:val="22"/>
        </w:rPr>
        <w:t xml:space="preserve">not possible to </w:t>
      </w:r>
      <w:r w:rsidRPr="3C29DA20">
        <w:rPr>
          <w:rFonts w:eastAsia="Arial" w:cs="Arial"/>
          <w:color w:val="000000" w:themeColor="text1"/>
          <w:sz w:val="22"/>
          <w:szCs w:val="22"/>
        </w:rPr>
        <w:t>compute cost-effectiveness metrics</w:t>
      </w:r>
      <w:r w:rsidR="72A9586E" w:rsidRPr="3C29DA20">
        <w:rPr>
          <w:rFonts w:eastAsia="Arial" w:cs="Arial"/>
          <w:color w:val="000000" w:themeColor="text1"/>
          <w:sz w:val="22"/>
          <w:szCs w:val="22"/>
        </w:rPr>
        <w:t xml:space="preserve"> for this Annual Review</w:t>
      </w:r>
      <w:r w:rsidRPr="3C29DA20">
        <w:rPr>
          <w:rFonts w:eastAsia="Arial" w:cs="Arial"/>
          <w:color w:val="000000" w:themeColor="text1"/>
          <w:sz w:val="22"/>
          <w:szCs w:val="22"/>
        </w:rPr>
        <w:t xml:space="preserve">. There is an action for HMG to </w:t>
      </w:r>
      <w:r w:rsidR="62E8518A" w:rsidRPr="3C29DA20">
        <w:rPr>
          <w:rFonts w:eastAsia="Arial" w:cs="Arial"/>
          <w:color w:val="000000" w:themeColor="text1"/>
          <w:sz w:val="22"/>
          <w:szCs w:val="22"/>
        </w:rPr>
        <w:t xml:space="preserve">undertake </w:t>
      </w:r>
      <w:r w:rsidRPr="3C29DA20">
        <w:rPr>
          <w:rFonts w:eastAsia="Arial" w:cs="Arial"/>
          <w:color w:val="000000" w:themeColor="text1"/>
          <w:sz w:val="22"/>
          <w:szCs w:val="22"/>
        </w:rPr>
        <w:t>this after th</w:t>
      </w:r>
      <w:r w:rsidR="4FD99E17" w:rsidRPr="3C29DA20">
        <w:rPr>
          <w:rFonts w:eastAsia="Arial" w:cs="Arial"/>
          <w:color w:val="000000" w:themeColor="text1"/>
          <w:sz w:val="22"/>
          <w:szCs w:val="22"/>
        </w:rPr>
        <w:t>is</w:t>
      </w:r>
      <w:r w:rsidRPr="3C29DA20">
        <w:rPr>
          <w:rFonts w:eastAsia="Arial" w:cs="Arial"/>
          <w:color w:val="000000" w:themeColor="text1"/>
          <w:sz w:val="22"/>
          <w:szCs w:val="22"/>
        </w:rPr>
        <w:t xml:space="preserve"> Annual Review and report on it in the next</w:t>
      </w:r>
      <w:r w:rsidR="24F393EC" w:rsidRPr="3C29DA20">
        <w:rPr>
          <w:rFonts w:eastAsia="Arial" w:cs="Arial"/>
          <w:color w:val="000000" w:themeColor="text1"/>
          <w:sz w:val="22"/>
          <w:szCs w:val="22"/>
        </w:rPr>
        <w:t xml:space="preserve"> one</w:t>
      </w:r>
      <w:r w:rsidR="436BB6B2" w:rsidRPr="3C29DA20">
        <w:rPr>
          <w:rFonts w:eastAsia="Arial" w:cs="Arial"/>
          <w:color w:val="000000" w:themeColor="text1"/>
          <w:sz w:val="22"/>
          <w:szCs w:val="22"/>
        </w:rPr>
        <w:t>. If any recommendations are identified as part of this calculation process, we will endeavour to action them before the next</w:t>
      </w:r>
      <w:r w:rsidR="4629AAFD" w:rsidRPr="3C29DA20">
        <w:rPr>
          <w:rFonts w:eastAsia="Arial" w:cs="Arial"/>
          <w:color w:val="000000" w:themeColor="text1"/>
          <w:sz w:val="22"/>
          <w:szCs w:val="22"/>
        </w:rPr>
        <w:t xml:space="preserve"> Annual Review</w:t>
      </w:r>
      <w:r w:rsidR="436BB6B2" w:rsidRPr="3C29DA20">
        <w:rPr>
          <w:rFonts w:eastAsia="Arial" w:cs="Arial"/>
          <w:color w:val="000000" w:themeColor="text1"/>
          <w:sz w:val="22"/>
          <w:szCs w:val="22"/>
        </w:rPr>
        <w:t xml:space="preserve">. We will also consider how best to </w:t>
      </w:r>
      <w:r w:rsidR="7A3E25B9" w:rsidRPr="3C29DA20">
        <w:rPr>
          <w:rFonts w:eastAsia="Arial" w:cs="Arial"/>
          <w:color w:val="000000" w:themeColor="text1"/>
          <w:sz w:val="22"/>
          <w:szCs w:val="22"/>
        </w:rPr>
        <w:t xml:space="preserve">embed </w:t>
      </w:r>
      <w:r w:rsidR="436BB6B2" w:rsidRPr="3C29DA20">
        <w:rPr>
          <w:rFonts w:eastAsia="Arial" w:cs="Arial"/>
          <w:color w:val="000000" w:themeColor="text1"/>
          <w:sz w:val="22"/>
          <w:szCs w:val="22"/>
        </w:rPr>
        <w:t>cost-effectiveness metrics as part of the design of the REM 2 log frame.</w:t>
      </w:r>
    </w:p>
    <w:p w14:paraId="19FFB864" w14:textId="0775313B" w:rsidR="3A8FA9E9" w:rsidRDefault="3A8FA9E9" w:rsidP="3A8FA9E9">
      <w:pPr>
        <w:tabs>
          <w:tab w:val="right" w:leader="dot" w:pos="9710"/>
        </w:tabs>
        <w:jc w:val="both"/>
        <w:rPr>
          <w:rFonts w:eastAsia="Arial" w:cs="Arial"/>
          <w:color w:val="000000" w:themeColor="text1"/>
          <w:sz w:val="22"/>
          <w:szCs w:val="22"/>
          <w:u w:val="single"/>
        </w:rPr>
      </w:pPr>
    </w:p>
    <w:p w14:paraId="364F1348" w14:textId="3D76D0FC" w:rsidR="16673A70" w:rsidRDefault="16673A70" w:rsidP="06353130">
      <w:pPr>
        <w:tabs>
          <w:tab w:val="right" w:leader="dot" w:pos="9710"/>
        </w:tabs>
        <w:jc w:val="both"/>
        <w:rPr>
          <w:rFonts w:eastAsia="Arial" w:cs="Arial"/>
          <w:b/>
          <w:bCs/>
          <w:color w:val="000000" w:themeColor="text1"/>
          <w:sz w:val="22"/>
          <w:szCs w:val="22"/>
        </w:rPr>
      </w:pPr>
      <w:r w:rsidRPr="27653480">
        <w:rPr>
          <w:rFonts w:eastAsia="Arial" w:cs="Arial"/>
          <w:b/>
          <w:bCs/>
          <w:color w:val="000000" w:themeColor="text1"/>
          <w:sz w:val="22"/>
          <w:szCs w:val="22"/>
        </w:rPr>
        <w:t xml:space="preserve">Value for money </w:t>
      </w:r>
      <w:r w:rsidR="7EB3768C" w:rsidRPr="27653480">
        <w:rPr>
          <w:rFonts w:eastAsia="Arial" w:cs="Arial"/>
          <w:b/>
          <w:bCs/>
          <w:color w:val="000000" w:themeColor="text1"/>
          <w:sz w:val="22"/>
          <w:szCs w:val="22"/>
        </w:rPr>
        <w:t xml:space="preserve">conclusion </w:t>
      </w:r>
      <w:r w:rsidRPr="27653480">
        <w:rPr>
          <w:rFonts w:eastAsia="Arial" w:cs="Arial"/>
          <w:b/>
          <w:bCs/>
          <w:color w:val="000000" w:themeColor="text1"/>
          <w:sz w:val="22"/>
          <w:szCs w:val="22"/>
        </w:rPr>
        <w:t>and recommendations</w:t>
      </w:r>
      <w:r w:rsidR="39600AE5" w:rsidRPr="27653480">
        <w:rPr>
          <w:rFonts w:eastAsia="Arial" w:cs="Arial"/>
          <w:b/>
          <w:bCs/>
          <w:color w:val="000000" w:themeColor="text1"/>
          <w:sz w:val="22"/>
          <w:szCs w:val="22"/>
        </w:rPr>
        <w:t>/actions</w:t>
      </w:r>
    </w:p>
    <w:p w14:paraId="1EAE966C" w14:textId="1F4E488B" w:rsidR="3A8FA9E9" w:rsidRDefault="3A8FA9E9" w:rsidP="3A8FA9E9">
      <w:pPr>
        <w:tabs>
          <w:tab w:val="right" w:leader="dot" w:pos="9710"/>
        </w:tabs>
        <w:jc w:val="both"/>
        <w:rPr>
          <w:rFonts w:eastAsia="Arial" w:cs="Arial"/>
          <w:b/>
          <w:bCs/>
          <w:color w:val="000000" w:themeColor="text1"/>
          <w:sz w:val="22"/>
          <w:szCs w:val="22"/>
        </w:rPr>
      </w:pPr>
    </w:p>
    <w:p w14:paraId="718FAF70" w14:textId="6D93739C" w:rsidR="16673A70" w:rsidRDefault="07C933F1" w:rsidP="3A8FA9E9">
      <w:pPr>
        <w:tabs>
          <w:tab w:val="right" w:leader="dot" w:pos="9710"/>
        </w:tabs>
        <w:jc w:val="both"/>
        <w:rPr>
          <w:rFonts w:eastAsia="Arial" w:cs="Arial"/>
          <w:color w:val="000000" w:themeColor="text1"/>
          <w:sz w:val="22"/>
          <w:szCs w:val="22"/>
        </w:rPr>
      </w:pPr>
      <w:r w:rsidRPr="27653480">
        <w:rPr>
          <w:rFonts w:eastAsia="Arial" w:cs="Arial"/>
          <w:color w:val="000000" w:themeColor="text1"/>
          <w:sz w:val="22"/>
          <w:szCs w:val="22"/>
        </w:rPr>
        <w:t>Overall</w:t>
      </w:r>
      <w:r w:rsidR="16673A70" w:rsidRPr="27653480">
        <w:rPr>
          <w:rFonts w:eastAsia="Arial" w:cs="Arial"/>
          <w:color w:val="000000" w:themeColor="text1"/>
          <w:sz w:val="22"/>
          <w:szCs w:val="22"/>
        </w:rPr>
        <w:t xml:space="preserve">, REM represents reasonably good value for money. It does well in terms of economy, whilst there are challenges with efficiency. On effectiveness, REM does well in some </w:t>
      </w:r>
      <w:r w:rsidR="7B88D0F5" w:rsidRPr="27653480">
        <w:rPr>
          <w:rFonts w:eastAsia="Arial" w:cs="Arial"/>
          <w:color w:val="000000" w:themeColor="text1"/>
          <w:sz w:val="22"/>
          <w:szCs w:val="22"/>
        </w:rPr>
        <w:t>areas,</w:t>
      </w:r>
      <w:r w:rsidR="16673A70" w:rsidRPr="27653480">
        <w:rPr>
          <w:rFonts w:eastAsia="Arial" w:cs="Arial"/>
          <w:color w:val="000000" w:themeColor="text1"/>
          <w:sz w:val="22"/>
          <w:szCs w:val="22"/>
        </w:rPr>
        <w:t xml:space="preserve"> but progress has dropped off in</w:t>
      </w:r>
      <w:r w:rsidR="4BD5B705" w:rsidRPr="27653480">
        <w:rPr>
          <w:rFonts w:eastAsia="Arial" w:cs="Arial"/>
          <w:color w:val="000000" w:themeColor="text1"/>
          <w:sz w:val="22"/>
          <w:szCs w:val="22"/>
        </w:rPr>
        <w:t xml:space="preserve"> others in</w:t>
      </w:r>
      <w:r w:rsidR="16673A70" w:rsidRPr="27653480">
        <w:rPr>
          <w:rFonts w:eastAsia="Arial" w:cs="Arial"/>
          <w:color w:val="000000" w:themeColor="text1"/>
          <w:sz w:val="22"/>
          <w:szCs w:val="22"/>
        </w:rPr>
        <w:t xml:space="preserve"> recent years. Finally, for equity, REM performs well</w:t>
      </w:r>
      <w:r w:rsidR="16ABEDB8" w:rsidRPr="27653480">
        <w:rPr>
          <w:rFonts w:eastAsia="Arial" w:cs="Arial"/>
          <w:color w:val="000000" w:themeColor="text1"/>
          <w:sz w:val="22"/>
          <w:szCs w:val="22"/>
        </w:rPr>
        <w:t>. We will assess cost-effectiveness once this Annual Review has been finalised, though expect this to be broadly positive.</w:t>
      </w:r>
    </w:p>
    <w:p w14:paraId="259A72B9" w14:textId="66AB7A53" w:rsidR="4D736937" w:rsidRDefault="4D736937" w:rsidP="4D736937">
      <w:pPr>
        <w:tabs>
          <w:tab w:val="right" w:leader="dot" w:pos="9710"/>
        </w:tabs>
        <w:jc w:val="both"/>
        <w:rPr>
          <w:rFonts w:eastAsia="Arial" w:cs="Arial"/>
          <w:color w:val="000000" w:themeColor="text1"/>
          <w:sz w:val="22"/>
          <w:szCs w:val="22"/>
        </w:rPr>
      </w:pPr>
    </w:p>
    <w:p w14:paraId="05045A46" w14:textId="39FBC523" w:rsidR="16ABEDB8" w:rsidRDefault="16ABEDB8" w:rsidP="4D736937">
      <w:pPr>
        <w:tabs>
          <w:tab w:val="right" w:leader="dot" w:pos="9710"/>
        </w:tabs>
        <w:jc w:val="both"/>
        <w:rPr>
          <w:rFonts w:eastAsia="Arial" w:cs="Arial"/>
          <w:color w:val="000000" w:themeColor="text1"/>
          <w:sz w:val="22"/>
          <w:szCs w:val="22"/>
        </w:rPr>
      </w:pPr>
      <w:r w:rsidRPr="27653480">
        <w:rPr>
          <w:rFonts w:eastAsia="Arial" w:cs="Arial"/>
          <w:color w:val="000000" w:themeColor="text1"/>
          <w:sz w:val="22"/>
          <w:szCs w:val="22"/>
        </w:rPr>
        <w:t>Recommendations</w:t>
      </w:r>
      <w:r w:rsidR="24BD1BB2" w:rsidRPr="27653480">
        <w:rPr>
          <w:rFonts w:eastAsia="Arial" w:cs="Arial"/>
          <w:color w:val="000000" w:themeColor="text1"/>
          <w:sz w:val="22"/>
          <w:szCs w:val="22"/>
        </w:rPr>
        <w:t>/actions</w:t>
      </w:r>
      <w:r w:rsidRPr="27653480">
        <w:rPr>
          <w:rFonts w:eastAsia="Arial" w:cs="Arial"/>
          <w:color w:val="000000" w:themeColor="text1"/>
          <w:sz w:val="22"/>
          <w:szCs w:val="22"/>
        </w:rPr>
        <w:t>:</w:t>
      </w:r>
    </w:p>
    <w:p w14:paraId="31D7204E" w14:textId="618AF954" w:rsidR="4D736937" w:rsidRDefault="4D736937" w:rsidP="4D736937">
      <w:pPr>
        <w:tabs>
          <w:tab w:val="right" w:leader="dot" w:pos="9710"/>
        </w:tabs>
        <w:jc w:val="both"/>
        <w:rPr>
          <w:rFonts w:eastAsia="Arial" w:cs="Arial"/>
          <w:color w:val="000000" w:themeColor="text1"/>
          <w:sz w:val="22"/>
          <w:szCs w:val="22"/>
        </w:rPr>
      </w:pPr>
    </w:p>
    <w:p w14:paraId="2AD98CD7" w14:textId="7B816A99" w:rsidR="4D736937" w:rsidRDefault="5B9BD71D" w:rsidP="3C29DA20">
      <w:pPr>
        <w:pStyle w:val="ListParagraph"/>
        <w:numPr>
          <w:ilvl w:val="0"/>
          <w:numId w:val="1"/>
        </w:numPr>
        <w:tabs>
          <w:tab w:val="right" w:leader="dot" w:pos="9710"/>
        </w:tabs>
        <w:spacing w:after="0"/>
        <w:jc w:val="both"/>
        <w:rPr>
          <w:rFonts w:eastAsia="Arial" w:cs="Arial"/>
          <w:color w:val="000000" w:themeColor="text1"/>
          <w:sz w:val="22"/>
          <w:szCs w:val="22"/>
        </w:rPr>
      </w:pPr>
      <w:r w:rsidRPr="3C29DA20">
        <w:rPr>
          <w:rFonts w:eastAsia="Arial" w:cs="Arial"/>
          <w:color w:val="000000" w:themeColor="text1"/>
          <w:sz w:val="22"/>
          <w:szCs w:val="22"/>
        </w:rPr>
        <w:t>Explore why progress has flatlined for relevant indicators in recent years</w:t>
      </w:r>
      <w:r w:rsidR="45138FE4" w:rsidRPr="3C29DA20">
        <w:rPr>
          <w:rFonts w:eastAsia="Arial" w:cs="Arial"/>
          <w:color w:val="000000" w:themeColor="text1"/>
          <w:sz w:val="22"/>
          <w:szCs w:val="22"/>
        </w:rPr>
        <w:t xml:space="preserve"> and, where possible, take action to address</w:t>
      </w:r>
    </w:p>
    <w:p w14:paraId="588DEAE5" w14:textId="231CD224" w:rsidR="5B9BD71D" w:rsidRDefault="5B9BD71D" w:rsidP="3C29DA20">
      <w:pPr>
        <w:pStyle w:val="ListParagraph"/>
        <w:numPr>
          <w:ilvl w:val="0"/>
          <w:numId w:val="1"/>
        </w:numPr>
        <w:tabs>
          <w:tab w:val="right" w:leader="dot" w:pos="9710"/>
        </w:tabs>
        <w:spacing w:after="0"/>
        <w:jc w:val="both"/>
        <w:rPr>
          <w:rFonts w:eastAsia="Arial" w:cs="Arial"/>
          <w:color w:val="000000" w:themeColor="text1"/>
          <w:sz w:val="22"/>
          <w:szCs w:val="22"/>
        </w:rPr>
      </w:pPr>
      <w:r w:rsidRPr="3C29DA20">
        <w:rPr>
          <w:rFonts w:eastAsia="Arial" w:cs="Arial"/>
          <w:color w:val="000000" w:themeColor="text1"/>
          <w:sz w:val="22"/>
          <w:szCs w:val="22"/>
        </w:rPr>
        <w:t>Compute cost-effectiveness metrics and report on them in the next Annual Review</w:t>
      </w:r>
    </w:p>
    <w:p w14:paraId="15B5A8F1" w14:textId="7259AFC6" w:rsidR="7F67568B" w:rsidRDefault="7F67568B" w:rsidP="3C29DA20">
      <w:pPr>
        <w:pStyle w:val="ListParagraph"/>
        <w:numPr>
          <w:ilvl w:val="0"/>
          <w:numId w:val="1"/>
        </w:numPr>
        <w:tabs>
          <w:tab w:val="right" w:leader="dot" w:pos="9710"/>
        </w:tabs>
        <w:spacing w:after="0"/>
        <w:jc w:val="both"/>
        <w:rPr>
          <w:rFonts w:eastAsia="Arial" w:cs="Arial"/>
          <w:color w:val="000000" w:themeColor="text1"/>
          <w:sz w:val="22"/>
          <w:szCs w:val="22"/>
        </w:rPr>
      </w:pPr>
      <w:r w:rsidRPr="3C29DA20">
        <w:rPr>
          <w:rFonts w:eastAsia="Arial" w:cs="Arial"/>
          <w:color w:val="000000" w:themeColor="text1"/>
          <w:sz w:val="22"/>
          <w:szCs w:val="22"/>
        </w:rPr>
        <w:t>If any recommendations are identified as part of calculating cost-effectiveness metrics, endeavour to action them before the next Annual Review</w:t>
      </w:r>
    </w:p>
    <w:p w14:paraId="39EAD70D" w14:textId="1B6ACBB2" w:rsidR="5B9BD71D" w:rsidRDefault="5B9BD71D" w:rsidP="3C29DA20">
      <w:pPr>
        <w:pStyle w:val="ListParagraph"/>
        <w:numPr>
          <w:ilvl w:val="0"/>
          <w:numId w:val="1"/>
        </w:numPr>
        <w:tabs>
          <w:tab w:val="right" w:leader="dot" w:pos="9710"/>
        </w:tabs>
        <w:spacing w:after="0"/>
        <w:jc w:val="both"/>
        <w:rPr>
          <w:rFonts w:eastAsia="Arial" w:cs="Arial"/>
          <w:color w:val="000000" w:themeColor="text1"/>
          <w:sz w:val="22"/>
          <w:szCs w:val="22"/>
        </w:rPr>
      </w:pPr>
      <w:r w:rsidRPr="3C29DA20">
        <w:rPr>
          <w:rFonts w:eastAsia="Arial" w:cs="Arial"/>
          <w:color w:val="000000" w:themeColor="text1"/>
          <w:sz w:val="22"/>
          <w:szCs w:val="22"/>
        </w:rPr>
        <w:t xml:space="preserve">When designing the REM 2 log frame, </w:t>
      </w:r>
      <w:r w:rsidR="6D37FBE4" w:rsidRPr="3C29DA20">
        <w:rPr>
          <w:rFonts w:eastAsia="Arial" w:cs="Arial"/>
          <w:color w:val="000000" w:themeColor="text1"/>
          <w:sz w:val="22"/>
          <w:szCs w:val="22"/>
        </w:rPr>
        <w:t>consider how best to embed cost-effectiveness metrics.</w:t>
      </w:r>
    </w:p>
    <w:p w14:paraId="76AA2E31" w14:textId="02E1F144" w:rsidR="008432A3" w:rsidRPr="00D419BF" w:rsidRDefault="008432A3" w:rsidP="03C04053">
      <w:pPr>
        <w:tabs>
          <w:tab w:val="right" w:leader="dot" w:pos="9710"/>
        </w:tabs>
        <w:contextualSpacing/>
        <w:jc w:val="both"/>
        <w:rPr>
          <w:rFonts w:eastAsia="Arial" w:cs="Arial"/>
          <w:color w:val="000000" w:themeColor="text1"/>
          <w:sz w:val="22"/>
          <w:szCs w:val="22"/>
          <w:highlight w:val="yellow"/>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8"/>
        <w:gridCol w:w="4508"/>
      </w:tblGrid>
      <w:tr w:rsidR="24958D28" w:rsidRPr="00F237F6" w14:paraId="36D3E058" w14:textId="77777777" w:rsidTr="1F5437A7">
        <w:trPr>
          <w:trHeight w:val="300"/>
        </w:trPr>
        <w:tc>
          <w:tcPr>
            <w:tcW w:w="4508"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A09DD08" w14:textId="578BBF12" w:rsidR="24958D28" w:rsidRPr="00D419BF" w:rsidRDefault="24958D28" w:rsidP="662399CC">
            <w:pPr>
              <w:spacing w:line="276" w:lineRule="auto"/>
              <w:rPr>
                <w:rFonts w:eastAsia="Arial" w:cs="Arial"/>
                <w:sz w:val="22"/>
                <w:szCs w:val="22"/>
              </w:rPr>
            </w:pPr>
            <w:r w:rsidRPr="00D419BF">
              <w:rPr>
                <w:rFonts w:eastAsia="Arial" w:cs="Arial"/>
                <w:b/>
                <w:bCs/>
                <w:sz w:val="22"/>
                <w:szCs w:val="22"/>
              </w:rPr>
              <w:t>Paris alignment pillar</w:t>
            </w:r>
          </w:p>
        </w:tc>
        <w:tc>
          <w:tcPr>
            <w:tcW w:w="4508"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BAE3890" w14:textId="4ABF44DD" w:rsidR="24958D28" w:rsidRPr="00D419BF" w:rsidRDefault="24958D28" w:rsidP="662399CC">
            <w:pPr>
              <w:spacing w:line="276" w:lineRule="auto"/>
              <w:rPr>
                <w:rFonts w:eastAsia="Arial" w:cs="Arial"/>
                <w:sz w:val="22"/>
                <w:szCs w:val="22"/>
              </w:rPr>
            </w:pPr>
            <w:r w:rsidRPr="00D419BF">
              <w:rPr>
                <w:rFonts w:eastAsia="Arial" w:cs="Arial"/>
                <w:b/>
                <w:bCs/>
                <w:sz w:val="22"/>
                <w:szCs w:val="22"/>
              </w:rPr>
              <w:t>Description of activity</w:t>
            </w:r>
          </w:p>
        </w:tc>
      </w:tr>
      <w:tr w:rsidR="24958D28" w:rsidRPr="00F237F6" w14:paraId="74634EF1" w14:textId="77777777" w:rsidTr="1F5437A7">
        <w:trPr>
          <w:trHeight w:val="300"/>
        </w:trPr>
        <w:tc>
          <w:tcPr>
            <w:tcW w:w="4508"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74026F1A" w14:textId="628C2CE7" w:rsidR="24958D28" w:rsidRPr="00D419BF" w:rsidRDefault="24958D28" w:rsidP="662399CC">
            <w:pPr>
              <w:spacing w:line="276" w:lineRule="auto"/>
              <w:rPr>
                <w:rFonts w:eastAsia="Arial" w:cs="Arial"/>
                <w:sz w:val="22"/>
                <w:szCs w:val="22"/>
              </w:rPr>
            </w:pPr>
            <w:r w:rsidRPr="00D419BF">
              <w:rPr>
                <w:rFonts w:eastAsia="Arial" w:cs="Arial"/>
                <w:sz w:val="22"/>
                <w:szCs w:val="22"/>
              </w:rPr>
              <w:t>How have you taken a proportional approach to climate and environment risk assurance?</w:t>
            </w:r>
          </w:p>
        </w:tc>
        <w:tc>
          <w:tcPr>
            <w:tcW w:w="4508"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206AEC96" w14:textId="0A46EAE7" w:rsidR="24958D28" w:rsidRPr="00D419BF" w:rsidRDefault="2A5A068B" w:rsidP="662399CC">
            <w:pPr>
              <w:spacing w:line="276" w:lineRule="auto"/>
              <w:rPr>
                <w:rFonts w:eastAsia="Arial" w:cs="Arial"/>
                <w:sz w:val="22"/>
                <w:szCs w:val="22"/>
              </w:rPr>
            </w:pPr>
            <w:r w:rsidRPr="1F5437A7">
              <w:rPr>
                <w:rFonts w:eastAsia="Arial" w:cs="Arial"/>
                <w:sz w:val="22"/>
                <w:szCs w:val="22"/>
              </w:rPr>
              <w:t>Yes, this has been completed as part of the REM 2 Business Case as set out above </w:t>
            </w:r>
          </w:p>
        </w:tc>
      </w:tr>
      <w:tr w:rsidR="24958D28" w:rsidRPr="00F237F6" w14:paraId="24F160CD" w14:textId="77777777" w:rsidTr="1F5437A7">
        <w:trPr>
          <w:trHeight w:val="300"/>
        </w:trPr>
        <w:tc>
          <w:tcPr>
            <w:tcW w:w="4508"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37F94F6E" w14:textId="4E36E106" w:rsidR="24958D28" w:rsidRPr="00D419BF" w:rsidRDefault="24958D28" w:rsidP="662399CC">
            <w:pPr>
              <w:spacing w:line="276" w:lineRule="auto"/>
              <w:rPr>
                <w:rFonts w:eastAsia="Arial" w:cs="Arial"/>
                <w:sz w:val="22"/>
                <w:szCs w:val="22"/>
              </w:rPr>
            </w:pPr>
            <w:r w:rsidRPr="00D419BF">
              <w:rPr>
                <w:rFonts w:eastAsia="Arial" w:cs="Arial"/>
                <w:sz w:val="22"/>
                <w:szCs w:val="22"/>
              </w:rPr>
              <w:t>How have you taken a proportional approach to using shadow carbon pricing?</w:t>
            </w:r>
          </w:p>
        </w:tc>
        <w:tc>
          <w:tcPr>
            <w:tcW w:w="4508"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1043457E" w14:textId="23DDAA96" w:rsidR="24958D28" w:rsidRPr="00D419BF" w:rsidRDefault="24958D28" w:rsidP="662399CC">
            <w:pPr>
              <w:spacing w:line="276" w:lineRule="auto"/>
              <w:rPr>
                <w:rFonts w:eastAsia="Arial" w:cs="Arial"/>
                <w:sz w:val="22"/>
                <w:szCs w:val="22"/>
              </w:rPr>
            </w:pPr>
            <w:r w:rsidRPr="00D419BF">
              <w:rPr>
                <w:rFonts w:eastAsia="Arial" w:cs="Arial"/>
                <w:sz w:val="22"/>
                <w:szCs w:val="22"/>
              </w:rPr>
              <w:t xml:space="preserve"> </w:t>
            </w:r>
            <w:r w:rsidR="00863CB4" w:rsidRPr="00D419BF">
              <w:rPr>
                <w:rFonts w:eastAsia="Arial" w:cs="Arial"/>
                <w:sz w:val="22"/>
                <w:szCs w:val="22"/>
              </w:rPr>
              <w:t>N/A</w:t>
            </w:r>
          </w:p>
        </w:tc>
      </w:tr>
      <w:tr w:rsidR="24958D28" w:rsidRPr="00F237F6" w14:paraId="3A0589D5" w14:textId="77777777" w:rsidTr="1F5437A7">
        <w:trPr>
          <w:trHeight w:val="300"/>
        </w:trPr>
        <w:tc>
          <w:tcPr>
            <w:tcW w:w="4508"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51F4163E" w14:textId="6044FA6D" w:rsidR="24958D28" w:rsidRPr="00D419BF" w:rsidRDefault="24958D28" w:rsidP="662399CC">
            <w:pPr>
              <w:spacing w:line="276" w:lineRule="auto"/>
              <w:rPr>
                <w:rFonts w:eastAsia="Arial" w:cs="Arial"/>
                <w:sz w:val="22"/>
                <w:szCs w:val="22"/>
              </w:rPr>
            </w:pPr>
            <w:r w:rsidRPr="00D419BF">
              <w:rPr>
                <w:rFonts w:eastAsia="Arial" w:cs="Arial"/>
                <w:sz w:val="22"/>
                <w:szCs w:val="22"/>
              </w:rPr>
              <w:lastRenderedPageBreak/>
              <w:t>Does the programme adhere to HMG’s fossil fuel policy?</w:t>
            </w:r>
          </w:p>
        </w:tc>
        <w:tc>
          <w:tcPr>
            <w:tcW w:w="4508"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4D99C99B" w14:textId="68E8E169" w:rsidR="24958D28" w:rsidRPr="00D419BF" w:rsidRDefault="24958D28" w:rsidP="662399CC">
            <w:pPr>
              <w:spacing w:line="276" w:lineRule="auto"/>
              <w:rPr>
                <w:rFonts w:eastAsia="Arial" w:cs="Arial"/>
                <w:sz w:val="22"/>
                <w:szCs w:val="22"/>
              </w:rPr>
            </w:pPr>
            <w:r w:rsidRPr="00D419BF">
              <w:rPr>
                <w:rFonts w:eastAsia="Arial" w:cs="Arial"/>
                <w:sz w:val="22"/>
                <w:szCs w:val="22"/>
              </w:rPr>
              <w:t xml:space="preserve"> </w:t>
            </w:r>
            <w:r w:rsidR="00863CB4" w:rsidRPr="00D419BF">
              <w:rPr>
                <w:rFonts w:eastAsia="Arial" w:cs="Arial"/>
                <w:sz w:val="22"/>
                <w:szCs w:val="22"/>
              </w:rPr>
              <w:t>Yes</w:t>
            </w:r>
          </w:p>
        </w:tc>
      </w:tr>
      <w:tr w:rsidR="24958D28" w:rsidRPr="00F237F6" w14:paraId="5AFB0C88" w14:textId="77777777" w:rsidTr="1F5437A7">
        <w:trPr>
          <w:trHeight w:val="990"/>
        </w:trPr>
        <w:tc>
          <w:tcPr>
            <w:tcW w:w="4508"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046BB519" w14:textId="0AF09318" w:rsidR="24958D28" w:rsidRPr="00D419BF" w:rsidRDefault="24958D28" w:rsidP="662399CC">
            <w:pPr>
              <w:spacing w:line="276" w:lineRule="auto"/>
              <w:rPr>
                <w:rFonts w:eastAsia="Arial" w:cs="Arial"/>
                <w:sz w:val="22"/>
                <w:szCs w:val="22"/>
              </w:rPr>
            </w:pPr>
            <w:r w:rsidRPr="00D419BF">
              <w:rPr>
                <w:rFonts w:eastAsia="Arial" w:cs="Arial"/>
                <w:sz w:val="22"/>
                <w:szCs w:val="22"/>
              </w:rPr>
              <w:t>Are you ensuring the programme does not undermine impacted countries climate plans?</w:t>
            </w:r>
          </w:p>
        </w:tc>
        <w:tc>
          <w:tcPr>
            <w:tcW w:w="4508" w:type="dxa"/>
            <w:tcBorders>
              <w:top w:val="single" w:sz="6" w:space="0" w:color="A3A3A3"/>
              <w:left w:val="single" w:sz="6" w:space="0" w:color="A3A3A3"/>
              <w:bottom w:val="single" w:sz="6" w:space="0" w:color="A3A3A3"/>
              <w:right w:val="single" w:sz="6" w:space="0" w:color="A3A3A3"/>
            </w:tcBorders>
            <w:tcMar>
              <w:top w:w="75" w:type="dxa"/>
              <w:left w:w="75" w:type="dxa"/>
              <w:bottom w:w="75" w:type="dxa"/>
              <w:right w:w="75" w:type="dxa"/>
            </w:tcMar>
          </w:tcPr>
          <w:p w14:paraId="6B3574C7" w14:textId="0020F7AF" w:rsidR="24958D28" w:rsidRPr="00D419BF" w:rsidRDefault="00863CB4" w:rsidP="662399CC">
            <w:pPr>
              <w:spacing w:line="276" w:lineRule="auto"/>
              <w:rPr>
                <w:rFonts w:eastAsia="Arial" w:cs="Arial"/>
                <w:sz w:val="22"/>
                <w:szCs w:val="22"/>
              </w:rPr>
            </w:pPr>
            <w:r w:rsidRPr="00D419BF">
              <w:rPr>
                <w:rFonts w:eastAsia="Arial" w:cs="Arial"/>
                <w:sz w:val="22"/>
                <w:szCs w:val="22"/>
              </w:rPr>
              <w:t>It actively supports them</w:t>
            </w:r>
          </w:p>
        </w:tc>
      </w:tr>
    </w:tbl>
    <w:p w14:paraId="54553C26" w14:textId="50981ECF" w:rsidR="24958D28" w:rsidRPr="00F237F6" w:rsidRDefault="24958D28" w:rsidP="24958D28">
      <w:pPr>
        <w:jc w:val="both"/>
        <w:rPr>
          <w:rFonts w:cs="Arial"/>
          <w:sz w:val="22"/>
          <w:szCs w:val="22"/>
        </w:rPr>
      </w:pPr>
    </w:p>
    <w:p w14:paraId="31875769" w14:textId="07D42045" w:rsidR="24958D28" w:rsidRPr="00F237F6" w:rsidRDefault="24958D28" w:rsidP="24958D28">
      <w:pPr>
        <w:jc w:val="both"/>
        <w:rPr>
          <w:rFonts w:cs="Arial"/>
          <w:sz w:val="22"/>
          <w:szCs w:val="22"/>
        </w:rPr>
      </w:pPr>
    </w:p>
    <w:tbl>
      <w:tblPr>
        <w:tblStyle w:val="TableGrid"/>
        <w:tblW w:w="8858" w:type="dxa"/>
        <w:tblInd w:w="-5" w:type="dxa"/>
        <w:tblLook w:val="04A0" w:firstRow="1" w:lastRow="0" w:firstColumn="1" w:lastColumn="0" w:noHBand="0" w:noVBand="1"/>
      </w:tblPr>
      <w:tblGrid>
        <w:gridCol w:w="4508"/>
        <w:gridCol w:w="4350"/>
      </w:tblGrid>
      <w:tr w:rsidR="00482AC3" w:rsidRPr="00F237F6" w14:paraId="237FE329" w14:textId="77777777" w:rsidTr="5B911BE2">
        <w:tc>
          <w:tcPr>
            <w:tcW w:w="450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1FF5132" w14:textId="77777777" w:rsidR="003D222C" w:rsidRPr="00A73D98" w:rsidRDefault="003D222C" w:rsidP="004D5FD5">
            <w:pPr>
              <w:jc w:val="both"/>
              <w:rPr>
                <w:rFonts w:cs="Arial"/>
                <w:sz w:val="22"/>
                <w:szCs w:val="22"/>
              </w:rPr>
            </w:pPr>
            <w:r w:rsidRPr="00A73D98">
              <w:rPr>
                <w:rFonts w:cs="Arial"/>
                <w:sz w:val="22"/>
                <w:szCs w:val="22"/>
              </w:rPr>
              <w:t>Date of last narrative financial report</w:t>
            </w:r>
          </w:p>
        </w:tc>
        <w:tc>
          <w:tcPr>
            <w:tcW w:w="4350" w:type="dxa"/>
            <w:tcBorders>
              <w:top w:val="single" w:sz="4" w:space="0" w:color="auto"/>
              <w:left w:val="single" w:sz="4" w:space="0" w:color="auto"/>
              <w:bottom w:val="single" w:sz="4" w:space="0" w:color="auto"/>
              <w:right w:val="single" w:sz="4" w:space="0" w:color="auto"/>
            </w:tcBorders>
          </w:tcPr>
          <w:p w14:paraId="74593556" w14:textId="533D49DD" w:rsidR="003D222C" w:rsidRPr="00A73D98" w:rsidRDefault="00863CB4" w:rsidP="004D5FD5">
            <w:pPr>
              <w:jc w:val="both"/>
              <w:rPr>
                <w:rFonts w:cs="Arial"/>
                <w:sz w:val="22"/>
                <w:szCs w:val="22"/>
              </w:rPr>
            </w:pPr>
            <w:r w:rsidRPr="00A73D98">
              <w:rPr>
                <w:rFonts w:cs="Arial"/>
                <w:sz w:val="22"/>
                <w:szCs w:val="22"/>
              </w:rPr>
              <w:t xml:space="preserve">Acre: </w:t>
            </w:r>
            <w:r w:rsidR="00A73D98" w:rsidRPr="00A73D98">
              <w:rPr>
                <w:rFonts w:cs="Arial"/>
                <w:sz w:val="22"/>
                <w:szCs w:val="22"/>
              </w:rPr>
              <w:t>June 2025</w:t>
            </w:r>
          </w:p>
          <w:p w14:paraId="2723E0DF" w14:textId="503C0709" w:rsidR="00863CB4" w:rsidRPr="00A73D98" w:rsidRDefault="00863CB4" w:rsidP="004D5FD5">
            <w:pPr>
              <w:jc w:val="both"/>
              <w:rPr>
                <w:rFonts w:cs="Arial"/>
                <w:sz w:val="22"/>
                <w:szCs w:val="22"/>
              </w:rPr>
            </w:pPr>
            <w:r w:rsidRPr="00A73D98">
              <w:rPr>
                <w:rFonts w:cs="Arial"/>
                <w:sz w:val="22"/>
                <w:szCs w:val="22"/>
              </w:rPr>
              <w:t xml:space="preserve">Colombia: </w:t>
            </w:r>
            <w:r w:rsidR="00A73D98" w:rsidRPr="00A73D98">
              <w:rPr>
                <w:rFonts w:cs="Arial"/>
                <w:sz w:val="22"/>
                <w:szCs w:val="22"/>
              </w:rPr>
              <w:t>December 2026</w:t>
            </w:r>
          </w:p>
          <w:p w14:paraId="2ADAB5DF" w14:textId="4085EAC9" w:rsidR="00863CB4" w:rsidRPr="00A73D98" w:rsidRDefault="00863CB4" w:rsidP="004D5FD5">
            <w:pPr>
              <w:jc w:val="both"/>
              <w:rPr>
                <w:rFonts w:cs="Arial"/>
                <w:sz w:val="22"/>
                <w:szCs w:val="22"/>
              </w:rPr>
            </w:pPr>
            <w:r w:rsidRPr="00A73D98">
              <w:rPr>
                <w:rFonts w:cs="Arial"/>
                <w:sz w:val="22"/>
                <w:szCs w:val="22"/>
              </w:rPr>
              <w:t>Mato Grosso:</w:t>
            </w:r>
            <w:r w:rsidR="3DF816B8" w:rsidRPr="00A73D98">
              <w:rPr>
                <w:rFonts w:cs="Arial"/>
                <w:sz w:val="22"/>
                <w:szCs w:val="22"/>
              </w:rPr>
              <w:t xml:space="preserve"> September 2025</w:t>
            </w:r>
          </w:p>
        </w:tc>
      </w:tr>
      <w:tr w:rsidR="00482AC3" w:rsidRPr="00F237F6" w14:paraId="1FE89B21" w14:textId="77777777" w:rsidTr="5B911BE2">
        <w:tc>
          <w:tcPr>
            <w:tcW w:w="4508"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C3A69BE" w14:textId="77777777" w:rsidR="003D222C" w:rsidRPr="00A73D98" w:rsidRDefault="003D222C" w:rsidP="004D5FD5">
            <w:pPr>
              <w:jc w:val="both"/>
              <w:rPr>
                <w:rFonts w:cs="Arial"/>
                <w:sz w:val="22"/>
                <w:szCs w:val="22"/>
              </w:rPr>
            </w:pPr>
            <w:r w:rsidRPr="00A73D98">
              <w:rPr>
                <w:rFonts w:cs="Arial"/>
                <w:sz w:val="22"/>
                <w:szCs w:val="22"/>
              </w:rPr>
              <w:t>Date of last audited annual statement</w:t>
            </w:r>
          </w:p>
        </w:tc>
        <w:tc>
          <w:tcPr>
            <w:tcW w:w="4350" w:type="dxa"/>
            <w:tcBorders>
              <w:top w:val="single" w:sz="4" w:space="0" w:color="auto"/>
              <w:left w:val="single" w:sz="4" w:space="0" w:color="auto"/>
              <w:bottom w:val="single" w:sz="4" w:space="0" w:color="auto"/>
              <w:right w:val="single" w:sz="4" w:space="0" w:color="auto"/>
            </w:tcBorders>
          </w:tcPr>
          <w:p w14:paraId="3BCA4307" w14:textId="77777777" w:rsidR="00A73D98" w:rsidRPr="00A73D98" w:rsidRDefault="00A73D98" w:rsidP="00A73D98">
            <w:pPr>
              <w:jc w:val="both"/>
              <w:rPr>
                <w:rFonts w:cs="Arial"/>
                <w:sz w:val="22"/>
                <w:szCs w:val="22"/>
              </w:rPr>
            </w:pPr>
            <w:r w:rsidRPr="00A73D98">
              <w:rPr>
                <w:rFonts w:cs="Arial"/>
                <w:sz w:val="22"/>
                <w:szCs w:val="22"/>
              </w:rPr>
              <w:t>Acre: June 2025</w:t>
            </w:r>
          </w:p>
          <w:p w14:paraId="597A349D" w14:textId="77777777" w:rsidR="00A73D98" w:rsidRPr="00A73D98" w:rsidRDefault="00A73D98" w:rsidP="00A73D98">
            <w:pPr>
              <w:jc w:val="both"/>
              <w:rPr>
                <w:rFonts w:cs="Arial"/>
                <w:sz w:val="22"/>
                <w:szCs w:val="22"/>
              </w:rPr>
            </w:pPr>
            <w:r w:rsidRPr="00A73D98">
              <w:rPr>
                <w:rFonts w:cs="Arial"/>
                <w:sz w:val="22"/>
                <w:szCs w:val="22"/>
              </w:rPr>
              <w:t>Colombia: December 2026</w:t>
            </w:r>
          </w:p>
          <w:p w14:paraId="67F793A9" w14:textId="40415968" w:rsidR="003D222C" w:rsidRPr="00A73D98" w:rsidRDefault="00A73D98" w:rsidP="00A73D98">
            <w:pPr>
              <w:jc w:val="both"/>
              <w:rPr>
                <w:rFonts w:cs="Arial"/>
                <w:sz w:val="22"/>
                <w:szCs w:val="22"/>
              </w:rPr>
            </w:pPr>
            <w:r w:rsidRPr="00A73D98">
              <w:rPr>
                <w:rFonts w:cs="Arial"/>
                <w:sz w:val="22"/>
                <w:szCs w:val="22"/>
              </w:rPr>
              <w:t>Mato Grosso: September 2025</w:t>
            </w:r>
          </w:p>
        </w:tc>
      </w:tr>
    </w:tbl>
    <w:p w14:paraId="39940792" w14:textId="77777777" w:rsidR="003D222C" w:rsidRPr="00F237F6" w:rsidRDefault="003D222C" w:rsidP="004D5FD5">
      <w:pPr>
        <w:spacing w:after="160" w:line="259" w:lineRule="auto"/>
        <w:jc w:val="both"/>
        <w:rPr>
          <w:rFonts w:cs="Arial"/>
          <w:sz w:val="22"/>
          <w:szCs w:val="22"/>
        </w:rPr>
      </w:pPr>
    </w:p>
    <w:p w14:paraId="7EF349EC" w14:textId="77777777" w:rsidR="003D222C" w:rsidRPr="00F237F6" w:rsidRDefault="003D222C" w:rsidP="004D5FD5">
      <w:pPr>
        <w:spacing w:after="160" w:line="259" w:lineRule="auto"/>
        <w:jc w:val="both"/>
        <w:rPr>
          <w:rFonts w:cs="Arial"/>
          <w:sz w:val="22"/>
          <w:szCs w:val="22"/>
        </w:rPr>
      </w:pPr>
    </w:p>
    <w:p w14:paraId="4AB97E44" w14:textId="77777777" w:rsidR="003D222C" w:rsidRPr="00F237F6" w:rsidRDefault="003D222C" w:rsidP="004D5FD5">
      <w:pPr>
        <w:jc w:val="both"/>
        <w:rPr>
          <w:rFonts w:cs="Arial"/>
          <w:sz w:val="22"/>
          <w:szCs w:val="22"/>
        </w:rPr>
      </w:pPr>
    </w:p>
    <w:sectPr w:rsidR="003D222C" w:rsidRPr="00F237F6" w:rsidSect="001C6CE4">
      <w:headerReference w:type="even" r:id="rId31"/>
      <w:footerReference w:type="even" r:id="rId32"/>
      <w:footerReference w:type="default" r:id="rId33"/>
      <w:headerReference w:type="first" r:id="rId34"/>
      <w:pgSz w:w="11906" w:h="16838"/>
      <w:pgMar w:top="709" w:right="1440" w:bottom="709" w:left="144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venja Bunte" w:date="2026-07-02T11:27:00Z" w:initials="SB">
    <w:p w14:paraId="0226C7DD" w14:textId="6DA18456" w:rsidR="00BC3292" w:rsidRDefault="00BC3292">
      <w:pPr>
        <w:pStyle w:val="CommentText"/>
      </w:pPr>
      <w:r>
        <w:rPr>
          <w:rStyle w:val="CommentReference"/>
        </w:rPr>
        <w:annotationRef/>
      </w:r>
      <w:r w:rsidRPr="06A32481">
        <w:t>Edwin to update with the new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26C7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CD76C0" w16cex:dateUtc="2026-07-02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26C7DD" w16cid:durableId="38CD76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717EB" w14:textId="77777777" w:rsidR="00BC3292" w:rsidRDefault="00BC3292" w:rsidP="003D222C">
      <w:r>
        <w:separator/>
      </w:r>
    </w:p>
  </w:endnote>
  <w:endnote w:type="continuationSeparator" w:id="0">
    <w:p w14:paraId="6A019540" w14:textId="77777777" w:rsidR="00BC3292" w:rsidRDefault="00BC3292" w:rsidP="003D222C">
      <w:r>
        <w:continuationSeparator/>
      </w:r>
    </w:p>
  </w:endnote>
  <w:endnote w:type="continuationNotice" w:id="1">
    <w:p w14:paraId="5C1361CC" w14:textId="77777777" w:rsidR="00BC3292" w:rsidRDefault="00BC32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8BD69" w14:textId="1362422C" w:rsidR="00C34C8B" w:rsidRDefault="00C34C8B">
    <w:pPr>
      <w:pStyle w:val="Footer"/>
    </w:pPr>
    <w:r>
      <w:rPr>
        <w:noProof/>
      </w:rPr>
      <mc:AlternateContent>
        <mc:Choice Requires="wps">
          <w:drawing>
            <wp:anchor distT="0" distB="0" distL="0" distR="0" simplePos="0" relativeHeight="251658243" behindDoc="0" locked="0" layoutInCell="1" allowOverlap="1" wp14:anchorId="3B9151E6" wp14:editId="36EEB04D">
              <wp:simplePos x="635" y="635"/>
              <wp:positionH relativeFrom="page">
                <wp:align>center</wp:align>
              </wp:positionH>
              <wp:positionV relativeFrom="page">
                <wp:align>bottom</wp:align>
              </wp:positionV>
              <wp:extent cx="518795" cy="345440"/>
              <wp:effectExtent l="0" t="0" r="14605" b="0"/>
              <wp:wrapNone/>
              <wp:docPr id="17181361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A05C890" w14:textId="7AEC256F" w:rsidR="00C34C8B" w:rsidRPr="00C34C8B" w:rsidRDefault="00C34C8B" w:rsidP="00C34C8B">
                          <w:pPr>
                            <w:rPr>
                              <w:rFonts w:ascii="Aptos" w:eastAsia="Aptos" w:hAnsi="Aptos" w:cs="Aptos"/>
                              <w:noProof/>
                              <w:color w:val="000000"/>
                              <w:sz w:val="20"/>
                              <w:szCs w:val="20"/>
                            </w:rPr>
                          </w:pPr>
                          <w:r w:rsidRPr="00C34C8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9151E6" id="_x0000_t202" coordsize="21600,21600" o:spt="202" path="m,l,21600r21600,l21600,xe">
              <v:stroke joinstyle="miter"/>
              <v:path gradientshapeok="t" o:connecttype="rect"/>
            </v:shapetype>
            <v:shape id="Text Box 5" o:spid="_x0000_s1027" type="#_x0000_t202" alt="OFFICIAL" style="position:absolute;margin-left:0;margin-top:0;width:40.85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8SM/3DgIAABwE&#10;AAAOAAAAAAAAAAAAAAAAAC4CAABkcnMvZTJvRG9jLnhtbFBLAQItABQABgAIAAAAIQDYj3xO2gAA&#10;AAMBAAAPAAAAAAAAAAAAAAAAAGgEAABkcnMvZG93bnJldi54bWxQSwUGAAAAAAQABADzAAAAbwUA&#10;AAAA&#10;" filled="f" stroked="f">
              <v:textbox style="mso-fit-shape-to-text:t" inset="0,0,0,15pt">
                <w:txbxContent>
                  <w:p w14:paraId="6A05C890" w14:textId="7AEC256F" w:rsidR="00C34C8B" w:rsidRPr="00C34C8B" w:rsidRDefault="00C34C8B" w:rsidP="00C34C8B">
                    <w:pPr>
                      <w:rPr>
                        <w:rFonts w:ascii="Aptos" w:eastAsia="Aptos" w:hAnsi="Aptos" w:cs="Aptos"/>
                        <w:noProof/>
                        <w:color w:val="000000"/>
                        <w:sz w:val="20"/>
                        <w:szCs w:val="20"/>
                      </w:rPr>
                    </w:pPr>
                    <w:r w:rsidRPr="00C34C8B">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D46B" w14:textId="3BF53A05" w:rsidR="00920D19" w:rsidRDefault="00C34C8B">
    <w:pPr>
      <w:pStyle w:val="Footer"/>
      <w:jc w:val="right"/>
    </w:pPr>
    <w:r>
      <w:rPr>
        <w:noProof/>
      </w:rPr>
      <mc:AlternateContent>
        <mc:Choice Requires="wps">
          <w:drawing>
            <wp:anchor distT="0" distB="0" distL="0" distR="0" simplePos="0" relativeHeight="251658241" behindDoc="0" locked="0" layoutInCell="1" allowOverlap="1" wp14:anchorId="49BF98A0" wp14:editId="2AFEDB2F">
              <wp:simplePos x="915035" y="9892665"/>
              <wp:positionH relativeFrom="page">
                <wp:align>center</wp:align>
              </wp:positionH>
              <wp:positionV relativeFrom="page">
                <wp:align>bottom</wp:align>
              </wp:positionV>
              <wp:extent cx="518795" cy="345440"/>
              <wp:effectExtent l="0" t="0" r="14605" b="0"/>
              <wp:wrapNone/>
              <wp:docPr id="58556038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AC74262" w14:textId="694A5B21" w:rsidR="00C34C8B" w:rsidRPr="00C34C8B" w:rsidRDefault="00C34C8B" w:rsidP="00C34C8B">
                          <w:pPr>
                            <w:rPr>
                              <w:rFonts w:ascii="Aptos" w:eastAsia="Aptos" w:hAnsi="Aptos" w:cs="Aptos"/>
                              <w:noProof/>
                              <w:color w:val="000000"/>
                              <w:sz w:val="20"/>
                              <w:szCs w:val="20"/>
                            </w:rPr>
                          </w:pPr>
                          <w:r w:rsidRPr="00C34C8B">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BF98A0" id="_x0000_t202" coordsize="21600,21600" o:spt="202" path="m,l,21600r21600,l21600,xe">
              <v:stroke joinstyle="miter"/>
              <v:path gradientshapeok="t" o:connecttype="rect"/>
            </v:shapetype>
            <v:shape id="Text Box 6" o:spid="_x0000_s1028" type="#_x0000_t202" alt="OFFICIAL" style="position:absolute;left:0;text-align:left;margin-left:0;margin-top:0;width:40.85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textbox style="mso-fit-shape-to-text:t" inset="0,0,0,15pt">
                <w:txbxContent>
                  <w:p w14:paraId="1AC74262" w14:textId="694A5B21" w:rsidR="00C34C8B" w:rsidRPr="00C34C8B" w:rsidRDefault="00C34C8B" w:rsidP="00C34C8B">
                    <w:pPr>
                      <w:rPr>
                        <w:rFonts w:ascii="Aptos" w:eastAsia="Aptos" w:hAnsi="Aptos" w:cs="Aptos"/>
                        <w:noProof/>
                        <w:color w:val="000000"/>
                        <w:sz w:val="20"/>
                        <w:szCs w:val="20"/>
                      </w:rPr>
                    </w:pPr>
                    <w:r w:rsidRPr="00C34C8B">
                      <w:rPr>
                        <w:rFonts w:ascii="Aptos" w:eastAsia="Aptos" w:hAnsi="Aptos" w:cs="Aptos"/>
                        <w:noProof/>
                        <w:color w:val="000000"/>
                        <w:sz w:val="20"/>
                        <w:szCs w:val="20"/>
                      </w:rPr>
                      <w:t>OFFICIAL</w:t>
                    </w:r>
                  </w:p>
                </w:txbxContent>
              </v:textbox>
              <w10:wrap anchorx="page" anchory="page"/>
            </v:shape>
          </w:pict>
        </mc:Fallback>
      </mc:AlternateContent>
    </w:r>
    <w:sdt>
      <w:sdtPr>
        <w:id w:val="-484779427"/>
        <w:docPartObj>
          <w:docPartGallery w:val="Page Numbers (Bottom of Page)"/>
          <w:docPartUnique/>
        </w:docPartObj>
      </w:sdtPr>
      <w:sdtEndPr>
        <w:rPr>
          <w:noProof/>
        </w:rPr>
      </w:sdtEndPr>
      <w:sdtContent>
        <w:r w:rsidR="00920D19">
          <w:fldChar w:fldCharType="begin"/>
        </w:r>
        <w:r w:rsidR="00920D19">
          <w:instrText xml:space="preserve"> PAGE   \* MERGEFORMAT </w:instrText>
        </w:r>
        <w:r w:rsidR="00920D19">
          <w:fldChar w:fldCharType="separate"/>
        </w:r>
        <w:r w:rsidR="00920D19">
          <w:rPr>
            <w:noProof/>
          </w:rPr>
          <w:t>2</w:t>
        </w:r>
        <w:r w:rsidR="00920D19">
          <w:rPr>
            <w:noProof/>
          </w:rPr>
          <w:fldChar w:fldCharType="end"/>
        </w:r>
      </w:sdtContent>
    </w:sdt>
  </w:p>
  <w:p w14:paraId="1D872792" w14:textId="77777777" w:rsidR="00920D19" w:rsidRDefault="00920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2FF7E" w14:textId="77777777" w:rsidR="00BC3292" w:rsidRDefault="00BC3292" w:rsidP="003D222C">
      <w:r>
        <w:separator/>
      </w:r>
    </w:p>
  </w:footnote>
  <w:footnote w:type="continuationSeparator" w:id="0">
    <w:p w14:paraId="4AD58C37" w14:textId="77777777" w:rsidR="00BC3292" w:rsidRDefault="00BC3292" w:rsidP="003D222C">
      <w:r>
        <w:continuationSeparator/>
      </w:r>
    </w:p>
  </w:footnote>
  <w:footnote w:type="continuationNotice" w:id="1">
    <w:p w14:paraId="6F2189A9" w14:textId="77777777" w:rsidR="00BC3292" w:rsidRDefault="00BC3292"/>
  </w:footnote>
  <w:footnote w:id="2">
    <w:p w14:paraId="0E183957" w14:textId="77777777" w:rsidR="00554AA5" w:rsidRPr="00AF0BC9" w:rsidRDefault="00554AA5" w:rsidP="00554AA5">
      <w:pPr>
        <w:pStyle w:val="FootnoteText"/>
        <w:rPr>
          <w:rFonts w:ascii="Arial" w:hAnsi="Arial" w:cs="Arial"/>
          <w:sz w:val="16"/>
          <w:szCs w:val="16"/>
        </w:rPr>
      </w:pPr>
      <w:r w:rsidRPr="00AF0BC9">
        <w:rPr>
          <w:rStyle w:val="FootnoteReference"/>
          <w:rFonts w:ascii="Arial" w:hAnsi="Arial" w:cs="Arial"/>
          <w:sz w:val="16"/>
          <w:szCs w:val="16"/>
        </w:rPr>
        <w:footnoteRef/>
      </w:r>
      <w:r w:rsidR="5989C39C" w:rsidRPr="00AF0BC9">
        <w:rPr>
          <w:rFonts w:ascii="Arial" w:hAnsi="Arial" w:cs="Arial"/>
          <w:sz w:val="16"/>
          <w:szCs w:val="16"/>
        </w:rPr>
        <w:t xml:space="preserve">Ecuador Phase 1 is funded by Germany and Norway. </w:t>
      </w:r>
    </w:p>
  </w:footnote>
  <w:footnote w:id="3">
    <w:p w14:paraId="2F648F16" w14:textId="45F5FEBC" w:rsidR="00ED27CA" w:rsidRPr="00E26119" w:rsidRDefault="00ED27CA">
      <w:pPr>
        <w:pStyle w:val="FootnoteText"/>
        <w:rPr>
          <w:rFonts w:ascii="Arial" w:hAnsi="Arial" w:cs="Arial"/>
          <w:sz w:val="16"/>
          <w:szCs w:val="16"/>
        </w:rPr>
      </w:pPr>
      <w:r w:rsidRPr="00E26119">
        <w:rPr>
          <w:rStyle w:val="FootnoteReference"/>
          <w:rFonts w:ascii="Arial" w:hAnsi="Arial" w:cs="Arial"/>
          <w:sz w:val="16"/>
          <w:szCs w:val="16"/>
        </w:rPr>
        <w:footnoteRef/>
      </w:r>
      <w:r w:rsidRPr="00E26119">
        <w:rPr>
          <w:rFonts w:ascii="Arial" w:hAnsi="Arial" w:cs="Arial"/>
          <w:sz w:val="16"/>
          <w:szCs w:val="16"/>
        </w:rPr>
        <w:t xml:space="preserve"> FSC stands for Forest Stewardship Council, which is an international non-profit organisation founded in 1993 with a mission to create responsible forestry. It is the only forest verification scheme endorsed by leading environmental charities like WWF, the Woodland Trust and Greenpeace.</w:t>
      </w:r>
    </w:p>
  </w:footnote>
  <w:footnote w:id="4">
    <w:p w14:paraId="5A482C59" w14:textId="7F32A1A8" w:rsidR="39750B8B" w:rsidRDefault="39750B8B" w:rsidP="39750B8B">
      <w:pPr>
        <w:pStyle w:val="FootnoteText"/>
        <w:rPr>
          <w:rFonts w:ascii="Arial" w:eastAsia="Arial" w:hAnsi="Arial" w:cs="Arial"/>
          <w:color w:val="222222"/>
          <w:sz w:val="16"/>
          <w:szCs w:val="16"/>
        </w:rPr>
      </w:pPr>
      <w:r w:rsidRPr="39750B8B">
        <w:rPr>
          <w:rStyle w:val="FootnoteReference"/>
          <w:sz w:val="16"/>
          <w:szCs w:val="16"/>
        </w:rPr>
        <w:footnoteRef/>
      </w:r>
      <w:r w:rsidRPr="39750B8B">
        <w:rPr>
          <w:sz w:val="16"/>
          <w:szCs w:val="16"/>
        </w:rPr>
        <w:t xml:space="preserve"> </w:t>
      </w:r>
      <w:r w:rsidRPr="39750B8B">
        <w:rPr>
          <w:rFonts w:ascii="Arial" w:eastAsia="Arial" w:hAnsi="Arial" w:cs="Arial"/>
          <w:color w:val="222222"/>
          <w:sz w:val="16"/>
          <w:szCs w:val="16"/>
        </w:rPr>
        <w:t>An initial phase of institutional strengthening was implemented through the management of the Instituto Centro de Vida (ICV), which administered approximately BRL 1.8 million on behalf of FEPOIMT. However, a subsequent project proposal submitted by the organisation was not approved, as several technical adjustments and conditions requested by the programme, the financial manager and national consultants were not addressed. As a result, the programme provisionally assumed direct management of the remaining resources until FEPOIMT is able to consolidate an autonomous management structure. Overall, investments allocated to strengthening FEPOIMT totalled approximately BRL 7.3 million. Of this amount, around BRL 5.48 million were executed under the financial management of FUNBIO, while the remaining funds were transferred to Fundação Amazônia Sustentável (FAS) for Phase 2 implementation. As of October 2025, approximately BRL 442,000 had been executed, leaving a balance of around BRL 1.37 million to be implemented in Phase 2, subject to the submission and approval of a new project proposal.</w:t>
      </w:r>
    </w:p>
  </w:footnote>
  <w:footnote w:id="5">
    <w:p w14:paraId="0BD7AD1F" w14:textId="77777777" w:rsidR="00F8289D" w:rsidRPr="00544F8D" w:rsidRDefault="00F8289D" w:rsidP="00F8289D">
      <w:pPr>
        <w:pStyle w:val="FootnoteText"/>
        <w:jc w:val="both"/>
        <w:rPr>
          <w:rFonts w:ascii="Arial" w:hAnsi="Arial" w:cs="Arial"/>
          <w:sz w:val="16"/>
          <w:szCs w:val="16"/>
        </w:rPr>
      </w:pPr>
      <w:r w:rsidRPr="00544F8D">
        <w:rPr>
          <w:rStyle w:val="FootnoteReference"/>
          <w:rFonts w:ascii="Arial" w:hAnsi="Arial" w:cs="Arial"/>
          <w:sz w:val="16"/>
          <w:szCs w:val="16"/>
        </w:rPr>
        <w:footnoteRef/>
      </w:r>
      <w:r w:rsidRPr="00544F8D">
        <w:rPr>
          <w:rFonts w:ascii="Arial" w:hAnsi="Arial" w:cs="Arial"/>
          <w:sz w:val="16"/>
          <w:szCs w:val="16"/>
        </w:rPr>
        <w:t xml:space="preserve"> Although some key aspects of the ToC are missing from the LF – including output indicators against ‘leveraging public and private finance’ and ‘simplifying the customer journey for forest nations’. </w:t>
      </w:r>
    </w:p>
    <w:p w14:paraId="6C19399A" w14:textId="77777777" w:rsidR="00F8289D" w:rsidRPr="00544F8D" w:rsidRDefault="00F8289D" w:rsidP="00F8289D">
      <w:pPr>
        <w:pStyle w:val="FootnoteText"/>
        <w:jc w:val="both"/>
        <w:rPr>
          <w:rFonts w:ascii="Arial" w:hAnsi="Arial" w:cs="Arial"/>
          <w:sz w:val="16"/>
          <w:szCs w:val="16"/>
        </w:rPr>
      </w:pPr>
      <w:r w:rsidRPr="00544F8D">
        <w:rPr>
          <w:rFonts w:ascii="Arial" w:hAnsi="Arial" w:cs="Arial"/>
          <w:sz w:val="16"/>
          <w:szCs w:val="16"/>
        </w:rPr>
        <w:t>On the outcome level, clear indicators on how ‘acceleration of REDD+ plans progressing faster is missing, partly captured in indicator 1. The log frame also does not capture fully the long-term impacts of demonstrating that REDD+ architecture can work. All of these could be built upon within the log frame in more detail, as well as showing proof of these theories across the REDD+ space by more widely disseminating the information.</w:t>
      </w:r>
    </w:p>
  </w:footnote>
  <w:footnote w:id="6">
    <w:p w14:paraId="573991DD" w14:textId="77777777" w:rsidR="00F8289D" w:rsidRPr="00544F8D" w:rsidRDefault="00F8289D" w:rsidP="00F8289D">
      <w:pPr>
        <w:pStyle w:val="FootnoteText"/>
        <w:jc w:val="both"/>
        <w:rPr>
          <w:rFonts w:ascii="Arial" w:hAnsi="Arial" w:cs="Arial"/>
          <w:sz w:val="16"/>
          <w:szCs w:val="16"/>
        </w:rPr>
      </w:pPr>
      <w:r w:rsidRPr="00544F8D">
        <w:rPr>
          <w:rStyle w:val="FootnoteReference"/>
          <w:rFonts w:ascii="Arial" w:hAnsi="Arial" w:cs="Arial"/>
          <w:sz w:val="16"/>
          <w:szCs w:val="16"/>
        </w:rPr>
        <w:footnoteRef/>
      </w:r>
      <w:r w:rsidRPr="00544F8D">
        <w:rPr>
          <w:rFonts w:ascii="Arial" w:hAnsi="Arial" w:cs="Arial"/>
          <w:sz w:val="16"/>
          <w:szCs w:val="16"/>
        </w:rPr>
        <w:t xml:space="preserve"> Especially by enabling outputs including: increased finance flows, access to carbon pricing, changes to enabling environment (local capacity is being built through REM within governments, supporting NGOs and in the field), hectares of deforestation are being avoided and verified, green jobs are being created, and increased knowledge and capacity are applied across all actors in REM. </w:t>
      </w:r>
    </w:p>
  </w:footnote>
  <w:footnote w:id="7">
    <w:p w14:paraId="024077E3" w14:textId="4DE905D8" w:rsidR="00801F18" w:rsidRPr="004E7005" w:rsidRDefault="00801F18">
      <w:pPr>
        <w:pStyle w:val="FootnoteText"/>
        <w:rPr>
          <w:rFonts w:ascii="Arial" w:hAnsi="Arial" w:cs="Arial"/>
          <w:sz w:val="16"/>
          <w:szCs w:val="16"/>
          <w:lang w:val="es-ES"/>
        </w:rPr>
      </w:pPr>
      <w:r w:rsidRPr="004E7005">
        <w:rPr>
          <w:rStyle w:val="FootnoteReference"/>
          <w:rFonts w:ascii="Arial" w:hAnsi="Arial" w:cs="Arial"/>
          <w:sz w:val="16"/>
          <w:szCs w:val="16"/>
        </w:rPr>
        <w:footnoteRef/>
      </w:r>
      <w:r w:rsidRPr="004E7005">
        <w:rPr>
          <w:rFonts w:ascii="Arial" w:hAnsi="Arial" w:cs="Arial"/>
          <w:sz w:val="16"/>
          <w:szCs w:val="16"/>
          <w:lang w:val="es-ES"/>
        </w:rPr>
        <w:t xml:space="preserve"> </w:t>
      </w:r>
      <w:hyperlink r:id="rId1" w:history="1">
        <w:r w:rsidR="00C85694" w:rsidRPr="004E7005">
          <w:rPr>
            <w:rStyle w:val="Hyperlink"/>
            <w:rFonts w:ascii="Arial" w:hAnsi="Arial" w:cs="Arial"/>
            <w:sz w:val="16"/>
            <w:szCs w:val="16"/>
            <w:lang w:val="es-ES"/>
          </w:rPr>
          <w:t>En 2024, Colombia consolidó la segunda cifra de deforestación más baja de la historia -</w:t>
        </w:r>
      </w:hyperlink>
      <w:r w:rsidR="00C85694" w:rsidRPr="004E7005">
        <w:rPr>
          <w:rFonts w:ascii="Arial" w:hAnsi="Arial" w:cs="Arial"/>
          <w:sz w:val="16"/>
          <w:szCs w:val="16"/>
          <w:lang w:val="es-ES"/>
        </w:rPr>
        <w:t xml:space="preserve"> </w:t>
      </w:r>
    </w:p>
  </w:footnote>
  <w:footnote w:id="8">
    <w:p w14:paraId="454B8A2B" w14:textId="77777777" w:rsidR="008A6FFD" w:rsidRPr="004E7005" w:rsidRDefault="008A6FFD" w:rsidP="008A6FFD">
      <w:pPr>
        <w:pStyle w:val="FootnoteText"/>
        <w:rPr>
          <w:rFonts w:ascii="Arial" w:hAnsi="Arial" w:cs="Arial"/>
          <w:sz w:val="16"/>
          <w:szCs w:val="16"/>
          <w:lang w:val="pt-BR"/>
        </w:rPr>
      </w:pPr>
      <w:r w:rsidRPr="004E7005">
        <w:rPr>
          <w:rStyle w:val="FootnoteReference"/>
          <w:rFonts w:ascii="Arial" w:hAnsi="Arial" w:cs="Arial"/>
          <w:sz w:val="16"/>
          <w:szCs w:val="16"/>
        </w:rPr>
        <w:footnoteRef/>
      </w:r>
      <w:r w:rsidRPr="004E7005">
        <w:rPr>
          <w:rFonts w:ascii="Arial" w:hAnsi="Arial" w:cs="Arial"/>
          <w:sz w:val="16"/>
          <w:szCs w:val="16"/>
          <w:lang w:val="pt-BR"/>
        </w:rPr>
        <w:t xml:space="preserve"> Terra Brasilis (PRODES): https://www.terrabrasilis.dpi.inpe.br/app/dashboard/deforestation/biomes/cerrado/increments</w:t>
      </w:r>
    </w:p>
  </w:footnote>
  <w:footnote w:id="9">
    <w:p w14:paraId="58BDF9C6" w14:textId="77777777" w:rsidR="007B6685" w:rsidRPr="007B6685" w:rsidRDefault="007B6685">
      <w:pPr>
        <w:pStyle w:val="FootnoteText"/>
      </w:pPr>
      <w:r>
        <w:rPr>
          <w:rStyle w:val="FootnoteReference"/>
        </w:rPr>
        <w:footnoteRef/>
      </w:r>
      <w:r w:rsidRPr="007B6685">
        <w:t xml:space="preserve"> </w:t>
      </w:r>
      <w:r w:rsidRPr="00DA3159">
        <w:rPr>
          <w:sz w:val="16"/>
          <w:szCs w:val="16"/>
        </w:rPr>
        <w:t xml:space="preserve">This includes 5,700 families under the family farming </w:t>
      </w:r>
      <w:r w:rsidR="00360F44" w:rsidRPr="00DA3159">
        <w:rPr>
          <w:sz w:val="16"/>
          <w:szCs w:val="16"/>
        </w:rPr>
        <w:t xml:space="preserve">pillar, 30, 233 Indigenous Peoples and 5, 931 </w:t>
      </w:r>
      <w:r w:rsidR="00464E2D" w:rsidRPr="00DA3159">
        <w:rPr>
          <w:sz w:val="16"/>
          <w:szCs w:val="16"/>
        </w:rPr>
        <w:t xml:space="preserve">people supported by events disseminating technology. </w:t>
      </w:r>
    </w:p>
  </w:footnote>
  <w:footnote w:id="10">
    <w:p w14:paraId="4F2874FE" w14:textId="49DDA08A" w:rsidR="00114AF5" w:rsidRPr="00114AF5" w:rsidRDefault="00114AF5" w:rsidP="00114AF5">
      <w:pPr>
        <w:pStyle w:val="FootnoteText"/>
        <w:rPr>
          <w:rFonts w:cstheme="minorHAnsi"/>
          <w:sz w:val="16"/>
          <w:szCs w:val="16"/>
          <w:lang w:val="es-ES"/>
        </w:rPr>
      </w:pPr>
      <w:r w:rsidRPr="00114AF5">
        <w:rPr>
          <w:rStyle w:val="FootnoteReference"/>
          <w:rFonts w:cstheme="minorHAnsi"/>
          <w:sz w:val="16"/>
          <w:szCs w:val="16"/>
        </w:rPr>
        <w:footnoteRef/>
      </w:r>
      <w:r w:rsidRPr="00114AF5">
        <w:rPr>
          <w:rFonts w:cstheme="minorHAnsi"/>
          <w:sz w:val="16"/>
          <w:szCs w:val="16"/>
          <w:lang w:val="es-ES"/>
        </w:rPr>
        <w:t xml:space="preserve"> Los Puertos, Agua Bonita en el Guaviare, Orotuyo, Nueva Ilusión, Ciudad Yarí, El Camuya and Caquetá.</w:t>
      </w:r>
    </w:p>
  </w:footnote>
  <w:footnote w:id="11">
    <w:p w14:paraId="060CF3EE" w14:textId="0FB07926" w:rsidR="008214F4" w:rsidRPr="00A73D98" w:rsidRDefault="008214F4">
      <w:pPr>
        <w:pStyle w:val="FootnoteText"/>
        <w:rPr>
          <w:rFonts w:ascii="Arial" w:hAnsi="Arial" w:cs="Arial"/>
          <w:lang w:val="pt-BR"/>
        </w:rPr>
      </w:pPr>
      <w:r w:rsidRPr="00A73D98">
        <w:rPr>
          <w:rStyle w:val="FootnoteReference"/>
          <w:rFonts w:ascii="Arial" w:hAnsi="Arial" w:cs="Arial"/>
          <w:sz w:val="14"/>
          <w:szCs w:val="14"/>
        </w:rPr>
        <w:footnoteRef/>
      </w:r>
      <w:r w:rsidRPr="00A73D98">
        <w:rPr>
          <w:rFonts w:ascii="Arial" w:hAnsi="Arial" w:cs="Arial"/>
          <w:sz w:val="14"/>
          <w:szCs w:val="14"/>
          <w:lang w:val="pt-BR"/>
        </w:rPr>
        <w:t xml:space="preserve"> </w:t>
      </w:r>
      <w:r w:rsidR="003E776B" w:rsidRPr="00A73D98">
        <w:rPr>
          <w:rFonts w:ascii="Arial" w:hAnsi="Arial" w:cs="Arial"/>
          <w:sz w:val="14"/>
          <w:szCs w:val="14"/>
          <w:lang w:val="pt-BR"/>
        </w:rPr>
        <w:t xml:space="preserve">Plano Nacional de Recuperação da Vegetação Nativa (National Plan for </w:t>
      </w:r>
      <w:r w:rsidR="00FB144E" w:rsidRPr="00A73D98">
        <w:rPr>
          <w:rFonts w:ascii="Arial" w:hAnsi="Arial" w:cs="Arial"/>
          <w:sz w:val="14"/>
          <w:szCs w:val="14"/>
          <w:lang w:val="pt-BR"/>
        </w:rPr>
        <w:t xml:space="preserve">Recuperation of Native Vegetation).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9A00" w14:textId="59526A8C" w:rsidR="00C34C8B" w:rsidRDefault="00C34C8B">
    <w:pPr>
      <w:pStyle w:val="Header"/>
    </w:pPr>
    <w:r>
      <w:rPr>
        <w:noProof/>
      </w:rPr>
      <mc:AlternateContent>
        <mc:Choice Requires="wps">
          <w:drawing>
            <wp:anchor distT="0" distB="0" distL="0" distR="0" simplePos="0" relativeHeight="251658242" behindDoc="0" locked="0" layoutInCell="1" allowOverlap="1" wp14:anchorId="49CE65D5" wp14:editId="24C3417A">
              <wp:simplePos x="635" y="635"/>
              <wp:positionH relativeFrom="page">
                <wp:align>center</wp:align>
              </wp:positionH>
              <wp:positionV relativeFrom="page">
                <wp:align>top</wp:align>
              </wp:positionV>
              <wp:extent cx="518795" cy="345440"/>
              <wp:effectExtent l="0" t="0" r="14605" b="16510"/>
              <wp:wrapNone/>
              <wp:docPr id="1907469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EB10E0D" w14:textId="19750C60" w:rsidR="00C34C8B" w:rsidRPr="00C34C8B" w:rsidRDefault="00C34C8B" w:rsidP="00C34C8B">
                          <w:pPr>
                            <w:rPr>
                              <w:rFonts w:ascii="Aptos" w:eastAsia="Aptos" w:hAnsi="Aptos" w:cs="Aptos"/>
                              <w:noProof/>
                              <w:color w:val="000000"/>
                              <w:sz w:val="20"/>
                              <w:szCs w:val="20"/>
                            </w:rPr>
                          </w:pPr>
                          <w:r w:rsidRPr="00C34C8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CE65D5" id="_x0000_t202" coordsize="21600,21600" o:spt="202" path="m,l,21600r21600,l21600,xe">
              <v:stroke joinstyle="miter"/>
              <v:path gradientshapeok="t" o:connecttype="rect"/>
            </v:shapetype>
            <v:shape id="Text Box 2" o:spid="_x0000_s1026" type="#_x0000_t202" alt="OFFICIAL" style="position:absolute;margin-left:0;margin-top:0;width:40.85pt;height:27.2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6EB10E0D" w14:textId="19750C60" w:rsidR="00C34C8B" w:rsidRPr="00C34C8B" w:rsidRDefault="00C34C8B" w:rsidP="00C34C8B">
                    <w:pPr>
                      <w:rPr>
                        <w:rFonts w:ascii="Aptos" w:eastAsia="Aptos" w:hAnsi="Aptos" w:cs="Aptos"/>
                        <w:noProof/>
                        <w:color w:val="000000"/>
                        <w:sz w:val="20"/>
                        <w:szCs w:val="20"/>
                      </w:rPr>
                    </w:pPr>
                    <w:r w:rsidRPr="00C34C8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A78C" w14:textId="76D84807" w:rsidR="00C67FEB" w:rsidRDefault="00C34C8B">
    <w:pPr>
      <w:pStyle w:val="Header"/>
    </w:pPr>
    <w:r>
      <w:rPr>
        <w:noProof/>
      </w:rPr>
      <mc:AlternateContent>
        <mc:Choice Requires="wps">
          <w:drawing>
            <wp:anchor distT="0" distB="0" distL="0" distR="0" simplePos="0" relativeHeight="251658240" behindDoc="0" locked="0" layoutInCell="1" allowOverlap="1" wp14:anchorId="62501CFE" wp14:editId="69249C2E">
              <wp:simplePos x="914400" y="450850"/>
              <wp:positionH relativeFrom="page">
                <wp:align>center</wp:align>
              </wp:positionH>
              <wp:positionV relativeFrom="page">
                <wp:align>top</wp:align>
              </wp:positionV>
              <wp:extent cx="518795" cy="345440"/>
              <wp:effectExtent l="0" t="0" r="14605" b="16510"/>
              <wp:wrapNone/>
              <wp:docPr id="20509541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F6DFED6" w14:textId="59D62810" w:rsidR="00C34C8B" w:rsidRPr="00C34C8B" w:rsidRDefault="00C34C8B" w:rsidP="00C34C8B">
                          <w:pPr>
                            <w:rPr>
                              <w:rFonts w:ascii="Aptos" w:eastAsia="Aptos" w:hAnsi="Aptos" w:cs="Aptos"/>
                              <w:noProof/>
                              <w:color w:val="000000"/>
                              <w:sz w:val="20"/>
                              <w:szCs w:val="20"/>
                            </w:rPr>
                          </w:pPr>
                          <w:r w:rsidRPr="00C34C8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501CFE" id="_x0000_t202" coordsize="21600,21600" o:spt="202" path="m,l,21600r21600,l21600,xe">
              <v:stroke joinstyle="miter"/>
              <v:path gradientshapeok="t" o:connecttype="rect"/>
            </v:shapetype>
            <v:shape id="Text Box 1" o:spid="_x0000_s1029" type="#_x0000_t202" alt="OFFICIAL" style="position:absolute;margin-left:0;margin-top:0;width:40.8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PH7OA8CAAAc&#10;BAAADgAAAAAAAAAAAAAAAAAuAgAAZHJzL2Uyb0RvYy54bWxQSwECLQAUAAYACAAAACEAO3yg8doA&#10;AAADAQAADwAAAAAAAAAAAAAAAABpBAAAZHJzL2Rvd25yZXYueG1sUEsFBgAAAAAEAAQA8wAAAHAF&#10;AAAAAA==&#10;" filled="f" stroked="f">
              <v:textbox style="mso-fit-shape-to-text:t" inset="0,15pt,0,0">
                <w:txbxContent>
                  <w:p w14:paraId="1F6DFED6" w14:textId="59D62810" w:rsidR="00C34C8B" w:rsidRPr="00C34C8B" w:rsidRDefault="00C34C8B" w:rsidP="00C34C8B">
                    <w:pPr>
                      <w:rPr>
                        <w:rFonts w:ascii="Aptos" w:eastAsia="Aptos" w:hAnsi="Aptos" w:cs="Aptos"/>
                        <w:noProof/>
                        <w:color w:val="000000"/>
                        <w:sz w:val="20"/>
                        <w:szCs w:val="20"/>
                      </w:rPr>
                    </w:pPr>
                    <w:r w:rsidRPr="00C34C8B">
                      <w:rPr>
                        <w:rFonts w:ascii="Aptos" w:eastAsia="Aptos" w:hAnsi="Aptos" w:cs="Aptos"/>
                        <w:noProof/>
                        <w:color w:val="000000"/>
                        <w:sz w:val="20"/>
                        <w:szCs w:val="20"/>
                      </w:rPr>
                      <w:t>OFFICIAL</w:t>
                    </w:r>
                  </w:p>
                </w:txbxContent>
              </v:textbox>
              <w10:wrap anchorx="page" anchory="page"/>
            </v:shape>
          </w:pict>
        </mc:Fallback>
      </mc:AlternateContent>
    </w:r>
    <w:r w:rsidR="00E64702">
      <w:rPr>
        <w:noProof/>
      </w:rPr>
      <w:drawing>
        <wp:inline distT="0" distB="0" distL="0" distR="0" wp14:anchorId="653BEA8C" wp14:editId="2F7827DB">
          <wp:extent cx="2131029" cy="936702"/>
          <wp:effectExtent l="0" t="0" r="0" b="0"/>
          <wp:docPr id="1165208529" name="Picture 116520852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08529"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7930" cy="94413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CwoNKfGhuEjdWq" int2:id="9FGPcfFI">
      <int2:state int2:value="Rejected" int2:type="spell"/>
    </int2:textHash>
    <int2:textHash int2:hashCode="z1+fCj6eenACKw" int2:id="sGTNJM9U">
      <int2:state int2:value="Rejected" int2:type="spell"/>
    </int2:textHash>
    <int2:textHash int2:hashCode="lW1hqhka1DcZP2" int2:id="Xxf7PtZH">
      <int2:state int2:value="Rejected" int2:type="spell"/>
    </int2:textHash>
    <int2:textHash int2:hashCode="pLUapOLkv2jRg+" int2:id="e3bnB49K">
      <int2:state int2:value="Rejected" int2:type="spell"/>
    </int2:textHash>
    <int2:textHash int2:hashCode="VudC0iZq9zv1S6" int2:id="F0kYXE7N">
      <int2:state int2:value="Rejected" int2:type="spell"/>
    </int2:textHash>
    <int2:textHash int2:hashCode="gLSWTNjkqO9qkh" int2:id="sAxne8w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B80"/>
    <w:multiLevelType w:val="hybridMultilevel"/>
    <w:tmpl w:val="2206A876"/>
    <w:lvl w:ilvl="0" w:tplc="AF8AF1FE">
      <w:start w:val="1"/>
      <w:numFmt w:val="lowerLetter"/>
      <w:lvlText w:val="%1)"/>
      <w:lvlJc w:val="left"/>
      <w:pPr>
        <w:ind w:left="238" w:hanging="209"/>
      </w:pPr>
      <w:rPr>
        <w:rFonts w:cs="Times New Roman" w:hint="default"/>
      </w:rPr>
    </w:lvl>
    <w:lvl w:ilvl="1" w:tplc="08090019" w:tentative="1">
      <w:start w:val="1"/>
      <w:numFmt w:val="lowerLetter"/>
      <w:lvlText w:val="%2."/>
      <w:lvlJc w:val="left"/>
      <w:pPr>
        <w:ind w:left="1109" w:hanging="360"/>
      </w:pPr>
    </w:lvl>
    <w:lvl w:ilvl="2" w:tplc="0809001B" w:tentative="1">
      <w:start w:val="1"/>
      <w:numFmt w:val="lowerRoman"/>
      <w:lvlText w:val="%3."/>
      <w:lvlJc w:val="right"/>
      <w:pPr>
        <w:ind w:left="1829" w:hanging="180"/>
      </w:pPr>
    </w:lvl>
    <w:lvl w:ilvl="3" w:tplc="0809000F" w:tentative="1">
      <w:start w:val="1"/>
      <w:numFmt w:val="decimal"/>
      <w:lvlText w:val="%4."/>
      <w:lvlJc w:val="left"/>
      <w:pPr>
        <w:ind w:left="2549" w:hanging="360"/>
      </w:pPr>
    </w:lvl>
    <w:lvl w:ilvl="4" w:tplc="08090019" w:tentative="1">
      <w:start w:val="1"/>
      <w:numFmt w:val="lowerLetter"/>
      <w:lvlText w:val="%5."/>
      <w:lvlJc w:val="left"/>
      <w:pPr>
        <w:ind w:left="3269" w:hanging="360"/>
      </w:pPr>
    </w:lvl>
    <w:lvl w:ilvl="5" w:tplc="0809001B" w:tentative="1">
      <w:start w:val="1"/>
      <w:numFmt w:val="lowerRoman"/>
      <w:lvlText w:val="%6."/>
      <w:lvlJc w:val="right"/>
      <w:pPr>
        <w:ind w:left="3989" w:hanging="180"/>
      </w:pPr>
    </w:lvl>
    <w:lvl w:ilvl="6" w:tplc="0809000F" w:tentative="1">
      <w:start w:val="1"/>
      <w:numFmt w:val="decimal"/>
      <w:lvlText w:val="%7."/>
      <w:lvlJc w:val="left"/>
      <w:pPr>
        <w:ind w:left="4709" w:hanging="360"/>
      </w:pPr>
    </w:lvl>
    <w:lvl w:ilvl="7" w:tplc="08090019" w:tentative="1">
      <w:start w:val="1"/>
      <w:numFmt w:val="lowerLetter"/>
      <w:lvlText w:val="%8."/>
      <w:lvlJc w:val="left"/>
      <w:pPr>
        <w:ind w:left="5429" w:hanging="360"/>
      </w:pPr>
    </w:lvl>
    <w:lvl w:ilvl="8" w:tplc="0809001B" w:tentative="1">
      <w:start w:val="1"/>
      <w:numFmt w:val="lowerRoman"/>
      <w:lvlText w:val="%9."/>
      <w:lvlJc w:val="right"/>
      <w:pPr>
        <w:ind w:left="6149" w:hanging="180"/>
      </w:pPr>
    </w:lvl>
  </w:abstractNum>
  <w:abstractNum w:abstractNumId="1" w15:restartNumberingAfterBreak="0">
    <w:nsid w:val="034C309F"/>
    <w:multiLevelType w:val="multilevel"/>
    <w:tmpl w:val="9C18C33C"/>
    <w:lvl w:ilvl="0">
      <w:start w:val="1"/>
      <w:numFmt w:val="lowerLetter"/>
      <w:lvlText w:val="%1)"/>
      <w:lvlJc w:val="left"/>
      <w:pPr>
        <w:tabs>
          <w:tab w:val="num" w:pos="720"/>
        </w:tabs>
        <w:ind w:left="720" w:hanging="360"/>
      </w:pPr>
      <w:rPr>
        <w:vertAlign w:val="baseline"/>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1ECDC1"/>
    <w:multiLevelType w:val="hybridMultilevel"/>
    <w:tmpl w:val="FFFFFFFF"/>
    <w:lvl w:ilvl="0" w:tplc="1660B43A">
      <w:start w:val="1"/>
      <w:numFmt w:val="bullet"/>
      <w:lvlText w:val=""/>
      <w:lvlJc w:val="left"/>
      <w:pPr>
        <w:ind w:left="720" w:hanging="360"/>
      </w:pPr>
      <w:rPr>
        <w:rFonts w:ascii="Symbol" w:hAnsi="Symbol" w:hint="default"/>
      </w:rPr>
    </w:lvl>
    <w:lvl w:ilvl="1" w:tplc="91005948">
      <w:start w:val="1"/>
      <w:numFmt w:val="bullet"/>
      <w:lvlText w:val="o"/>
      <w:lvlJc w:val="left"/>
      <w:pPr>
        <w:ind w:left="1009" w:hanging="363"/>
      </w:pPr>
      <w:rPr>
        <w:rFonts w:ascii="Courier New" w:hAnsi="Courier New" w:hint="default"/>
      </w:rPr>
    </w:lvl>
    <w:lvl w:ilvl="2" w:tplc="8F6A8264">
      <w:start w:val="1"/>
      <w:numFmt w:val="bullet"/>
      <w:lvlText w:val=""/>
      <w:lvlJc w:val="left"/>
      <w:pPr>
        <w:ind w:left="2160" w:hanging="360"/>
      </w:pPr>
      <w:rPr>
        <w:rFonts w:ascii="Wingdings" w:hAnsi="Wingdings" w:hint="default"/>
      </w:rPr>
    </w:lvl>
    <w:lvl w:ilvl="3" w:tplc="C33C9152">
      <w:start w:val="1"/>
      <w:numFmt w:val="bullet"/>
      <w:lvlText w:val=""/>
      <w:lvlJc w:val="left"/>
      <w:pPr>
        <w:ind w:left="2880" w:hanging="360"/>
      </w:pPr>
      <w:rPr>
        <w:rFonts w:ascii="Symbol" w:hAnsi="Symbol" w:hint="default"/>
      </w:rPr>
    </w:lvl>
    <w:lvl w:ilvl="4" w:tplc="91001D70">
      <w:start w:val="1"/>
      <w:numFmt w:val="bullet"/>
      <w:lvlText w:val="o"/>
      <w:lvlJc w:val="left"/>
      <w:pPr>
        <w:ind w:left="3600" w:hanging="360"/>
      </w:pPr>
      <w:rPr>
        <w:rFonts w:ascii="Courier New" w:hAnsi="Courier New" w:hint="default"/>
      </w:rPr>
    </w:lvl>
    <w:lvl w:ilvl="5" w:tplc="A634C5A2">
      <w:start w:val="1"/>
      <w:numFmt w:val="bullet"/>
      <w:lvlText w:val=""/>
      <w:lvlJc w:val="left"/>
      <w:pPr>
        <w:ind w:left="4320" w:hanging="360"/>
      </w:pPr>
      <w:rPr>
        <w:rFonts w:ascii="Wingdings" w:hAnsi="Wingdings" w:hint="default"/>
      </w:rPr>
    </w:lvl>
    <w:lvl w:ilvl="6" w:tplc="78E8C1B6">
      <w:start w:val="1"/>
      <w:numFmt w:val="bullet"/>
      <w:lvlText w:val=""/>
      <w:lvlJc w:val="left"/>
      <w:pPr>
        <w:ind w:left="5040" w:hanging="360"/>
      </w:pPr>
      <w:rPr>
        <w:rFonts w:ascii="Symbol" w:hAnsi="Symbol" w:hint="default"/>
      </w:rPr>
    </w:lvl>
    <w:lvl w:ilvl="7" w:tplc="F3245FA2">
      <w:start w:val="1"/>
      <w:numFmt w:val="bullet"/>
      <w:lvlText w:val="o"/>
      <w:lvlJc w:val="left"/>
      <w:pPr>
        <w:ind w:left="5760" w:hanging="360"/>
      </w:pPr>
      <w:rPr>
        <w:rFonts w:ascii="Courier New" w:hAnsi="Courier New" w:hint="default"/>
      </w:rPr>
    </w:lvl>
    <w:lvl w:ilvl="8" w:tplc="3FFADDC4">
      <w:start w:val="1"/>
      <w:numFmt w:val="bullet"/>
      <w:lvlText w:val=""/>
      <w:lvlJc w:val="left"/>
      <w:pPr>
        <w:ind w:left="6480" w:hanging="360"/>
      </w:pPr>
      <w:rPr>
        <w:rFonts w:ascii="Wingdings" w:hAnsi="Wingdings" w:hint="default"/>
      </w:rPr>
    </w:lvl>
  </w:abstractNum>
  <w:abstractNum w:abstractNumId="3" w15:restartNumberingAfterBreak="0">
    <w:nsid w:val="0AE225F9"/>
    <w:multiLevelType w:val="multilevel"/>
    <w:tmpl w:val="FA6481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23D2261"/>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2F43E6F"/>
    <w:multiLevelType w:val="hybridMultilevel"/>
    <w:tmpl w:val="11043E74"/>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4FB7607"/>
    <w:multiLevelType w:val="hybridMultilevel"/>
    <w:tmpl w:val="D83CEE3A"/>
    <w:lvl w:ilvl="0" w:tplc="DCD21A40">
      <w:start w:val="1"/>
      <w:numFmt w:val="bullet"/>
      <w:lvlText w:val="-"/>
      <w:lvlJc w:val="left"/>
      <w:pPr>
        <w:ind w:left="360" w:hanging="360"/>
      </w:pPr>
      <w:rPr>
        <w:rFonts w:ascii="Aptos" w:hAnsi="Aptos" w:hint="default"/>
      </w:rPr>
    </w:lvl>
    <w:lvl w:ilvl="1" w:tplc="4EA69CB4">
      <w:start w:val="1"/>
      <w:numFmt w:val="bullet"/>
      <w:lvlText w:val="o"/>
      <w:lvlJc w:val="left"/>
      <w:pPr>
        <w:ind w:left="1080" w:hanging="360"/>
      </w:pPr>
      <w:rPr>
        <w:rFonts w:ascii="Courier New" w:hAnsi="Courier New" w:hint="default"/>
      </w:rPr>
    </w:lvl>
    <w:lvl w:ilvl="2" w:tplc="50AC5934">
      <w:start w:val="1"/>
      <w:numFmt w:val="bullet"/>
      <w:lvlText w:val=""/>
      <w:lvlJc w:val="left"/>
      <w:pPr>
        <w:ind w:left="1800" w:hanging="360"/>
      </w:pPr>
      <w:rPr>
        <w:rFonts w:ascii="Wingdings" w:hAnsi="Wingdings" w:hint="default"/>
      </w:rPr>
    </w:lvl>
    <w:lvl w:ilvl="3" w:tplc="9DC2A128">
      <w:start w:val="1"/>
      <w:numFmt w:val="bullet"/>
      <w:lvlText w:val=""/>
      <w:lvlJc w:val="left"/>
      <w:pPr>
        <w:ind w:left="2520" w:hanging="360"/>
      </w:pPr>
      <w:rPr>
        <w:rFonts w:ascii="Symbol" w:hAnsi="Symbol" w:hint="default"/>
      </w:rPr>
    </w:lvl>
    <w:lvl w:ilvl="4" w:tplc="F146CBFC">
      <w:start w:val="1"/>
      <w:numFmt w:val="bullet"/>
      <w:lvlText w:val="o"/>
      <w:lvlJc w:val="left"/>
      <w:pPr>
        <w:ind w:left="3240" w:hanging="360"/>
      </w:pPr>
      <w:rPr>
        <w:rFonts w:ascii="Courier New" w:hAnsi="Courier New" w:hint="default"/>
      </w:rPr>
    </w:lvl>
    <w:lvl w:ilvl="5" w:tplc="19EA9834">
      <w:start w:val="1"/>
      <w:numFmt w:val="bullet"/>
      <w:lvlText w:val=""/>
      <w:lvlJc w:val="left"/>
      <w:pPr>
        <w:ind w:left="3960" w:hanging="360"/>
      </w:pPr>
      <w:rPr>
        <w:rFonts w:ascii="Wingdings" w:hAnsi="Wingdings" w:hint="default"/>
      </w:rPr>
    </w:lvl>
    <w:lvl w:ilvl="6" w:tplc="8EDAE68E">
      <w:start w:val="1"/>
      <w:numFmt w:val="bullet"/>
      <w:lvlText w:val=""/>
      <w:lvlJc w:val="left"/>
      <w:pPr>
        <w:ind w:left="4680" w:hanging="360"/>
      </w:pPr>
      <w:rPr>
        <w:rFonts w:ascii="Symbol" w:hAnsi="Symbol" w:hint="default"/>
      </w:rPr>
    </w:lvl>
    <w:lvl w:ilvl="7" w:tplc="8BEAFC1C">
      <w:start w:val="1"/>
      <w:numFmt w:val="bullet"/>
      <w:lvlText w:val="o"/>
      <w:lvlJc w:val="left"/>
      <w:pPr>
        <w:ind w:left="5400" w:hanging="360"/>
      </w:pPr>
      <w:rPr>
        <w:rFonts w:ascii="Courier New" w:hAnsi="Courier New" w:hint="default"/>
      </w:rPr>
    </w:lvl>
    <w:lvl w:ilvl="8" w:tplc="71DEE468">
      <w:start w:val="1"/>
      <w:numFmt w:val="bullet"/>
      <w:lvlText w:val=""/>
      <w:lvlJc w:val="left"/>
      <w:pPr>
        <w:ind w:left="6120" w:hanging="360"/>
      </w:pPr>
      <w:rPr>
        <w:rFonts w:ascii="Wingdings" w:hAnsi="Wingdings" w:hint="default"/>
      </w:rPr>
    </w:lvl>
  </w:abstractNum>
  <w:abstractNum w:abstractNumId="7" w15:restartNumberingAfterBreak="0">
    <w:nsid w:val="1AC35234"/>
    <w:multiLevelType w:val="hybridMultilevel"/>
    <w:tmpl w:val="C9B84288"/>
    <w:lvl w:ilvl="0" w:tplc="D63693FC">
      <w:start w:val="1"/>
      <w:numFmt w:val="bullet"/>
      <w:lvlText w:val="-"/>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1E61F5"/>
    <w:multiLevelType w:val="hybridMultilevel"/>
    <w:tmpl w:val="755E1496"/>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2A1245"/>
    <w:multiLevelType w:val="hybridMultilevel"/>
    <w:tmpl w:val="5EFA00C2"/>
    <w:lvl w:ilvl="0" w:tplc="76E801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862167"/>
    <w:multiLevelType w:val="multilevel"/>
    <w:tmpl w:val="FFFFFFFF"/>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1" w15:restartNumberingAfterBreak="0">
    <w:nsid w:val="1DF327CC"/>
    <w:multiLevelType w:val="hybridMultilevel"/>
    <w:tmpl w:val="2B9C5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B13E5F"/>
    <w:multiLevelType w:val="hybridMultilevel"/>
    <w:tmpl w:val="1EDE7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356490D"/>
    <w:multiLevelType w:val="hybridMultilevel"/>
    <w:tmpl w:val="90A452C8"/>
    <w:lvl w:ilvl="0" w:tplc="D63693FC">
      <w:start w:val="1"/>
      <w:numFmt w:val="bullet"/>
      <w:lvlText w:val="-"/>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38F55FA"/>
    <w:multiLevelType w:val="hybridMultilevel"/>
    <w:tmpl w:val="3E0A7940"/>
    <w:lvl w:ilvl="0" w:tplc="4EC44B7C">
      <w:start w:val="1"/>
      <w:numFmt w:val="lowerLetter"/>
      <w:lvlText w:val="%1)"/>
      <w:lvlJc w:val="left"/>
      <w:pPr>
        <w:ind w:left="832" w:hanging="360"/>
      </w:pPr>
      <w:rPr>
        <w:vertAlign w:val="baseline"/>
      </w:r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15" w15:restartNumberingAfterBreak="0">
    <w:nsid w:val="287063C7"/>
    <w:multiLevelType w:val="multilevel"/>
    <w:tmpl w:val="FFFFFFFF"/>
    <w:lvl w:ilvl="0">
      <w:start w:val="3"/>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6" w15:restartNumberingAfterBreak="0">
    <w:nsid w:val="2C12A8B1"/>
    <w:multiLevelType w:val="hybridMultilevel"/>
    <w:tmpl w:val="FFFFFFFF"/>
    <w:lvl w:ilvl="0" w:tplc="ADA042A8">
      <w:start w:val="1"/>
      <w:numFmt w:val="bullet"/>
      <w:lvlText w:val=""/>
      <w:lvlJc w:val="left"/>
      <w:pPr>
        <w:ind w:left="855" w:hanging="360"/>
      </w:pPr>
      <w:rPr>
        <w:rFonts w:ascii="Symbol" w:hAnsi="Symbol" w:hint="default"/>
      </w:rPr>
    </w:lvl>
    <w:lvl w:ilvl="1" w:tplc="B3D8DE5C">
      <w:start w:val="1"/>
      <w:numFmt w:val="bullet"/>
      <w:lvlText w:val="o"/>
      <w:lvlJc w:val="left"/>
      <w:pPr>
        <w:ind w:left="1440" w:hanging="360"/>
      </w:pPr>
      <w:rPr>
        <w:rFonts w:ascii="Courier New" w:hAnsi="Courier New" w:hint="default"/>
      </w:rPr>
    </w:lvl>
    <w:lvl w:ilvl="2" w:tplc="EB966FB2">
      <w:start w:val="1"/>
      <w:numFmt w:val="bullet"/>
      <w:lvlText w:val=""/>
      <w:lvlJc w:val="left"/>
      <w:pPr>
        <w:ind w:left="2160" w:hanging="360"/>
      </w:pPr>
      <w:rPr>
        <w:rFonts w:ascii="Wingdings" w:hAnsi="Wingdings" w:hint="default"/>
      </w:rPr>
    </w:lvl>
    <w:lvl w:ilvl="3" w:tplc="8A26432C">
      <w:start w:val="1"/>
      <w:numFmt w:val="bullet"/>
      <w:lvlText w:val=""/>
      <w:lvlJc w:val="left"/>
      <w:pPr>
        <w:ind w:left="2880" w:hanging="360"/>
      </w:pPr>
      <w:rPr>
        <w:rFonts w:ascii="Symbol" w:hAnsi="Symbol" w:hint="default"/>
      </w:rPr>
    </w:lvl>
    <w:lvl w:ilvl="4" w:tplc="663A5348">
      <w:start w:val="1"/>
      <w:numFmt w:val="bullet"/>
      <w:lvlText w:val="o"/>
      <w:lvlJc w:val="left"/>
      <w:pPr>
        <w:ind w:left="3600" w:hanging="360"/>
      </w:pPr>
      <w:rPr>
        <w:rFonts w:ascii="Courier New" w:hAnsi="Courier New" w:hint="default"/>
      </w:rPr>
    </w:lvl>
    <w:lvl w:ilvl="5" w:tplc="6C0EDF9E">
      <w:start w:val="1"/>
      <w:numFmt w:val="bullet"/>
      <w:lvlText w:val=""/>
      <w:lvlJc w:val="left"/>
      <w:pPr>
        <w:ind w:left="4320" w:hanging="360"/>
      </w:pPr>
      <w:rPr>
        <w:rFonts w:ascii="Wingdings" w:hAnsi="Wingdings" w:hint="default"/>
      </w:rPr>
    </w:lvl>
    <w:lvl w:ilvl="6" w:tplc="3ACADAFC">
      <w:start w:val="1"/>
      <w:numFmt w:val="bullet"/>
      <w:lvlText w:val=""/>
      <w:lvlJc w:val="left"/>
      <w:pPr>
        <w:ind w:left="5040" w:hanging="360"/>
      </w:pPr>
      <w:rPr>
        <w:rFonts w:ascii="Symbol" w:hAnsi="Symbol" w:hint="default"/>
      </w:rPr>
    </w:lvl>
    <w:lvl w:ilvl="7" w:tplc="93B0552C">
      <w:start w:val="1"/>
      <w:numFmt w:val="bullet"/>
      <w:lvlText w:val="o"/>
      <w:lvlJc w:val="left"/>
      <w:pPr>
        <w:ind w:left="5760" w:hanging="360"/>
      </w:pPr>
      <w:rPr>
        <w:rFonts w:ascii="Courier New" w:hAnsi="Courier New" w:hint="default"/>
      </w:rPr>
    </w:lvl>
    <w:lvl w:ilvl="8" w:tplc="F61657F4">
      <w:start w:val="1"/>
      <w:numFmt w:val="bullet"/>
      <w:lvlText w:val=""/>
      <w:lvlJc w:val="left"/>
      <w:pPr>
        <w:ind w:left="6480" w:hanging="360"/>
      </w:pPr>
      <w:rPr>
        <w:rFonts w:ascii="Wingdings" w:hAnsi="Wingdings" w:hint="default"/>
      </w:rPr>
    </w:lvl>
  </w:abstractNum>
  <w:abstractNum w:abstractNumId="17" w15:restartNumberingAfterBreak="0">
    <w:nsid w:val="316A6605"/>
    <w:multiLevelType w:val="hybridMultilevel"/>
    <w:tmpl w:val="70B2BCD8"/>
    <w:lvl w:ilvl="0" w:tplc="CFF8E5F4">
      <w:start w:val="1"/>
      <w:numFmt w:val="lowerLetter"/>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774C53"/>
    <w:multiLevelType w:val="multilevel"/>
    <w:tmpl w:val="FFFFFFFF"/>
    <w:lvl w:ilvl="0">
      <w:start w:val="4"/>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9" w15:restartNumberingAfterBreak="0">
    <w:nsid w:val="345426D5"/>
    <w:multiLevelType w:val="hybridMultilevel"/>
    <w:tmpl w:val="0ABA0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563DC8"/>
    <w:multiLevelType w:val="hybridMultilevel"/>
    <w:tmpl w:val="88DCBFF4"/>
    <w:lvl w:ilvl="0" w:tplc="4CC23F6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E0847BD"/>
    <w:multiLevelType w:val="hybridMultilevel"/>
    <w:tmpl w:val="756AD5EC"/>
    <w:lvl w:ilvl="0" w:tplc="37146536">
      <w:start w:val="1"/>
      <w:numFmt w:val="bullet"/>
      <w:lvlText w:val="-"/>
      <w:lvlJc w:val="left"/>
      <w:pPr>
        <w:ind w:left="720" w:hanging="360"/>
      </w:pPr>
      <w:rPr>
        <w:rFonts w:ascii="Aptos" w:hAnsi="Aptos" w:hint="default"/>
      </w:rPr>
    </w:lvl>
    <w:lvl w:ilvl="1" w:tplc="2B944D62">
      <w:start w:val="1"/>
      <w:numFmt w:val="bullet"/>
      <w:lvlText w:val="o"/>
      <w:lvlJc w:val="left"/>
      <w:pPr>
        <w:ind w:left="1440" w:hanging="360"/>
      </w:pPr>
      <w:rPr>
        <w:rFonts w:ascii="Courier New" w:hAnsi="Courier New" w:hint="default"/>
      </w:rPr>
    </w:lvl>
    <w:lvl w:ilvl="2" w:tplc="237A4A52">
      <w:start w:val="1"/>
      <w:numFmt w:val="bullet"/>
      <w:lvlText w:val=""/>
      <w:lvlJc w:val="left"/>
      <w:pPr>
        <w:ind w:left="2160" w:hanging="360"/>
      </w:pPr>
      <w:rPr>
        <w:rFonts w:ascii="Wingdings" w:hAnsi="Wingdings" w:hint="default"/>
      </w:rPr>
    </w:lvl>
    <w:lvl w:ilvl="3" w:tplc="8E74808C">
      <w:start w:val="1"/>
      <w:numFmt w:val="bullet"/>
      <w:lvlText w:val=""/>
      <w:lvlJc w:val="left"/>
      <w:pPr>
        <w:ind w:left="2880" w:hanging="360"/>
      </w:pPr>
      <w:rPr>
        <w:rFonts w:ascii="Symbol" w:hAnsi="Symbol" w:hint="default"/>
      </w:rPr>
    </w:lvl>
    <w:lvl w:ilvl="4" w:tplc="EF064422">
      <w:start w:val="1"/>
      <w:numFmt w:val="bullet"/>
      <w:lvlText w:val="o"/>
      <w:lvlJc w:val="left"/>
      <w:pPr>
        <w:ind w:left="3600" w:hanging="360"/>
      </w:pPr>
      <w:rPr>
        <w:rFonts w:ascii="Courier New" w:hAnsi="Courier New" w:hint="default"/>
      </w:rPr>
    </w:lvl>
    <w:lvl w:ilvl="5" w:tplc="1758C95A">
      <w:start w:val="1"/>
      <w:numFmt w:val="bullet"/>
      <w:lvlText w:val=""/>
      <w:lvlJc w:val="left"/>
      <w:pPr>
        <w:ind w:left="4320" w:hanging="360"/>
      </w:pPr>
      <w:rPr>
        <w:rFonts w:ascii="Wingdings" w:hAnsi="Wingdings" w:hint="default"/>
      </w:rPr>
    </w:lvl>
    <w:lvl w:ilvl="6" w:tplc="33B2881E">
      <w:start w:val="1"/>
      <w:numFmt w:val="bullet"/>
      <w:lvlText w:val=""/>
      <w:lvlJc w:val="left"/>
      <w:pPr>
        <w:ind w:left="5040" w:hanging="360"/>
      </w:pPr>
      <w:rPr>
        <w:rFonts w:ascii="Symbol" w:hAnsi="Symbol" w:hint="default"/>
      </w:rPr>
    </w:lvl>
    <w:lvl w:ilvl="7" w:tplc="4C969398">
      <w:start w:val="1"/>
      <w:numFmt w:val="bullet"/>
      <w:lvlText w:val="o"/>
      <w:lvlJc w:val="left"/>
      <w:pPr>
        <w:ind w:left="5760" w:hanging="360"/>
      </w:pPr>
      <w:rPr>
        <w:rFonts w:ascii="Courier New" w:hAnsi="Courier New" w:hint="default"/>
      </w:rPr>
    </w:lvl>
    <w:lvl w:ilvl="8" w:tplc="AF5CC88E">
      <w:start w:val="1"/>
      <w:numFmt w:val="bullet"/>
      <w:lvlText w:val=""/>
      <w:lvlJc w:val="left"/>
      <w:pPr>
        <w:ind w:left="6480" w:hanging="360"/>
      </w:pPr>
      <w:rPr>
        <w:rFonts w:ascii="Wingdings" w:hAnsi="Wingdings" w:hint="default"/>
      </w:rPr>
    </w:lvl>
  </w:abstractNum>
  <w:abstractNum w:abstractNumId="22" w15:restartNumberingAfterBreak="0">
    <w:nsid w:val="3F8C445E"/>
    <w:multiLevelType w:val="multilevel"/>
    <w:tmpl w:val="FFFFFFFF"/>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10B1514"/>
    <w:multiLevelType w:val="multilevel"/>
    <w:tmpl w:val="FFFFFFFF"/>
    <w:lvl w:ilvl="0">
      <w:start w:val="2"/>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24" w15:restartNumberingAfterBreak="0">
    <w:nsid w:val="41366D38"/>
    <w:multiLevelType w:val="hybridMultilevel"/>
    <w:tmpl w:val="9476F7F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2A9E51D"/>
    <w:multiLevelType w:val="multilevel"/>
    <w:tmpl w:val="FFFFFFFF"/>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4467EE2"/>
    <w:multiLevelType w:val="hybridMultilevel"/>
    <w:tmpl w:val="148C98AA"/>
    <w:lvl w:ilvl="0" w:tplc="D63693FC">
      <w:start w:val="1"/>
      <w:numFmt w:val="bullet"/>
      <w:lvlText w:val="-"/>
      <w:lvlJc w:val="left"/>
      <w:pPr>
        <w:ind w:left="1080" w:hanging="360"/>
      </w:pPr>
      <w:rPr>
        <w:rFonts w:ascii="Courier New" w:hAnsi="Courier New" w:hint="default"/>
      </w:rPr>
    </w:lvl>
    <w:lvl w:ilvl="1" w:tplc="D63693FC">
      <w:start w:val="1"/>
      <w:numFmt w:val="bullet"/>
      <w:lvlText w:val="-"/>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6F97A37"/>
    <w:multiLevelType w:val="hybridMultilevel"/>
    <w:tmpl w:val="B3068798"/>
    <w:lvl w:ilvl="0" w:tplc="D63693FC">
      <w:start w:val="1"/>
      <w:numFmt w:val="bullet"/>
      <w:lvlText w:val="-"/>
      <w:lvlJc w:val="left"/>
      <w:pPr>
        <w:ind w:left="1080" w:hanging="360"/>
      </w:pPr>
      <w:rPr>
        <w:rFonts w:ascii="Courier New" w:hAnsi="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7DE5364"/>
    <w:multiLevelType w:val="multilevel"/>
    <w:tmpl w:val="EBAE1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F484E9A"/>
    <w:multiLevelType w:val="multilevel"/>
    <w:tmpl w:val="7B74AC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1CBA47B"/>
    <w:multiLevelType w:val="hybridMultilevel"/>
    <w:tmpl w:val="FFFFFFFF"/>
    <w:lvl w:ilvl="0" w:tplc="00D07122">
      <w:start w:val="1"/>
      <w:numFmt w:val="bullet"/>
      <w:lvlText w:val="-"/>
      <w:lvlJc w:val="left"/>
      <w:pPr>
        <w:ind w:left="720" w:hanging="360"/>
      </w:pPr>
      <w:rPr>
        <w:rFonts w:ascii="Aptos" w:hAnsi="Aptos" w:hint="default"/>
      </w:rPr>
    </w:lvl>
    <w:lvl w:ilvl="1" w:tplc="7ED088D4">
      <w:start w:val="1"/>
      <w:numFmt w:val="bullet"/>
      <w:lvlText w:val="o"/>
      <w:lvlJc w:val="left"/>
      <w:pPr>
        <w:ind w:left="1440" w:hanging="360"/>
      </w:pPr>
      <w:rPr>
        <w:rFonts w:ascii="Courier New" w:hAnsi="Courier New" w:hint="default"/>
      </w:rPr>
    </w:lvl>
    <w:lvl w:ilvl="2" w:tplc="A0F66E60">
      <w:start w:val="1"/>
      <w:numFmt w:val="bullet"/>
      <w:lvlText w:val=""/>
      <w:lvlJc w:val="left"/>
      <w:pPr>
        <w:ind w:left="2160" w:hanging="360"/>
      </w:pPr>
      <w:rPr>
        <w:rFonts w:ascii="Wingdings" w:hAnsi="Wingdings" w:hint="default"/>
      </w:rPr>
    </w:lvl>
    <w:lvl w:ilvl="3" w:tplc="C36ED042">
      <w:start w:val="1"/>
      <w:numFmt w:val="bullet"/>
      <w:lvlText w:val=""/>
      <w:lvlJc w:val="left"/>
      <w:pPr>
        <w:ind w:left="2880" w:hanging="360"/>
      </w:pPr>
      <w:rPr>
        <w:rFonts w:ascii="Symbol" w:hAnsi="Symbol" w:hint="default"/>
      </w:rPr>
    </w:lvl>
    <w:lvl w:ilvl="4" w:tplc="3472696C">
      <w:start w:val="1"/>
      <w:numFmt w:val="bullet"/>
      <w:lvlText w:val="o"/>
      <w:lvlJc w:val="left"/>
      <w:pPr>
        <w:ind w:left="3600" w:hanging="360"/>
      </w:pPr>
      <w:rPr>
        <w:rFonts w:ascii="Courier New" w:hAnsi="Courier New" w:hint="default"/>
      </w:rPr>
    </w:lvl>
    <w:lvl w:ilvl="5" w:tplc="DD582F0C">
      <w:start w:val="1"/>
      <w:numFmt w:val="bullet"/>
      <w:lvlText w:val=""/>
      <w:lvlJc w:val="left"/>
      <w:pPr>
        <w:ind w:left="4320" w:hanging="360"/>
      </w:pPr>
      <w:rPr>
        <w:rFonts w:ascii="Wingdings" w:hAnsi="Wingdings" w:hint="default"/>
      </w:rPr>
    </w:lvl>
    <w:lvl w:ilvl="6" w:tplc="47FE46DA">
      <w:start w:val="1"/>
      <w:numFmt w:val="bullet"/>
      <w:lvlText w:val=""/>
      <w:lvlJc w:val="left"/>
      <w:pPr>
        <w:ind w:left="5040" w:hanging="360"/>
      </w:pPr>
      <w:rPr>
        <w:rFonts w:ascii="Symbol" w:hAnsi="Symbol" w:hint="default"/>
      </w:rPr>
    </w:lvl>
    <w:lvl w:ilvl="7" w:tplc="960856E8">
      <w:start w:val="1"/>
      <w:numFmt w:val="bullet"/>
      <w:lvlText w:val="o"/>
      <w:lvlJc w:val="left"/>
      <w:pPr>
        <w:ind w:left="5760" w:hanging="360"/>
      </w:pPr>
      <w:rPr>
        <w:rFonts w:ascii="Courier New" w:hAnsi="Courier New" w:hint="default"/>
      </w:rPr>
    </w:lvl>
    <w:lvl w:ilvl="8" w:tplc="800844B0">
      <w:start w:val="1"/>
      <w:numFmt w:val="bullet"/>
      <w:lvlText w:val=""/>
      <w:lvlJc w:val="left"/>
      <w:pPr>
        <w:ind w:left="6480" w:hanging="360"/>
      </w:pPr>
      <w:rPr>
        <w:rFonts w:ascii="Wingdings" w:hAnsi="Wingdings" w:hint="default"/>
      </w:rPr>
    </w:lvl>
  </w:abstractNum>
  <w:abstractNum w:abstractNumId="31" w15:restartNumberingAfterBreak="0">
    <w:nsid w:val="52001B62"/>
    <w:multiLevelType w:val="hybridMultilevel"/>
    <w:tmpl w:val="735AD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74404E"/>
    <w:multiLevelType w:val="hybridMultilevel"/>
    <w:tmpl w:val="0BCA95DE"/>
    <w:lvl w:ilvl="0" w:tplc="E2546FAA">
      <w:start w:val="1"/>
      <w:numFmt w:val="lowerLetter"/>
      <w:lvlText w:val="%1)"/>
      <w:lvlJc w:val="left"/>
      <w:pPr>
        <w:ind w:left="720" w:hanging="360"/>
      </w:pPr>
    </w:lvl>
    <w:lvl w:ilvl="1" w:tplc="6D5A935E">
      <w:start w:val="1"/>
      <w:numFmt w:val="lowerLetter"/>
      <w:lvlText w:val="%2."/>
      <w:lvlJc w:val="left"/>
      <w:pPr>
        <w:ind w:left="1440" w:hanging="360"/>
      </w:pPr>
    </w:lvl>
    <w:lvl w:ilvl="2" w:tplc="FCF03E8C">
      <w:start w:val="1"/>
      <w:numFmt w:val="lowerRoman"/>
      <w:lvlText w:val="%3."/>
      <w:lvlJc w:val="right"/>
      <w:pPr>
        <w:ind w:left="2160" w:hanging="180"/>
      </w:pPr>
    </w:lvl>
    <w:lvl w:ilvl="3" w:tplc="F29601BA">
      <w:start w:val="1"/>
      <w:numFmt w:val="decimal"/>
      <w:lvlText w:val="%4."/>
      <w:lvlJc w:val="left"/>
      <w:pPr>
        <w:ind w:left="2880" w:hanging="360"/>
      </w:pPr>
    </w:lvl>
    <w:lvl w:ilvl="4" w:tplc="BF1E7092">
      <w:start w:val="1"/>
      <w:numFmt w:val="lowerLetter"/>
      <w:lvlText w:val="%5."/>
      <w:lvlJc w:val="left"/>
      <w:pPr>
        <w:ind w:left="3600" w:hanging="360"/>
      </w:pPr>
    </w:lvl>
    <w:lvl w:ilvl="5" w:tplc="0128ADE8">
      <w:start w:val="1"/>
      <w:numFmt w:val="lowerRoman"/>
      <w:lvlText w:val="%6."/>
      <w:lvlJc w:val="right"/>
      <w:pPr>
        <w:ind w:left="4320" w:hanging="180"/>
      </w:pPr>
    </w:lvl>
    <w:lvl w:ilvl="6" w:tplc="3BC2E880">
      <w:start w:val="1"/>
      <w:numFmt w:val="decimal"/>
      <w:lvlText w:val="%7."/>
      <w:lvlJc w:val="left"/>
      <w:pPr>
        <w:ind w:left="5040" w:hanging="360"/>
      </w:pPr>
    </w:lvl>
    <w:lvl w:ilvl="7" w:tplc="2A00C39A">
      <w:start w:val="1"/>
      <w:numFmt w:val="lowerLetter"/>
      <w:lvlText w:val="%8."/>
      <w:lvlJc w:val="left"/>
      <w:pPr>
        <w:ind w:left="5760" w:hanging="360"/>
      </w:pPr>
    </w:lvl>
    <w:lvl w:ilvl="8" w:tplc="915864FE">
      <w:start w:val="1"/>
      <w:numFmt w:val="lowerRoman"/>
      <w:lvlText w:val="%9."/>
      <w:lvlJc w:val="right"/>
      <w:pPr>
        <w:ind w:left="6480" w:hanging="180"/>
      </w:pPr>
    </w:lvl>
  </w:abstractNum>
  <w:abstractNum w:abstractNumId="33" w15:restartNumberingAfterBreak="0">
    <w:nsid w:val="55502EEF"/>
    <w:multiLevelType w:val="hybridMultilevel"/>
    <w:tmpl w:val="F1000EC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79B2E51"/>
    <w:multiLevelType w:val="hybridMultilevel"/>
    <w:tmpl w:val="D0E8E9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C8E66B"/>
    <w:multiLevelType w:val="multilevel"/>
    <w:tmpl w:val="FFFFFFFF"/>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D400C38"/>
    <w:multiLevelType w:val="hybridMultilevel"/>
    <w:tmpl w:val="1F80C2F0"/>
    <w:lvl w:ilvl="0" w:tplc="08090019">
      <w:start w:val="1"/>
      <w:numFmt w:val="lowerLetter"/>
      <w:lvlText w:val="%1."/>
      <w:lvlJc w:val="left"/>
      <w:pPr>
        <w:ind w:left="720" w:hanging="360"/>
      </w:pPr>
    </w:lvl>
    <w:lvl w:ilvl="1" w:tplc="D286FD2C">
      <w:start w:val="1"/>
      <w:numFmt w:val="lowerLetter"/>
      <w:lvlText w:val="%2."/>
      <w:lvlJc w:val="left"/>
      <w:pPr>
        <w:ind w:left="1440" w:hanging="360"/>
      </w:pPr>
    </w:lvl>
    <w:lvl w:ilvl="2" w:tplc="27D0AF62">
      <w:start w:val="1"/>
      <w:numFmt w:val="lowerRoman"/>
      <w:lvlText w:val="%3."/>
      <w:lvlJc w:val="right"/>
      <w:pPr>
        <w:ind w:left="2160" w:hanging="180"/>
      </w:pPr>
    </w:lvl>
    <w:lvl w:ilvl="3" w:tplc="AE125F02">
      <w:start w:val="1"/>
      <w:numFmt w:val="decimal"/>
      <w:lvlText w:val="%4."/>
      <w:lvlJc w:val="left"/>
      <w:pPr>
        <w:ind w:left="2880" w:hanging="360"/>
      </w:pPr>
    </w:lvl>
    <w:lvl w:ilvl="4" w:tplc="66F05E08">
      <w:start w:val="1"/>
      <w:numFmt w:val="lowerLetter"/>
      <w:lvlText w:val="%5."/>
      <w:lvlJc w:val="left"/>
      <w:pPr>
        <w:ind w:left="3600" w:hanging="360"/>
      </w:pPr>
    </w:lvl>
    <w:lvl w:ilvl="5" w:tplc="CF0695FA">
      <w:start w:val="1"/>
      <w:numFmt w:val="lowerRoman"/>
      <w:lvlText w:val="%6."/>
      <w:lvlJc w:val="right"/>
      <w:pPr>
        <w:ind w:left="4320" w:hanging="180"/>
      </w:pPr>
    </w:lvl>
    <w:lvl w:ilvl="6" w:tplc="21B0A224">
      <w:start w:val="1"/>
      <w:numFmt w:val="decimal"/>
      <w:lvlText w:val="%7."/>
      <w:lvlJc w:val="left"/>
      <w:pPr>
        <w:ind w:left="5040" w:hanging="360"/>
      </w:pPr>
    </w:lvl>
    <w:lvl w:ilvl="7" w:tplc="B0BA861E">
      <w:start w:val="1"/>
      <w:numFmt w:val="lowerLetter"/>
      <w:lvlText w:val="%8."/>
      <w:lvlJc w:val="left"/>
      <w:pPr>
        <w:ind w:left="5760" w:hanging="360"/>
      </w:pPr>
    </w:lvl>
    <w:lvl w:ilvl="8" w:tplc="8E1E9BD8">
      <w:start w:val="1"/>
      <w:numFmt w:val="lowerRoman"/>
      <w:lvlText w:val="%9."/>
      <w:lvlJc w:val="right"/>
      <w:pPr>
        <w:ind w:left="6480" w:hanging="180"/>
      </w:pPr>
    </w:lvl>
  </w:abstractNum>
  <w:abstractNum w:abstractNumId="37" w15:restartNumberingAfterBreak="0">
    <w:nsid w:val="6A697CDD"/>
    <w:multiLevelType w:val="hybridMultilevel"/>
    <w:tmpl w:val="B5505424"/>
    <w:lvl w:ilvl="0" w:tplc="81D8A9FC">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061D35"/>
    <w:multiLevelType w:val="hybridMultilevel"/>
    <w:tmpl w:val="962ECC8C"/>
    <w:lvl w:ilvl="0" w:tplc="CCB6074E">
      <w:start w:val="1"/>
      <w:numFmt w:val="lowerLetter"/>
      <w:lvlText w:val="%1."/>
      <w:lvlJc w:val="left"/>
      <w:pPr>
        <w:ind w:left="720" w:hanging="360"/>
      </w:pPr>
      <w:rPr>
        <w:rFonts w:ascii="Arial" w:eastAsia="Times New Roman" w:hAnsi="Arial" w:cs="Arial"/>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FD07A0"/>
    <w:multiLevelType w:val="hybridMultilevel"/>
    <w:tmpl w:val="C6C06D5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0B659C7"/>
    <w:multiLevelType w:val="hybridMultilevel"/>
    <w:tmpl w:val="FFFFFFFF"/>
    <w:lvl w:ilvl="0" w:tplc="5852A780">
      <w:start w:val="1"/>
      <w:numFmt w:val="bullet"/>
      <w:lvlText w:val=""/>
      <w:lvlJc w:val="left"/>
      <w:pPr>
        <w:ind w:left="720" w:hanging="360"/>
      </w:pPr>
      <w:rPr>
        <w:rFonts w:ascii="Symbol" w:hAnsi="Symbol" w:hint="default"/>
      </w:rPr>
    </w:lvl>
    <w:lvl w:ilvl="1" w:tplc="83469120">
      <w:start w:val="1"/>
      <w:numFmt w:val="bullet"/>
      <w:lvlText w:val="o"/>
      <w:lvlJc w:val="left"/>
      <w:pPr>
        <w:ind w:left="1009" w:hanging="363"/>
      </w:pPr>
      <w:rPr>
        <w:rFonts w:ascii="Courier New" w:hAnsi="Courier New" w:hint="default"/>
      </w:rPr>
    </w:lvl>
    <w:lvl w:ilvl="2" w:tplc="09E026D8">
      <w:start w:val="1"/>
      <w:numFmt w:val="bullet"/>
      <w:lvlText w:val=""/>
      <w:lvlJc w:val="left"/>
      <w:pPr>
        <w:ind w:left="2160" w:hanging="360"/>
      </w:pPr>
      <w:rPr>
        <w:rFonts w:ascii="Wingdings" w:hAnsi="Wingdings" w:hint="default"/>
      </w:rPr>
    </w:lvl>
    <w:lvl w:ilvl="3" w:tplc="A26A6ADA">
      <w:start w:val="1"/>
      <w:numFmt w:val="bullet"/>
      <w:lvlText w:val=""/>
      <w:lvlJc w:val="left"/>
      <w:pPr>
        <w:ind w:left="2880" w:hanging="360"/>
      </w:pPr>
      <w:rPr>
        <w:rFonts w:ascii="Symbol" w:hAnsi="Symbol" w:hint="default"/>
      </w:rPr>
    </w:lvl>
    <w:lvl w:ilvl="4" w:tplc="A2865FF8">
      <w:start w:val="1"/>
      <w:numFmt w:val="bullet"/>
      <w:lvlText w:val="o"/>
      <w:lvlJc w:val="left"/>
      <w:pPr>
        <w:ind w:left="3600" w:hanging="360"/>
      </w:pPr>
      <w:rPr>
        <w:rFonts w:ascii="Courier New" w:hAnsi="Courier New" w:hint="default"/>
      </w:rPr>
    </w:lvl>
    <w:lvl w:ilvl="5" w:tplc="47060242">
      <w:start w:val="1"/>
      <w:numFmt w:val="bullet"/>
      <w:lvlText w:val=""/>
      <w:lvlJc w:val="left"/>
      <w:pPr>
        <w:ind w:left="4320" w:hanging="360"/>
      </w:pPr>
      <w:rPr>
        <w:rFonts w:ascii="Wingdings" w:hAnsi="Wingdings" w:hint="default"/>
      </w:rPr>
    </w:lvl>
    <w:lvl w:ilvl="6" w:tplc="F97E15C2">
      <w:start w:val="1"/>
      <w:numFmt w:val="bullet"/>
      <w:lvlText w:val=""/>
      <w:lvlJc w:val="left"/>
      <w:pPr>
        <w:ind w:left="5040" w:hanging="360"/>
      </w:pPr>
      <w:rPr>
        <w:rFonts w:ascii="Symbol" w:hAnsi="Symbol" w:hint="default"/>
      </w:rPr>
    </w:lvl>
    <w:lvl w:ilvl="7" w:tplc="2280FEEC">
      <w:start w:val="1"/>
      <w:numFmt w:val="bullet"/>
      <w:lvlText w:val="o"/>
      <w:lvlJc w:val="left"/>
      <w:pPr>
        <w:ind w:left="5760" w:hanging="360"/>
      </w:pPr>
      <w:rPr>
        <w:rFonts w:ascii="Courier New" w:hAnsi="Courier New" w:hint="default"/>
      </w:rPr>
    </w:lvl>
    <w:lvl w:ilvl="8" w:tplc="2B76BFF8">
      <w:start w:val="1"/>
      <w:numFmt w:val="bullet"/>
      <w:lvlText w:val=""/>
      <w:lvlJc w:val="left"/>
      <w:pPr>
        <w:ind w:left="6480" w:hanging="360"/>
      </w:pPr>
      <w:rPr>
        <w:rFonts w:ascii="Wingdings" w:hAnsi="Wingdings" w:hint="default"/>
      </w:rPr>
    </w:lvl>
  </w:abstractNum>
  <w:abstractNum w:abstractNumId="41" w15:restartNumberingAfterBreak="0">
    <w:nsid w:val="71C555AB"/>
    <w:multiLevelType w:val="hybridMultilevel"/>
    <w:tmpl w:val="55DAF78E"/>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346855F"/>
    <w:multiLevelType w:val="multilevel"/>
    <w:tmpl w:val="FFFFFFFF"/>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432603F"/>
    <w:multiLevelType w:val="hybridMultilevel"/>
    <w:tmpl w:val="F32A51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179380"/>
    <w:multiLevelType w:val="hybridMultilevel"/>
    <w:tmpl w:val="C5C80F9C"/>
    <w:lvl w:ilvl="0" w:tplc="50F89F3A">
      <w:start w:val="1"/>
      <w:numFmt w:val="bullet"/>
      <w:lvlText w:val="-"/>
      <w:lvlJc w:val="left"/>
      <w:pPr>
        <w:ind w:left="720" w:hanging="360"/>
      </w:pPr>
      <w:rPr>
        <w:rFonts w:ascii="Aptos" w:hAnsi="Aptos" w:hint="default"/>
      </w:rPr>
    </w:lvl>
    <w:lvl w:ilvl="1" w:tplc="050AC62A">
      <w:start w:val="1"/>
      <w:numFmt w:val="bullet"/>
      <w:lvlText w:val="o"/>
      <w:lvlJc w:val="left"/>
      <w:pPr>
        <w:ind w:left="1440" w:hanging="360"/>
      </w:pPr>
      <w:rPr>
        <w:rFonts w:ascii="Courier New" w:hAnsi="Courier New" w:hint="default"/>
      </w:rPr>
    </w:lvl>
    <w:lvl w:ilvl="2" w:tplc="E326B74A">
      <w:start w:val="1"/>
      <w:numFmt w:val="bullet"/>
      <w:lvlText w:val=""/>
      <w:lvlJc w:val="left"/>
      <w:pPr>
        <w:ind w:left="2160" w:hanging="360"/>
      </w:pPr>
      <w:rPr>
        <w:rFonts w:ascii="Wingdings" w:hAnsi="Wingdings" w:hint="default"/>
      </w:rPr>
    </w:lvl>
    <w:lvl w:ilvl="3" w:tplc="0A2EFB3A">
      <w:start w:val="1"/>
      <w:numFmt w:val="bullet"/>
      <w:lvlText w:val=""/>
      <w:lvlJc w:val="left"/>
      <w:pPr>
        <w:ind w:left="2880" w:hanging="360"/>
      </w:pPr>
      <w:rPr>
        <w:rFonts w:ascii="Symbol" w:hAnsi="Symbol" w:hint="default"/>
      </w:rPr>
    </w:lvl>
    <w:lvl w:ilvl="4" w:tplc="A420E7A6">
      <w:start w:val="1"/>
      <w:numFmt w:val="bullet"/>
      <w:lvlText w:val="o"/>
      <w:lvlJc w:val="left"/>
      <w:pPr>
        <w:ind w:left="3600" w:hanging="360"/>
      </w:pPr>
      <w:rPr>
        <w:rFonts w:ascii="Courier New" w:hAnsi="Courier New" w:hint="default"/>
      </w:rPr>
    </w:lvl>
    <w:lvl w:ilvl="5" w:tplc="5C56D464">
      <w:start w:val="1"/>
      <w:numFmt w:val="bullet"/>
      <w:lvlText w:val=""/>
      <w:lvlJc w:val="left"/>
      <w:pPr>
        <w:ind w:left="4320" w:hanging="360"/>
      </w:pPr>
      <w:rPr>
        <w:rFonts w:ascii="Wingdings" w:hAnsi="Wingdings" w:hint="default"/>
      </w:rPr>
    </w:lvl>
    <w:lvl w:ilvl="6" w:tplc="77A679B0">
      <w:start w:val="1"/>
      <w:numFmt w:val="bullet"/>
      <w:lvlText w:val=""/>
      <w:lvlJc w:val="left"/>
      <w:pPr>
        <w:ind w:left="5040" w:hanging="360"/>
      </w:pPr>
      <w:rPr>
        <w:rFonts w:ascii="Symbol" w:hAnsi="Symbol" w:hint="default"/>
      </w:rPr>
    </w:lvl>
    <w:lvl w:ilvl="7" w:tplc="C27C88F0">
      <w:start w:val="1"/>
      <w:numFmt w:val="bullet"/>
      <w:lvlText w:val="o"/>
      <w:lvlJc w:val="left"/>
      <w:pPr>
        <w:ind w:left="5760" w:hanging="360"/>
      </w:pPr>
      <w:rPr>
        <w:rFonts w:ascii="Courier New" w:hAnsi="Courier New" w:hint="default"/>
      </w:rPr>
    </w:lvl>
    <w:lvl w:ilvl="8" w:tplc="E7AEBE3E">
      <w:start w:val="1"/>
      <w:numFmt w:val="bullet"/>
      <w:lvlText w:val=""/>
      <w:lvlJc w:val="left"/>
      <w:pPr>
        <w:ind w:left="6480" w:hanging="360"/>
      </w:pPr>
      <w:rPr>
        <w:rFonts w:ascii="Wingdings" w:hAnsi="Wingdings" w:hint="default"/>
      </w:rPr>
    </w:lvl>
  </w:abstractNum>
  <w:abstractNum w:abstractNumId="45" w15:restartNumberingAfterBreak="0">
    <w:nsid w:val="78BB6E26"/>
    <w:multiLevelType w:val="multilevel"/>
    <w:tmpl w:val="7B74AC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C380EF3"/>
    <w:multiLevelType w:val="hybridMultilevel"/>
    <w:tmpl w:val="1E38B218"/>
    <w:lvl w:ilvl="0" w:tplc="4EC44B7C">
      <w:start w:val="1"/>
      <w:numFmt w:val="lowerLetter"/>
      <w:lvlText w:val="%1)"/>
      <w:lvlJc w:val="left"/>
      <w:pPr>
        <w:ind w:left="720" w:hanging="360"/>
      </w:pPr>
      <w:rPr>
        <w:vertAlign w:val="baseline"/>
      </w:rPr>
    </w:lvl>
    <w:lvl w:ilvl="1" w:tplc="B720F91E">
      <w:start w:val="1"/>
      <w:numFmt w:val="lowerLetter"/>
      <w:lvlText w:val="%2."/>
      <w:lvlJc w:val="left"/>
      <w:pPr>
        <w:ind w:left="1440" w:hanging="360"/>
      </w:pPr>
    </w:lvl>
    <w:lvl w:ilvl="2" w:tplc="A1AA7974">
      <w:start w:val="1"/>
      <w:numFmt w:val="lowerRoman"/>
      <w:lvlText w:val="%3."/>
      <w:lvlJc w:val="right"/>
      <w:pPr>
        <w:ind w:left="2160" w:hanging="180"/>
      </w:pPr>
    </w:lvl>
    <w:lvl w:ilvl="3" w:tplc="F27C35D0">
      <w:start w:val="1"/>
      <w:numFmt w:val="decimal"/>
      <w:lvlText w:val="%4."/>
      <w:lvlJc w:val="left"/>
      <w:pPr>
        <w:ind w:left="2880" w:hanging="360"/>
      </w:pPr>
    </w:lvl>
    <w:lvl w:ilvl="4" w:tplc="FC6C852C">
      <w:start w:val="1"/>
      <w:numFmt w:val="lowerLetter"/>
      <w:lvlText w:val="%5."/>
      <w:lvlJc w:val="left"/>
      <w:pPr>
        <w:ind w:left="3600" w:hanging="360"/>
      </w:pPr>
    </w:lvl>
    <w:lvl w:ilvl="5" w:tplc="4B5A16D4">
      <w:start w:val="1"/>
      <w:numFmt w:val="lowerRoman"/>
      <w:lvlText w:val="%6."/>
      <w:lvlJc w:val="right"/>
      <w:pPr>
        <w:ind w:left="4320" w:hanging="180"/>
      </w:pPr>
    </w:lvl>
    <w:lvl w:ilvl="6" w:tplc="0F64CD3C">
      <w:start w:val="1"/>
      <w:numFmt w:val="decimal"/>
      <w:lvlText w:val="%7."/>
      <w:lvlJc w:val="left"/>
      <w:pPr>
        <w:ind w:left="5040" w:hanging="360"/>
      </w:pPr>
    </w:lvl>
    <w:lvl w:ilvl="7" w:tplc="2BD841D6">
      <w:start w:val="1"/>
      <w:numFmt w:val="lowerLetter"/>
      <w:lvlText w:val="%8."/>
      <w:lvlJc w:val="left"/>
      <w:pPr>
        <w:ind w:left="5760" w:hanging="360"/>
      </w:pPr>
    </w:lvl>
    <w:lvl w:ilvl="8" w:tplc="38C44804">
      <w:start w:val="1"/>
      <w:numFmt w:val="lowerRoman"/>
      <w:lvlText w:val="%9."/>
      <w:lvlJc w:val="right"/>
      <w:pPr>
        <w:ind w:left="6480" w:hanging="180"/>
      </w:pPr>
    </w:lvl>
  </w:abstractNum>
  <w:num w:numId="1" w16cid:durableId="1731490116">
    <w:abstractNumId w:val="44"/>
  </w:num>
  <w:num w:numId="2" w16cid:durableId="205719573">
    <w:abstractNumId w:val="21"/>
  </w:num>
  <w:num w:numId="3" w16cid:durableId="1591425449">
    <w:abstractNumId w:val="30"/>
  </w:num>
  <w:num w:numId="4" w16cid:durableId="848178748">
    <w:abstractNumId w:val="46"/>
  </w:num>
  <w:num w:numId="5" w16cid:durableId="1262301267">
    <w:abstractNumId w:val="32"/>
  </w:num>
  <w:num w:numId="6" w16cid:durableId="1183397702">
    <w:abstractNumId w:val="2"/>
  </w:num>
  <w:num w:numId="7" w16cid:durableId="1315063852">
    <w:abstractNumId w:val="16"/>
  </w:num>
  <w:num w:numId="8" w16cid:durableId="910627168">
    <w:abstractNumId w:val="35"/>
  </w:num>
  <w:num w:numId="9" w16cid:durableId="1441491218">
    <w:abstractNumId w:val="22"/>
  </w:num>
  <w:num w:numId="10" w16cid:durableId="1547137026">
    <w:abstractNumId w:val="25"/>
  </w:num>
  <w:num w:numId="11" w16cid:durableId="1776631928">
    <w:abstractNumId w:val="4"/>
  </w:num>
  <w:num w:numId="12" w16cid:durableId="1851338002">
    <w:abstractNumId w:val="40"/>
  </w:num>
  <w:num w:numId="13" w16cid:durableId="1602643484">
    <w:abstractNumId w:val="18"/>
  </w:num>
  <w:num w:numId="14" w16cid:durableId="476263862">
    <w:abstractNumId w:val="15"/>
  </w:num>
  <w:num w:numId="15" w16cid:durableId="497574361">
    <w:abstractNumId w:val="23"/>
  </w:num>
  <w:num w:numId="16" w16cid:durableId="1510872749">
    <w:abstractNumId w:val="10"/>
  </w:num>
  <w:num w:numId="17" w16cid:durableId="1598714425">
    <w:abstractNumId w:val="42"/>
  </w:num>
  <w:num w:numId="18" w16cid:durableId="1048920116">
    <w:abstractNumId w:val="12"/>
  </w:num>
  <w:num w:numId="19" w16cid:durableId="714812672">
    <w:abstractNumId w:val="31"/>
  </w:num>
  <w:num w:numId="20" w16cid:durableId="748505300">
    <w:abstractNumId w:val="19"/>
  </w:num>
  <w:num w:numId="21" w16cid:durableId="1302731980">
    <w:abstractNumId w:val="27"/>
  </w:num>
  <w:num w:numId="22" w16cid:durableId="554388160">
    <w:abstractNumId w:val="13"/>
  </w:num>
  <w:num w:numId="23" w16cid:durableId="1329014394">
    <w:abstractNumId w:val="7"/>
  </w:num>
  <w:num w:numId="24" w16cid:durableId="611786646">
    <w:abstractNumId w:val="26"/>
  </w:num>
  <w:num w:numId="25" w16cid:durableId="1677612031">
    <w:abstractNumId w:val="36"/>
  </w:num>
  <w:num w:numId="26" w16cid:durableId="1386369048">
    <w:abstractNumId w:val="34"/>
  </w:num>
  <w:num w:numId="27" w16cid:durableId="683673184">
    <w:abstractNumId w:val="38"/>
  </w:num>
  <w:num w:numId="28" w16cid:durableId="2108764194">
    <w:abstractNumId w:val="29"/>
  </w:num>
  <w:num w:numId="29" w16cid:durableId="1878469824">
    <w:abstractNumId w:val="45"/>
  </w:num>
  <w:num w:numId="30" w16cid:durableId="2097313991">
    <w:abstractNumId w:val="6"/>
  </w:num>
  <w:num w:numId="31" w16cid:durableId="264188963">
    <w:abstractNumId w:val="39"/>
  </w:num>
  <w:num w:numId="32" w16cid:durableId="492918102">
    <w:abstractNumId w:val="11"/>
  </w:num>
  <w:num w:numId="33" w16cid:durableId="1189297731">
    <w:abstractNumId w:val="24"/>
  </w:num>
  <w:num w:numId="34" w16cid:durableId="894507687">
    <w:abstractNumId w:val="41"/>
  </w:num>
  <w:num w:numId="35" w16cid:durableId="346561830">
    <w:abstractNumId w:val="33"/>
  </w:num>
  <w:num w:numId="36" w16cid:durableId="1242714886">
    <w:abstractNumId w:val="3"/>
  </w:num>
  <w:num w:numId="37" w16cid:durableId="469976674">
    <w:abstractNumId w:val="28"/>
  </w:num>
  <w:num w:numId="38" w16cid:durableId="1208444595">
    <w:abstractNumId w:val="1"/>
  </w:num>
  <w:num w:numId="39" w16cid:durableId="766777061">
    <w:abstractNumId w:val="43"/>
  </w:num>
  <w:num w:numId="40" w16cid:durableId="722142836">
    <w:abstractNumId w:val="8"/>
  </w:num>
  <w:num w:numId="41" w16cid:durableId="478614840">
    <w:abstractNumId w:val="20"/>
  </w:num>
  <w:num w:numId="42" w16cid:durableId="585194119">
    <w:abstractNumId w:val="14"/>
  </w:num>
  <w:num w:numId="43" w16cid:durableId="2116553460">
    <w:abstractNumId w:val="17"/>
  </w:num>
  <w:num w:numId="44" w16cid:durableId="395250536">
    <w:abstractNumId w:val="0"/>
  </w:num>
  <w:num w:numId="45" w16cid:durableId="1851605036">
    <w:abstractNumId w:val="5"/>
  </w:num>
  <w:num w:numId="46" w16cid:durableId="1079249598">
    <w:abstractNumId w:val="37"/>
  </w:num>
  <w:num w:numId="47" w16cid:durableId="50039258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venja Bunte">
    <w15:presenceInfo w15:providerId="AD" w15:userId="S::Svenja.Bunte@fco.gov.uk::c18bebc3-9802-45d8-bb00-f4c5c7e4e9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22C"/>
    <w:rsid w:val="000000E9"/>
    <w:rsid w:val="00000675"/>
    <w:rsid w:val="00000CB4"/>
    <w:rsid w:val="00001887"/>
    <w:rsid w:val="00001AD5"/>
    <w:rsid w:val="00001BA0"/>
    <w:rsid w:val="00001F25"/>
    <w:rsid w:val="00001F4A"/>
    <w:rsid w:val="0000238C"/>
    <w:rsid w:val="000024C2"/>
    <w:rsid w:val="0000284E"/>
    <w:rsid w:val="00002D28"/>
    <w:rsid w:val="00003182"/>
    <w:rsid w:val="00003350"/>
    <w:rsid w:val="00003382"/>
    <w:rsid w:val="00003B9D"/>
    <w:rsid w:val="00003DC0"/>
    <w:rsid w:val="00003E12"/>
    <w:rsid w:val="00003FF5"/>
    <w:rsid w:val="00004515"/>
    <w:rsid w:val="000048DC"/>
    <w:rsid w:val="00005057"/>
    <w:rsid w:val="000052DE"/>
    <w:rsid w:val="000055AF"/>
    <w:rsid w:val="00005789"/>
    <w:rsid w:val="00005BA0"/>
    <w:rsid w:val="00005C18"/>
    <w:rsid w:val="00005C42"/>
    <w:rsid w:val="000069A1"/>
    <w:rsid w:val="00006BD3"/>
    <w:rsid w:val="00006FB3"/>
    <w:rsid w:val="00007287"/>
    <w:rsid w:val="000072A4"/>
    <w:rsid w:val="000075CE"/>
    <w:rsid w:val="00007675"/>
    <w:rsid w:val="00007960"/>
    <w:rsid w:val="00007E7B"/>
    <w:rsid w:val="000100A7"/>
    <w:rsid w:val="000101B9"/>
    <w:rsid w:val="000103A5"/>
    <w:rsid w:val="000104C3"/>
    <w:rsid w:val="00010C37"/>
    <w:rsid w:val="00011517"/>
    <w:rsid w:val="00011A53"/>
    <w:rsid w:val="00012100"/>
    <w:rsid w:val="00012417"/>
    <w:rsid w:val="000125B7"/>
    <w:rsid w:val="00012DE6"/>
    <w:rsid w:val="0001341F"/>
    <w:rsid w:val="0001378E"/>
    <w:rsid w:val="000137DB"/>
    <w:rsid w:val="00014735"/>
    <w:rsid w:val="00014F58"/>
    <w:rsid w:val="0001519F"/>
    <w:rsid w:val="0001529D"/>
    <w:rsid w:val="00016357"/>
    <w:rsid w:val="00016419"/>
    <w:rsid w:val="00016438"/>
    <w:rsid w:val="00016E48"/>
    <w:rsid w:val="00017905"/>
    <w:rsid w:val="00017B2A"/>
    <w:rsid w:val="00017F7E"/>
    <w:rsid w:val="00020634"/>
    <w:rsid w:val="0002069D"/>
    <w:rsid w:val="000208A6"/>
    <w:rsid w:val="0002157B"/>
    <w:rsid w:val="0002173B"/>
    <w:rsid w:val="00021799"/>
    <w:rsid w:val="0002183B"/>
    <w:rsid w:val="00021968"/>
    <w:rsid w:val="00021A03"/>
    <w:rsid w:val="000223CD"/>
    <w:rsid w:val="000223DD"/>
    <w:rsid w:val="00022558"/>
    <w:rsid w:val="00022795"/>
    <w:rsid w:val="00022D25"/>
    <w:rsid w:val="00023069"/>
    <w:rsid w:val="00023117"/>
    <w:rsid w:val="000235E6"/>
    <w:rsid w:val="0002366F"/>
    <w:rsid w:val="00023A0D"/>
    <w:rsid w:val="00023CF0"/>
    <w:rsid w:val="00023E41"/>
    <w:rsid w:val="00023F76"/>
    <w:rsid w:val="00024042"/>
    <w:rsid w:val="0002416F"/>
    <w:rsid w:val="00024305"/>
    <w:rsid w:val="00024ED5"/>
    <w:rsid w:val="0002533E"/>
    <w:rsid w:val="00025553"/>
    <w:rsid w:val="00025BD2"/>
    <w:rsid w:val="00025D35"/>
    <w:rsid w:val="000265D8"/>
    <w:rsid w:val="00026B88"/>
    <w:rsid w:val="00026BFC"/>
    <w:rsid w:val="00026E3B"/>
    <w:rsid w:val="00027C92"/>
    <w:rsid w:val="00027F9F"/>
    <w:rsid w:val="000302DB"/>
    <w:rsid w:val="0003049B"/>
    <w:rsid w:val="00030A88"/>
    <w:rsid w:val="00030D2B"/>
    <w:rsid w:val="00030DDC"/>
    <w:rsid w:val="00031793"/>
    <w:rsid w:val="00032839"/>
    <w:rsid w:val="00032C98"/>
    <w:rsid w:val="000332CC"/>
    <w:rsid w:val="0003341D"/>
    <w:rsid w:val="00033A16"/>
    <w:rsid w:val="00033FC3"/>
    <w:rsid w:val="000341DA"/>
    <w:rsid w:val="00034CA1"/>
    <w:rsid w:val="00035247"/>
    <w:rsid w:val="0003526C"/>
    <w:rsid w:val="0003566C"/>
    <w:rsid w:val="000358B4"/>
    <w:rsid w:val="000358F6"/>
    <w:rsid w:val="00036457"/>
    <w:rsid w:val="00036604"/>
    <w:rsid w:val="00036807"/>
    <w:rsid w:val="00036DA4"/>
    <w:rsid w:val="00037014"/>
    <w:rsid w:val="00037031"/>
    <w:rsid w:val="00037555"/>
    <w:rsid w:val="00037585"/>
    <w:rsid w:val="00037DC5"/>
    <w:rsid w:val="000402ED"/>
    <w:rsid w:val="000403E4"/>
    <w:rsid w:val="000413AC"/>
    <w:rsid w:val="00041407"/>
    <w:rsid w:val="00041F02"/>
    <w:rsid w:val="000425EB"/>
    <w:rsid w:val="00042B2C"/>
    <w:rsid w:val="00042BBB"/>
    <w:rsid w:val="00042CDC"/>
    <w:rsid w:val="00043E4A"/>
    <w:rsid w:val="00043F23"/>
    <w:rsid w:val="00043F7C"/>
    <w:rsid w:val="000441F9"/>
    <w:rsid w:val="00044EB7"/>
    <w:rsid w:val="00044F82"/>
    <w:rsid w:val="00045858"/>
    <w:rsid w:val="0004594A"/>
    <w:rsid w:val="000459F8"/>
    <w:rsid w:val="00045AC1"/>
    <w:rsid w:val="0004603B"/>
    <w:rsid w:val="00046703"/>
    <w:rsid w:val="00046C51"/>
    <w:rsid w:val="00047470"/>
    <w:rsid w:val="00047CA3"/>
    <w:rsid w:val="00051075"/>
    <w:rsid w:val="000516FE"/>
    <w:rsid w:val="000518FE"/>
    <w:rsid w:val="00051B7F"/>
    <w:rsid w:val="00051E70"/>
    <w:rsid w:val="00051F0F"/>
    <w:rsid w:val="000523C0"/>
    <w:rsid w:val="00052E09"/>
    <w:rsid w:val="00052F1D"/>
    <w:rsid w:val="00053606"/>
    <w:rsid w:val="00053C91"/>
    <w:rsid w:val="00054596"/>
    <w:rsid w:val="00054A17"/>
    <w:rsid w:val="00055322"/>
    <w:rsid w:val="0005575A"/>
    <w:rsid w:val="00055BBA"/>
    <w:rsid w:val="00055D66"/>
    <w:rsid w:val="000561C9"/>
    <w:rsid w:val="000561F1"/>
    <w:rsid w:val="0005665F"/>
    <w:rsid w:val="00056C23"/>
    <w:rsid w:val="00057778"/>
    <w:rsid w:val="00057F43"/>
    <w:rsid w:val="000608FF"/>
    <w:rsid w:val="000613F3"/>
    <w:rsid w:val="000616AA"/>
    <w:rsid w:val="000619A7"/>
    <w:rsid w:val="00061CF0"/>
    <w:rsid w:val="00062004"/>
    <w:rsid w:val="000621FE"/>
    <w:rsid w:val="000625CF"/>
    <w:rsid w:val="00062A03"/>
    <w:rsid w:val="00062B36"/>
    <w:rsid w:val="00062D2E"/>
    <w:rsid w:val="00062F18"/>
    <w:rsid w:val="00062F23"/>
    <w:rsid w:val="00062FED"/>
    <w:rsid w:val="000630A9"/>
    <w:rsid w:val="000630C0"/>
    <w:rsid w:val="000634F6"/>
    <w:rsid w:val="000636E2"/>
    <w:rsid w:val="00063A4B"/>
    <w:rsid w:val="00064340"/>
    <w:rsid w:val="000645C6"/>
    <w:rsid w:val="000652A0"/>
    <w:rsid w:val="00065D39"/>
    <w:rsid w:val="00065DA6"/>
    <w:rsid w:val="00065E41"/>
    <w:rsid w:val="00065E65"/>
    <w:rsid w:val="00066F32"/>
    <w:rsid w:val="00067720"/>
    <w:rsid w:val="00067BE5"/>
    <w:rsid w:val="00067DEB"/>
    <w:rsid w:val="00067EA4"/>
    <w:rsid w:val="000709B0"/>
    <w:rsid w:val="00070A28"/>
    <w:rsid w:val="00071371"/>
    <w:rsid w:val="00071640"/>
    <w:rsid w:val="0007243A"/>
    <w:rsid w:val="00072B43"/>
    <w:rsid w:val="000732FC"/>
    <w:rsid w:val="000733E8"/>
    <w:rsid w:val="000735E3"/>
    <w:rsid w:val="00073674"/>
    <w:rsid w:val="000736B5"/>
    <w:rsid w:val="00073909"/>
    <w:rsid w:val="00073B81"/>
    <w:rsid w:val="00073C42"/>
    <w:rsid w:val="00074220"/>
    <w:rsid w:val="000748F6"/>
    <w:rsid w:val="00074E90"/>
    <w:rsid w:val="00074F8C"/>
    <w:rsid w:val="000759C2"/>
    <w:rsid w:val="00075ED2"/>
    <w:rsid w:val="00076214"/>
    <w:rsid w:val="0007629D"/>
    <w:rsid w:val="00076443"/>
    <w:rsid w:val="0007650C"/>
    <w:rsid w:val="000772F7"/>
    <w:rsid w:val="00077B0B"/>
    <w:rsid w:val="00080218"/>
    <w:rsid w:val="00080399"/>
    <w:rsid w:val="0008090E"/>
    <w:rsid w:val="00080BE9"/>
    <w:rsid w:val="00080C85"/>
    <w:rsid w:val="000816FF"/>
    <w:rsid w:val="0008189F"/>
    <w:rsid w:val="00081EB6"/>
    <w:rsid w:val="00082097"/>
    <w:rsid w:val="00082781"/>
    <w:rsid w:val="00083037"/>
    <w:rsid w:val="000830F7"/>
    <w:rsid w:val="000834B8"/>
    <w:rsid w:val="00083537"/>
    <w:rsid w:val="000836D6"/>
    <w:rsid w:val="000836EC"/>
    <w:rsid w:val="00083E43"/>
    <w:rsid w:val="000840EF"/>
    <w:rsid w:val="0008412A"/>
    <w:rsid w:val="000844C9"/>
    <w:rsid w:val="0008466C"/>
    <w:rsid w:val="0008487E"/>
    <w:rsid w:val="000848ED"/>
    <w:rsid w:val="00084C3D"/>
    <w:rsid w:val="00084E77"/>
    <w:rsid w:val="000852A7"/>
    <w:rsid w:val="00085513"/>
    <w:rsid w:val="00085D4A"/>
    <w:rsid w:val="00085FAF"/>
    <w:rsid w:val="0008662F"/>
    <w:rsid w:val="00086696"/>
    <w:rsid w:val="000872D1"/>
    <w:rsid w:val="00087356"/>
    <w:rsid w:val="000874C3"/>
    <w:rsid w:val="000875A2"/>
    <w:rsid w:val="00087D12"/>
    <w:rsid w:val="00087D4E"/>
    <w:rsid w:val="00087DF5"/>
    <w:rsid w:val="00090217"/>
    <w:rsid w:val="00090527"/>
    <w:rsid w:val="00090644"/>
    <w:rsid w:val="00090CB1"/>
    <w:rsid w:val="00090CF3"/>
    <w:rsid w:val="0009167E"/>
    <w:rsid w:val="000929A8"/>
    <w:rsid w:val="00093703"/>
    <w:rsid w:val="00093756"/>
    <w:rsid w:val="0009490F"/>
    <w:rsid w:val="00094AA0"/>
    <w:rsid w:val="00094AFB"/>
    <w:rsid w:val="00094BF2"/>
    <w:rsid w:val="00095680"/>
    <w:rsid w:val="00095EE3"/>
    <w:rsid w:val="0009603C"/>
    <w:rsid w:val="00096125"/>
    <w:rsid w:val="00096BCC"/>
    <w:rsid w:val="000973C3"/>
    <w:rsid w:val="00097531"/>
    <w:rsid w:val="000977CA"/>
    <w:rsid w:val="00097AA1"/>
    <w:rsid w:val="000A01F7"/>
    <w:rsid w:val="000A100C"/>
    <w:rsid w:val="000A1141"/>
    <w:rsid w:val="000A11E3"/>
    <w:rsid w:val="000A1F50"/>
    <w:rsid w:val="000A2A97"/>
    <w:rsid w:val="000A2D4D"/>
    <w:rsid w:val="000A31F0"/>
    <w:rsid w:val="000A3670"/>
    <w:rsid w:val="000A3D5A"/>
    <w:rsid w:val="000A4120"/>
    <w:rsid w:val="000A41E1"/>
    <w:rsid w:val="000A5D80"/>
    <w:rsid w:val="000A5EF7"/>
    <w:rsid w:val="000A5FF6"/>
    <w:rsid w:val="000A61C8"/>
    <w:rsid w:val="000A6FA8"/>
    <w:rsid w:val="000A7854"/>
    <w:rsid w:val="000A78E1"/>
    <w:rsid w:val="000B0518"/>
    <w:rsid w:val="000B07E4"/>
    <w:rsid w:val="000B0A79"/>
    <w:rsid w:val="000B0D95"/>
    <w:rsid w:val="000B12FA"/>
    <w:rsid w:val="000B14BC"/>
    <w:rsid w:val="000B174A"/>
    <w:rsid w:val="000B17BF"/>
    <w:rsid w:val="000B18A2"/>
    <w:rsid w:val="000B1CEA"/>
    <w:rsid w:val="000B1D01"/>
    <w:rsid w:val="000B1EB7"/>
    <w:rsid w:val="000B1F02"/>
    <w:rsid w:val="000B23E5"/>
    <w:rsid w:val="000B27AE"/>
    <w:rsid w:val="000B3C29"/>
    <w:rsid w:val="000B46E7"/>
    <w:rsid w:val="000B4B25"/>
    <w:rsid w:val="000B4C72"/>
    <w:rsid w:val="000B51F9"/>
    <w:rsid w:val="000B58E6"/>
    <w:rsid w:val="000B5A29"/>
    <w:rsid w:val="000B5D84"/>
    <w:rsid w:val="000B5F56"/>
    <w:rsid w:val="000B64BA"/>
    <w:rsid w:val="000B6AEC"/>
    <w:rsid w:val="000B6D0E"/>
    <w:rsid w:val="000B7AAC"/>
    <w:rsid w:val="000B7D1F"/>
    <w:rsid w:val="000C0AEA"/>
    <w:rsid w:val="000C0DCF"/>
    <w:rsid w:val="000C1FEF"/>
    <w:rsid w:val="000C2765"/>
    <w:rsid w:val="000C3170"/>
    <w:rsid w:val="000C3823"/>
    <w:rsid w:val="000C3953"/>
    <w:rsid w:val="000C3BD6"/>
    <w:rsid w:val="000C42BD"/>
    <w:rsid w:val="000C473D"/>
    <w:rsid w:val="000C4E54"/>
    <w:rsid w:val="000C5617"/>
    <w:rsid w:val="000C565A"/>
    <w:rsid w:val="000C56B6"/>
    <w:rsid w:val="000C5D45"/>
    <w:rsid w:val="000C5FE0"/>
    <w:rsid w:val="000C6487"/>
    <w:rsid w:val="000C64A4"/>
    <w:rsid w:val="000C6743"/>
    <w:rsid w:val="000C67F5"/>
    <w:rsid w:val="000C6A45"/>
    <w:rsid w:val="000C753D"/>
    <w:rsid w:val="000D14B2"/>
    <w:rsid w:val="000D1538"/>
    <w:rsid w:val="000D188D"/>
    <w:rsid w:val="000D1B2B"/>
    <w:rsid w:val="000D1B50"/>
    <w:rsid w:val="000D1EF6"/>
    <w:rsid w:val="000D2029"/>
    <w:rsid w:val="000D2340"/>
    <w:rsid w:val="000D2575"/>
    <w:rsid w:val="000D2731"/>
    <w:rsid w:val="000D28B1"/>
    <w:rsid w:val="000D2AC1"/>
    <w:rsid w:val="000D2EAD"/>
    <w:rsid w:val="000D3509"/>
    <w:rsid w:val="000D37E9"/>
    <w:rsid w:val="000D3917"/>
    <w:rsid w:val="000D3D15"/>
    <w:rsid w:val="000D43D2"/>
    <w:rsid w:val="000D47D2"/>
    <w:rsid w:val="000D4A2D"/>
    <w:rsid w:val="000D4DAB"/>
    <w:rsid w:val="000D4E02"/>
    <w:rsid w:val="000D5920"/>
    <w:rsid w:val="000D5982"/>
    <w:rsid w:val="000D5EAD"/>
    <w:rsid w:val="000D6C4B"/>
    <w:rsid w:val="000D74D0"/>
    <w:rsid w:val="000D76F8"/>
    <w:rsid w:val="000D7CB4"/>
    <w:rsid w:val="000D7CF2"/>
    <w:rsid w:val="000D7F20"/>
    <w:rsid w:val="000E0757"/>
    <w:rsid w:val="000E096C"/>
    <w:rsid w:val="000E11E8"/>
    <w:rsid w:val="000E17B1"/>
    <w:rsid w:val="000E1812"/>
    <w:rsid w:val="000E1FFD"/>
    <w:rsid w:val="000E20D6"/>
    <w:rsid w:val="000E2524"/>
    <w:rsid w:val="000E279E"/>
    <w:rsid w:val="000E332E"/>
    <w:rsid w:val="000E33BD"/>
    <w:rsid w:val="000E3568"/>
    <w:rsid w:val="000E39A8"/>
    <w:rsid w:val="000E3F01"/>
    <w:rsid w:val="000E43D0"/>
    <w:rsid w:val="000E4A13"/>
    <w:rsid w:val="000E505C"/>
    <w:rsid w:val="000E5163"/>
    <w:rsid w:val="000E5A75"/>
    <w:rsid w:val="000E5B86"/>
    <w:rsid w:val="000E69C8"/>
    <w:rsid w:val="000E7133"/>
    <w:rsid w:val="000E79ED"/>
    <w:rsid w:val="000E7AD8"/>
    <w:rsid w:val="000E7E8D"/>
    <w:rsid w:val="000F0BA9"/>
    <w:rsid w:val="000F0D48"/>
    <w:rsid w:val="000F0F70"/>
    <w:rsid w:val="000F12AB"/>
    <w:rsid w:val="000F1600"/>
    <w:rsid w:val="000F19CC"/>
    <w:rsid w:val="000F2000"/>
    <w:rsid w:val="000F2721"/>
    <w:rsid w:val="000F2BD8"/>
    <w:rsid w:val="000F311E"/>
    <w:rsid w:val="000F347D"/>
    <w:rsid w:val="000F3B8C"/>
    <w:rsid w:val="000F40B8"/>
    <w:rsid w:val="000F40E5"/>
    <w:rsid w:val="000F4367"/>
    <w:rsid w:val="000F4674"/>
    <w:rsid w:val="000F51CB"/>
    <w:rsid w:val="000F52AD"/>
    <w:rsid w:val="000F5370"/>
    <w:rsid w:val="000F5962"/>
    <w:rsid w:val="000F5C52"/>
    <w:rsid w:val="000F5ED1"/>
    <w:rsid w:val="000F6441"/>
    <w:rsid w:val="000F6796"/>
    <w:rsid w:val="000F6CA4"/>
    <w:rsid w:val="000F7375"/>
    <w:rsid w:val="000F7649"/>
    <w:rsid w:val="000F789F"/>
    <w:rsid w:val="000F7E33"/>
    <w:rsid w:val="00100363"/>
    <w:rsid w:val="001007DE"/>
    <w:rsid w:val="00100860"/>
    <w:rsid w:val="00100E3E"/>
    <w:rsid w:val="001011FF"/>
    <w:rsid w:val="001018EA"/>
    <w:rsid w:val="00101CE6"/>
    <w:rsid w:val="00102146"/>
    <w:rsid w:val="00102616"/>
    <w:rsid w:val="00102A63"/>
    <w:rsid w:val="00102A66"/>
    <w:rsid w:val="00102B66"/>
    <w:rsid w:val="001033F5"/>
    <w:rsid w:val="001039A5"/>
    <w:rsid w:val="0010492F"/>
    <w:rsid w:val="00104BD8"/>
    <w:rsid w:val="0010531E"/>
    <w:rsid w:val="0010557B"/>
    <w:rsid w:val="001059AB"/>
    <w:rsid w:val="00105A39"/>
    <w:rsid w:val="001063AC"/>
    <w:rsid w:val="0010662B"/>
    <w:rsid w:val="001067D9"/>
    <w:rsid w:val="0010685B"/>
    <w:rsid w:val="001071E7"/>
    <w:rsid w:val="00107408"/>
    <w:rsid w:val="001075BE"/>
    <w:rsid w:val="00110499"/>
    <w:rsid w:val="001104EC"/>
    <w:rsid w:val="00110BA8"/>
    <w:rsid w:val="0011107D"/>
    <w:rsid w:val="00111258"/>
    <w:rsid w:val="00111663"/>
    <w:rsid w:val="00111E25"/>
    <w:rsid w:val="00111F5D"/>
    <w:rsid w:val="0011228B"/>
    <w:rsid w:val="00112AD8"/>
    <w:rsid w:val="00112E11"/>
    <w:rsid w:val="00112E33"/>
    <w:rsid w:val="00113628"/>
    <w:rsid w:val="00113738"/>
    <w:rsid w:val="00113C03"/>
    <w:rsid w:val="001140C3"/>
    <w:rsid w:val="001141B6"/>
    <w:rsid w:val="001145B5"/>
    <w:rsid w:val="00114795"/>
    <w:rsid w:val="001148A0"/>
    <w:rsid w:val="00114AF5"/>
    <w:rsid w:val="00114FD0"/>
    <w:rsid w:val="001153F5"/>
    <w:rsid w:val="00115694"/>
    <w:rsid w:val="00115A04"/>
    <w:rsid w:val="0011646B"/>
    <w:rsid w:val="0011670B"/>
    <w:rsid w:val="00116D0F"/>
    <w:rsid w:val="00116D90"/>
    <w:rsid w:val="00117299"/>
    <w:rsid w:val="00117A59"/>
    <w:rsid w:val="00117DA0"/>
    <w:rsid w:val="0012003F"/>
    <w:rsid w:val="001202B9"/>
    <w:rsid w:val="00120463"/>
    <w:rsid w:val="00120855"/>
    <w:rsid w:val="0012232A"/>
    <w:rsid w:val="001228B5"/>
    <w:rsid w:val="001229FE"/>
    <w:rsid w:val="00123031"/>
    <w:rsid w:val="0012319B"/>
    <w:rsid w:val="00123421"/>
    <w:rsid w:val="00123DBC"/>
    <w:rsid w:val="00123EA6"/>
    <w:rsid w:val="00124024"/>
    <w:rsid w:val="00124111"/>
    <w:rsid w:val="0012440C"/>
    <w:rsid w:val="00124644"/>
    <w:rsid w:val="00124D3A"/>
    <w:rsid w:val="00124EBB"/>
    <w:rsid w:val="00125206"/>
    <w:rsid w:val="00125576"/>
    <w:rsid w:val="00125931"/>
    <w:rsid w:val="00125FB7"/>
    <w:rsid w:val="00126043"/>
    <w:rsid w:val="001265AD"/>
    <w:rsid w:val="001266F8"/>
    <w:rsid w:val="0012671B"/>
    <w:rsid w:val="00126B32"/>
    <w:rsid w:val="00126E5B"/>
    <w:rsid w:val="00126F43"/>
    <w:rsid w:val="001275A6"/>
    <w:rsid w:val="00127769"/>
    <w:rsid w:val="00127BEF"/>
    <w:rsid w:val="001302FC"/>
    <w:rsid w:val="00130818"/>
    <w:rsid w:val="00130B6D"/>
    <w:rsid w:val="00130E7B"/>
    <w:rsid w:val="00131431"/>
    <w:rsid w:val="0013157B"/>
    <w:rsid w:val="00132451"/>
    <w:rsid w:val="00132792"/>
    <w:rsid w:val="00132841"/>
    <w:rsid w:val="00132A36"/>
    <w:rsid w:val="001330CE"/>
    <w:rsid w:val="00133799"/>
    <w:rsid w:val="001339A8"/>
    <w:rsid w:val="00133A1B"/>
    <w:rsid w:val="001341D7"/>
    <w:rsid w:val="001343D9"/>
    <w:rsid w:val="00134735"/>
    <w:rsid w:val="001348A2"/>
    <w:rsid w:val="00134C86"/>
    <w:rsid w:val="00135284"/>
    <w:rsid w:val="001356EA"/>
    <w:rsid w:val="00135A94"/>
    <w:rsid w:val="0013615E"/>
    <w:rsid w:val="00136412"/>
    <w:rsid w:val="00136528"/>
    <w:rsid w:val="0013673D"/>
    <w:rsid w:val="001367BA"/>
    <w:rsid w:val="00136DA5"/>
    <w:rsid w:val="00137E5A"/>
    <w:rsid w:val="001404BD"/>
    <w:rsid w:val="00140A5B"/>
    <w:rsid w:val="00140CDD"/>
    <w:rsid w:val="001414D4"/>
    <w:rsid w:val="001416CD"/>
    <w:rsid w:val="00141DB7"/>
    <w:rsid w:val="00142698"/>
    <w:rsid w:val="00142C47"/>
    <w:rsid w:val="00142F5E"/>
    <w:rsid w:val="0014305F"/>
    <w:rsid w:val="00143174"/>
    <w:rsid w:val="00143AAE"/>
    <w:rsid w:val="00143D28"/>
    <w:rsid w:val="00144C9E"/>
    <w:rsid w:val="00145028"/>
    <w:rsid w:val="0014597E"/>
    <w:rsid w:val="00145B56"/>
    <w:rsid w:val="00146063"/>
    <w:rsid w:val="001468C8"/>
    <w:rsid w:val="00146C1C"/>
    <w:rsid w:val="00147A99"/>
    <w:rsid w:val="00150177"/>
    <w:rsid w:val="00150920"/>
    <w:rsid w:val="00150C63"/>
    <w:rsid w:val="00151BAD"/>
    <w:rsid w:val="0015241E"/>
    <w:rsid w:val="00152714"/>
    <w:rsid w:val="00152EB9"/>
    <w:rsid w:val="00153387"/>
    <w:rsid w:val="001535A9"/>
    <w:rsid w:val="00153636"/>
    <w:rsid w:val="0015382B"/>
    <w:rsid w:val="001538D9"/>
    <w:rsid w:val="00153A9A"/>
    <w:rsid w:val="00153AA9"/>
    <w:rsid w:val="00153ED5"/>
    <w:rsid w:val="001540AA"/>
    <w:rsid w:val="00155794"/>
    <w:rsid w:val="00155879"/>
    <w:rsid w:val="00155C11"/>
    <w:rsid w:val="00156063"/>
    <w:rsid w:val="0015636C"/>
    <w:rsid w:val="00156371"/>
    <w:rsid w:val="001566A9"/>
    <w:rsid w:val="00156B36"/>
    <w:rsid w:val="00157B58"/>
    <w:rsid w:val="00157CC0"/>
    <w:rsid w:val="00157FA1"/>
    <w:rsid w:val="00160223"/>
    <w:rsid w:val="00160460"/>
    <w:rsid w:val="001608D4"/>
    <w:rsid w:val="00160FD3"/>
    <w:rsid w:val="00161375"/>
    <w:rsid w:val="0016149B"/>
    <w:rsid w:val="00161585"/>
    <w:rsid w:val="00162650"/>
    <w:rsid w:val="00162748"/>
    <w:rsid w:val="00162B9F"/>
    <w:rsid w:val="00162F8F"/>
    <w:rsid w:val="00163053"/>
    <w:rsid w:val="00163091"/>
    <w:rsid w:val="00163381"/>
    <w:rsid w:val="0016373D"/>
    <w:rsid w:val="00163973"/>
    <w:rsid w:val="00163C93"/>
    <w:rsid w:val="00163D88"/>
    <w:rsid w:val="00164001"/>
    <w:rsid w:val="001641E6"/>
    <w:rsid w:val="0016444D"/>
    <w:rsid w:val="00164467"/>
    <w:rsid w:val="001647BF"/>
    <w:rsid w:val="00164884"/>
    <w:rsid w:val="00164B01"/>
    <w:rsid w:val="00165251"/>
    <w:rsid w:val="00165394"/>
    <w:rsid w:val="0016575F"/>
    <w:rsid w:val="00165A60"/>
    <w:rsid w:val="00165BDC"/>
    <w:rsid w:val="00165E84"/>
    <w:rsid w:val="00166094"/>
    <w:rsid w:val="00166477"/>
    <w:rsid w:val="00166CF7"/>
    <w:rsid w:val="00167400"/>
    <w:rsid w:val="00167479"/>
    <w:rsid w:val="0017010A"/>
    <w:rsid w:val="0017068B"/>
    <w:rsid w:val="0017082F"/>
    <w:rsid w:val="001710B2"/>
    <w:rsid w:val="001710E5"/>
    <w:rsid w:val="00171694"/>
    <w:rsid w:val="00171A83"/>
    <w:rsid w:val="00171C04"/>
    <w:rsid w:val="00172054"/>
    <w:rsid w:val="001725C3"/>
    <w:rsid w:val="00172753"/>
    <w:rsid w:val="00172A5C"/>
    <w:rsid w:val="00172C94"/>
    <w:rsid w:val="00172E69"/>
    <w:rsid w:val="001737BA"/>
    <w:rsid w:val="00173BC5"/>
    <w:rsid w:val="001742BB"/>
    <w:rsid w:val="001742D4"/>
    <w:rsid w:val="00174408"/>
    <w:rsid w:val="001746C1"/>
    <w:rsid w:val="00174D93"/>
    <w:rsid w:val="0017581D"/>
    <w:rsid w:val="00175A18"/>
    <w:rsid w:val="001762B8"/>
    <w:rsid w:val="00176991"/>
    <w:rsid w:val="00176FE2"/>
    <w:rsid w:val="001770BF"/>
    <w:rsid w:val="00177623"/>
    <w:rsid w:val="00177A7A"/>
    <w:rsid w:val="001805F1"/>
    <w:rsid w:val="00180A22"/>
    <w:rsid w:val="00180B4C"/>
    <w:rsid w:val="00180BFA"/>
    <w:rsid w:val="00180FA9"/>
    <w:rsid w:val="00181094"/>
    <w:rsid w:val="00181592"/>
    <w:rsid w:val="0018162C"/>
    <w:rsid w:val="001817B5"/>
    <w:rsid w:val="00181B97"/>
    <w:rsid w:val="00181FB2"/>
    <w:rsid w:val="0018264F"/>
    <w:rsid w:val="00182754"/>
    <w:rsid w:val="00182AF1"/>
    <w:rsid w:val="00182C40"/>
    <w:rsid w:val="0018322C"/>
    <w:rsid w:val="00183466"/>
    <w:rsid w:val="00183830"/>
    <w:rsid w:val="00183B71"/>
    <w:rsid w:val="00183EDA"/>
    <w:rsid w:val="00183FC7"/>
    <w:rsid w:val="001843FF"/>
    <w:rsid w:val="00184726"/>
    <w:rsid w:val="0018495B"/>
    <w:rsid w:val="00184E1B"/>
    <w:rsid w:val="00184FFA"/>
    <w:rsid w:val="00185525"/>
    <w:rsid w:val="001859A5"/>
    <w:rsid w:val="00185ADC"/>
    <w:rsid w:val="00185DD9"/>
    <w:rsid w:val="0018632B"/>
    <w:rsid w:val="00186632"/>
    <w:rsid w:val="00186ED3"/>
    <w:rsid w:val="001876E5"/>
    <w:rsid w:val="00190778"/>
    <w:rsid w:val="00190F2F"/>
    <w:rsid w:val="001916AA"/>
    <w:rsid w:val="00191C2E"/>
    <w:rsid w:val="0019213F"/>
    <w:rsid w:val="0019248F"/>
    <w:rsid w:val="00192665"/>
    <w:rsid w:val="001933FE"/>
    <w:rsid w:val="0019400E"/>
    <w:rsid w:val="00194739"/>
    <w:rsid w:val="001947DC"/>
    <w:rsid w:val="00194B88"/>
    <w:rsid w:val="001954E9"/>
    <w:rsid w:val="00195560"/>
    <w:rsid w:val="0019568C"/>
    <w:rsid w:val="00195939"/>
    <w:rsid w:val="00195C6D"/>
    <w:rsid w:val="00195D40"/>
    <w:rsid w:val="00195F06"/>
    <w:rsid w:val="001968EA"/>
    <w:rsid w:val="00196BC3"/>
    <w:rsid w:val="00197259"/>
    <w:rsid w:val="001973FC"/>
    <w:rsid w:val="00197492"/>
    <w:rsid w:val="00197765"/>
    <w:rsid w:val="001A006D"/>
    <w:rsid w:val="001A0495"/>
    <w:rsid w:val="001A15DE"/>
    <w:rsid w:val="001A175C"/>
    <w:rsid w:val="001A1CB8"/>
    <w:rsid w:val="001A239B"/>
    <w:rsid w:val="001A2996"/>
    <w:rsid w:val="001A29F1"/>
    <w:rsid w:val="001A34AD"/>
    <w:rsid w:val="001A3735"/>
    <w:rsid w:val="001A37AB"/>
    <w:rsid w:val="001A3988"/>
    <w:rsid w:val="001A3B6E"/>
    <w:rsid w:val="001A3E98"/>
    <w:rsid w:val="001A4473"/>
    <w:rsid w:val="001A44F0"/>
    <w:rsid w:val="001A4AA4"/>
    <w:rsid w:val="001A4D50"/>
    <w:rsid w:val="001A5486"/>
    <w:rsid w:val="001A55D8"/>
    <w:rsid w:val="001A5A9A"/>
    <w:rsid w:val="001A5B87"/>
    <w:rsid w:val="001A6566"/>
    <w:rsid w:val="001A6887"/>
    <w:rsid w:val="001A7300"/>
    <w:rsid w:val="001A7760"/>
    <w:rsid w:val="001A7C48"/>
    <w:rsid w:val="001A7C89"/>
    <w:rsid w:val="001B0447"/>
    <w:rsid w:val="001B0D9C"/>
    <w:rsid w:val="001B100F"/>
    <w:rsid w:val="001B1128"/>
    <w:rsid w:val="001B1267"/>
    <w:rsid w:val="001B12D9"/>
    <w:rsid w:val="001B14BA"/>
    <w:rsid w:val="001B15E2"/>
    <w:rsid w:val="001B19B0"/>
    <w:rsid w:val="001B205A"/>
    <w:rsid w:val="001B2756"/>
    <w:rsid w:val="001B27B2"/>
    <w:rsid w:val="001B2832"/>
    <w:rsid w:val="001B2D2E"/>
    <w:rsid w:val="001B2E36"/>
    <w:rsid w:val="001B34E3"/>
    <w:rsid w:val="001B35EA"/>
    <w:rsid w:val="001B3FE3"/>
    <w:rsid w:val="001B5BBD"/>
    <w:rsid w:val="001B5C75"/>
    <w:rsid w:val="001B5D96"/>
    <w:rsid w:val="001B606C"/>
    <w:rsid w:val="001B6388"/>
    <w:rsid w:val="001B639F"/>
    <w:rsid w:val="001B6435"/>
    <w:rsid w:val="001B6CA6"/>
    <w:rsid w:val="001B74D6"/>
    <w:rsid w:val="001B774F"/>
    <w:rsid w:val="001B78A1"/>
    <w:rsid w:val="001C0A23"/>
    <w:rsid w:val="001C0B33"/>
    <w:rsid w:val="001C0BA7"/>
    <w:rsid w:val="001C0EE3"/>
    <w:rsid w:val="001C1F3F"/>
    <w:rsid w:val="001C1F8E"/>
    <w:rsid w:val="001C24C5"/>
    <w:rsid w:val="001C24DF"/>
    <w:rsid w:val="001C2878"/>
    <w:rsid w:val="001C289D"/>
    <w:rsid w:val="001C2D67"/>
    <w:rsid w:val="001C3107"/>
    <w:rsid w:val="001C33BF"/>
    <w:rsid w:val="001C3436"/>
    <w:rsid w:val="001C3775"/>
    <w:rsid w:val="001C3ADC"/>
    <w:rsid w:val="001C3ED4"/>
    <w:rsid w:val="001C406F"/>
    <w:rsid w:val="001C4226"/>
    <w:rsid w:val="001C45DE"/>
    <w:rsid w:val="001C473D"/>
    <w:rsid w:val="001C4744"/>
    <w:rsid w:val="001C5167"/>
    <w:rsid w:val="001C54EB"/>
    <w:rsid w:val="001C554B"/>
    <w:rsid w:val="001C589B"/>
    <w:rsid w:val="001C5CFC"/>
    <w:rsid w:val="001C6932"/>
    <w:rsid w:val="001C6CE4"/>
    <w:rsid w:val="001C70A9"/>
    <w:rsid w:val="001C729F"/>
    <w:rsid w:val="001C7810"/>
    <w:rsid w:val="001C7B32"/>
    <w:rsid w:val="001D01C3"/>
    <w:rsid w:val="001D02E9"/>
    <w:rsid w:val="001D0CF5"/>
    <w:rsid w:val="001D1611"/>
    <w:rsid w:val="001D16AE"/>
    <w:rsid w:val="001D1866"/>
    <w:rsid w:val="001D2360"/>
    <w:rsid w:val="001D25F1"/>
    <w:rsid w:val="001D29B4"/>
    <w:rsid w:val="001D29DA"/>
    <w:rsid w:val="001D2A27"/>
    <w:rsid w:val="001D2A74"/>
    <w:rsid w:val="001D4142"/>
    <w:rsid w:val="001D424E"/>
    <w:rsid w:val="001D4729"/>
    <w:rsid w:val="001D539A"/>
    <w:rsid w:val="001D667F"/>
    <w:rsid w:val="001D6AEF"/>
    <w:rsid w:val="001D72FD"/>
    <w:rsid w:val="001D74A5"/>
    <w:rsid w:val="001D7AF6"/>
    <w:rsid w:val="001E05C9"/>
    <w:rsid w:val="001E06EB"/>
    <w:rsid w:val="001E0D2E"/>
    <w:rsid w:val="001E0E3B"/>
    <w:rsid w:val="001E1100"/>
    <w:rsid w:val="001E1A2E"/>
    <w:rsid w:val="001E1CDB"/>
    <w:rsid w:val="001E1E91"/>
    <w:rsid w:val="001E211F"/>
    <w:rsid w:val="001E2246"/>
    <w:rsid w:val="001E2A00"/>
    <w:rsid w:val="001E2CB3"/>
    <w:rsid w:val="001E2F5F"/>
    <w:rsid w:val="001E30C7"/>
    <w:rsid w:val="001E3B68"/>
    <w:rsid w:val="001E3C66"/>
    <w:rsid w:val="001E3CB5"/>
    <w:rsid w:val="001E5102"/>
    <w:rsid w:val="001E5545"/>
    <w:rsid w:val="001E6119"/>
    <w:rsid w:val="001E686B"/>
    <w:rsid w:val="001E72FF"/>
    <w:rsid w:val="001E7CF2"/>
    <w:rsid w:val="001E7D69"/>
    <w:rsid w:val="001F01FD"/>
    <w:rsid w:val="001F0DF8"/>
    <w:rsid w:val="001F117F"/>
    <w:rsid w:val="001F15A9"/>
    <w:rsid w:val="001F166B"/>
    <w:rsid w:val="001F1C40"/>
    <w:rsid w:val="001F22A5"/>
    <w:rsid w:val="001F263D"/>
    <w:rsid w:val="001F2E97"/>
    <w:rsid w:val="001F2F19"/>
    <w:rsid w:val="001F2F7C"/>
    <w:rsid w:val="001F3245"/>
    <w:rsid w:val="001F351B"/>
    <w:rsid w:val="001F37B4"/>
    <w:rsid w:val="001F3AA5"/>
    <w:rsid w:val="001F4973"/>
    <w:rsid w:val="001F4C74"/>
    <w:rsid w:val="001F4D92"/>
    <w:rsid w:val="001F51B7"/>
    <w:rsid w:val="001F669F"/>
    <w:rsid w:val="001F6810"/>
    <w:rsid w:val="001F6E11"/>
    <w:rsid w:val="001F7B67"/>
    <w:rsid w:val="001F7F4C"/>
    <w:rsid w:val="00200262"/>
    <w:rsid w:val="00200780"/>
    <w:rsid w:val="00200B94"/>
    <w:rsid w:val="00201238"/>
    <w:rsid w:val="002012DF"/>
    <w:rsid w:val="00201648"/>
    <w:rsid w:val="00201686"/>
    <w:rsid w:val="002016C1"/>
    <w:rsid w:val="002017FF"/>
    <w:rsid w:val="002018D4"/>
    <w:rsid w:val="00201ADF"/>
    <w:rsid w:val="00201CA6"/>
    <w:rsid w:val="00202027"/>
    <w:rsid w:val="00202334"/>
    <w:rsid w:val="00202FED"/>
    <w:rsid w:val="002038AA"/>
    <w:rsid w:val="00203CF8"/>
    <w:rsid w:val="00204EFF"/>
    <w:rsid w:val="00205268"/>
    <w:rsid w:val="00205565"/>
    <w:rsid w:val="002056E7"/>
    <w:rsid w:val="0020589A"/>
    <w:rsid w:val="00205CE5"/>
    <w:rsid w:val="00205E67"/>
    <w:rsid w:val="0020639B"/>
    <w:rsid w:val="002063CB"/>
    <w:rsid w:val="002063E5"/>
    <w:rsid w:val="00206ECB"/>
    <w:rsid w:val="00206F1B"/>
    <w:rsid w:val="002074A8"/>
    <w:rsid w:val="0020785C"/>
    <w:rsid w:val="00207888"/>
    <w:rsid w:val="002079B9"/>
    <w:rsid w:val="00207E91"/>
    <w:rsid w:val="00210117"/>
    <w:rsid w:val="00211058"/>
    <w:rsid w:val="0021176E"/>
    <w:rsid w:val="002119B1"/>
    <w:rsid w:val="002120A5"/>
    <w:rsid w:val="00213168"/>
    <w:rsid w:val="00213497"/>
    <w:rsid w:val="00213C32"/>
    <w:rsid w:val="00213C57"/>
    <w:rsid w:val="00213DE1"/>
    <w:rsid w:val="002142DD"/>
    <w:rsid w:val="00214359"/>
    <w:rsid w:val="00214679"/>
    <w:rsid w:val="002148B5"/>
    <w:rsid w:val="00215AB5"/>
    <w:rsid w:val="00215ABF"/>
    <w:rsid w:val="00215CB4"/>
    <w:rsid w:val="00216BC1"/>
    <w:rsid w:val="00216DD4"/>
    <w:rsid w:val="00216E74"/>
    <w:rsid w:val="002171C5"/>
    <w:rsid w:val="00217886"/>
    <w:rsid w:val="00217DD4"/>
    <w:rsid w:val="00220633"/>
    <w:rsid w:val="00220859"/>
    <w:rsid w:val="00220D54"/>
    <w:rsid w:val="00220ECE"/>
    <w:rsid w:val="00221157"/>
    <w:rsid w:val="002211F5"/>
    <w:rsid w:val="0022149A"/>
    <w:rsid w:val="00221548"/>
    <w:rsid w:val="00221557"/>
    <w:rsid w:val="00221572"/>
    <w:rsid w:val="00221CEC"/>
    <w:rsid w:val="0022239A"/>
    <w:rsid w:val="0022269C"/>
    <w:rsid w:val="0022279C"/>
    <w:rsid w:val="00223362"/>
    <w:rsid w:val="002239CC"/>
    <w:rsid w:val="00223C5C"/>
    <w:rsid w:val="00223D9A"/>
    <w:rsid w:val="0022414A"/>
    <w:rsid w:val="00224381"/>
    <w:rsid w:val="00224544"/>
    <w:rsid w:val="0022471C"/>
    <w:rsid w:val="00225582"/>
    <w:rsid w:val="00225CB1"/>
    <w:rsid w:val="00225D4D"/>
    <w:rsid w:val="00225DA1"/>
    <w:rsid w:val="00225F1F"/>
    <w:rsid w:val="00225F7F"/>
    <w:rsid w:val="002260BC"/>
    <w:rsid w:val="002260E6"/>
    <w:rsid w:val="00226624"/>
    <w:rsid w:val="0022680C"/>
    <w:rsid w:val="0022682E"/>
    <w:rsid w:val="00226C40"/>
    <w:rsid w:val="00227361"/>
    <w:rsid w:val="00227375"/>
    <w:rsid w:val="00227A0A"/>
    <w:rsid w:val="00227EC2"/>
    <w:rsid w:val="00230267"/>
    <w:rsid w:val="0023037C"/>
    <w:rsid w:val="002306B0"/>
    <w:rsid w:val="00230804"/>
    <w:rsid w:val="00230B3B"/>
    <w:rsid w:val="00230C07"/>
    <w:rsid w:val="0023135A"/>
    <w:rsid w:val="00231685"/>
    <w:rsid w:val="00231DAF"/>
    <w:rsid w:val="00231DBB"/>
    <w:rsid w:val="00231E34"/>
    <w:rsid w:val="0023202C"/>
    <w:rsid w:val="002323CE"/>
    <w:rsid w:val="002327A3"/>
    <w:rsid w:val="00232E72"/>
    <w:rsid w:val="00233098"/>
    <w:rsid w:val="002334E3"/>
    <w:rsid w:val="002346B7"/>
    <w:rsid w:val="002347D7"/>
    <w:rsid w:val="00234902"/>
    <w:rsid w:val="00234A41"/>
    <w:rsid w:val="00234A54"/>
    <w:rsid w:val="00235800"/>
    <w:rsid w:val="00235A37"/>
    <w:rsid w:val="00235DCF"/>
    <w:rsid w:val="002366DD"/>
    <w:rsid w:val="00236835"/>
    <w:rsid w:val="00236DEA"/>
    <w:rsid w:val="00236F4F"/>
    <w:rsid w:val="002373EE"/>
    <w:rsid w:val="0023754A"/>
    <w:rsid w:val="002375D9"/>
    <w:rsid w:val="00237793"/>
    <w:rsid w:val="00237CDE"/>
    <w:rsid w:val="00237F15"/>
    <w:rsid w:val="00237FB5"/>
    <w:rsid w:val="0024009D"/>
    <w:rsid w:val="00240239"/>
    <w:rsid w:val="002405FE"/>
    <w:rsid w:val="002408B0"/>
    <w:rsid w:val="002408D8"/>
    <w:rsid w:val="00240DEF"/>
    <w:rsid w:val="002410AF"/>
    <w:rsid w:val="00241154"/>
    <w:rsid w:val="00241A7B"/>
    <w:rsid w:val="002426BC"/>
    <w:rsid w:val="00242F6D"/>
    <w:rsid w:val="00243C28"/>
    <w:rsid w:val="00243DB8"/>
    <w:rsid w:val="00243F62"/>
    <w:rsid w:val="00244AE5"/>
    <w:rsid w:val="00244C70"/>
    <w:rsid w:val="00245596"/>
    <w:rsid w:val="002457A4"/>
    <w:rsid w:val="0024598E"/>
    <w:rsid w:val="00245DBD"/>
    <w:rsid w:val="00246171"/>
    <w:rsid w:val="00246680"/>
    <w:rsid w:val="00246C11"/>
    <w:rsid w:val="00246FD9"/>
    <w:rsid w:val="00250B84"/>
    <w:rsid w:val="00250C01"/>
    <w:rsid w:val="00250CEC"/>
    <w:rsid w:val="002511D2"/>
    <w:rsid w:val="00251305"/>
    <w:rsid w:val="002513A2"/>
    <w:rsid w:val="00251858"/>
    <w:rsid w:val="002518AF"/>
    <w:rsid w:val="00252982"/>
    <w:rsid w:val="002529E7"/>
    <w:rsid w:val="00252A04"/>
    <w:rsid w:val="00252BC9"/>
    <w:rsid w:val="00252F79"/>
    <w:rsid w:val="00253534"/>
    <w:rsid w:val="00253B6D"/>
    <w:rsid w:val="0025428A"/>
    <w:rsid w:val="00254B7E"/>
    <w:rsid w:val="00254F3A"/>
    <w:rsid w:val="0025520C"/>
    <w:rsid w:val="00255EB3"/>
    <w:rsid w:val="0025657F"/>
    <w:rsid w:val="0025735B"/>
    <w:rsid w:val="002600F0"/>
    <w:rsid w:val="002616FD"/>
    <w:rsid w:val="00262184"/>
    <w:rsid w:val="0026241A"/>
    <w:rsid w:val="00262CF0"/>
    <w:rsid w:val="002633ED"/>
    <w:rsid w:val="002637B3"/>
    <w:rsid w:val="00263988"/>
    <w:rsid w:val="002639CE"/>
    <w:rsid w:val="00263C0E"/>
    <w:rsid w:val="00264739"/>
    <w:rsid w:val="00265725"/>
    <w:rsid w:val="00265B2F"/>
    <w:rsid w:val="00265CB3"/>
    <w:rsid w:val="0026619F"/>
    <w:rsid w:val="0026741D"/>
    <w:rsid w:val="0026743B"/>
    <w:rsid w:val="00267A73"/>
    <w:rsid w:val="00267D7D"/>
    <w:rsid w:val="002700FC"/>
    <w:rsid w:val="00271AB1"/>
    <w:rsid w:val="002721AF"/>
    <w:rsid w:val="002725F5"/>
    <w:rsid w:val="00272D57"/>
    <w:rsid w:val="00272DF1"/>
    <w:rsid w:val="00273380"/>
    <w:rsid w:val="00274420"/>
    <w:rsid w:val="002744D4"/>
    <w:rsid w:val="00274C85"/>
    <w:rsid w:val="00274E99"/>
    <w:rsid w:val="002755FB"/>
    <w:rsid w:val="00275B02"/>
    <w:rsid w:val="00275BA8"/>
    <w:rsid w:val="002763E6"/>
    <w:rsid w:val="00276517"/>
    <w:rsid w:val="002765E9"/>
    <w:rsid w:val="00276D23"/>
    <w:rsid w:val="002772C0"/>
    <w:rsid w:val="0027784C"/>
    <w:rsid w:val="00277885"/>
    <w:rsid w:val="00277DDE"/>
    <w:rsid w:val="00277DF2"/>
    <w:rsid w:val="00280671"/>
    <w:rsid w:val="00280B0D"/>
    <w:rsid w:val="00280E11"/>
    <w:rsid w:val="00281781"/>
    <w:rsid w:val="00282207"/>
    <w:rsid w:val="0028276C"/>
    <w:rsid w:val="00282A7E"/>
    <w:rsid w:val="00282D1E"/>
    <w:rsid w:val="002830A2"/>
    <w:rsid w:val="0028377B"/>
    <w:rsid w:val="00283B69"/>
    <w:rsid w:val="00284021"/>
    <w:rsid w:val="0028565B"/>
    <w:rsid w:val="0028585D"/>
    <w:rsid w:val="0028594A"/>
    <w:rsid w:val="00285CA6"/>
    <w:rsid w:val="00286691"/>
    <w:rsid w:val="002869A2"/>
    <w:rsid w:val="0028713A"/>
    <w:rsid w:val="00287FCA"/>
    <w:rsid w:val="0029022A"/>
    <w:rsid w:val="00290588"/>
    <w:rsid w:val="0029075D"/>
    <w:rsid w:val="00291263"/>
    <w:rsid w:val="002912B7"/>
    <w:rsid w:val="00291377"/>
    <w:rsid w:val="002916AB"/>
    <w:rsid w:val="00291C44"/>
    <w:rsid w:val="00291E8F"/>
    <w:rsid w:val="00292068"/>
    <w:rsid w:val="002921AC"/>
    <w:rsid w:val="002922B2"/>
    <w:rsid w:val="0029234B"/>
    <w:rsid w:val="00292560"/>
    <w:rsid w:val="00292899"/>
    <w:rsid w:val="00292E7E"/>
    <w:rsid w:val="00293641"/>
    <w:rsid w:val="00293D2D"/>
    <w:rsid w:val="002940AC"/>
    <w:rsid w:val="002943B0"/>
    <w:rsid w:val="00294906"/>
    <w:rsid w:val="0029494A"/>
    <w:rsid w:val="002949EE"/>
    <w:rsid w:val="00294E9A"/>
    <w:rsid w:val="0029502A"/>
    <w:rsid w:val="002950AD"/>
    <w:rsid w:val="002950EB"/>
    <w:rsid w:val="00295219"/>
    <w:rsid w:val="00295C53"/>
    <w:rsid w:val="00296216"/>
    <w:rsid w:val="002962BA"/>
    <w:rsid w:val="00296DB8"/>
    <w:rsid w:val="00297D91"/>
    <w:rsid w:val="002A04A2"/>
    <w:rsid w:val="002A07B8"/>
    <w:rsid w:val="002A0CCD"/>
    <w:rsid w:val="002A11E8"/>
    <w:rsid w:val="002A15DB"/>
    <w:rsid w:val="002A1C54"/>
    <w:rsid w:val="002A1C99"/>
    <w:rsid w:val="002A21D1"/>
    <w:rsid w:val="002A24A5"/>
    <w:rsid w:val="002A27D3"/>
    <w:rsid w:val="002A29D7"/>
    <w:rsid w:val="002A2A2E"/>
    <w:rsid w:val="002A3EC6"/>
    <w:rsid w:val="002A42D9"/>
    <w:rsid w:val="002A49EB"/>
    <w:rsid w:val="002A4B59"/>
    <w:rsid w:val="002A4D0E"/>
    <w:rsid w:val="002A5CEA"/>
    <w:rsid w:val="002A60EF"/>
    <w:rsid w:val="002A75C3"/>
    <w:rsid w:val="002B0429"/>
    <w:rsid w:val="002B057C"/>
    <w:rsid w:val="002B0977"/>
    <w:rsid w:val="002B103D"/>
    <w:rsid w:val="002B1CEA"/>
    <w:rsid w:val="002B2245"/>
    <w:rsid w:val="002B23A8"/>
    <w:rsid w:val="002B2417"/>
    <w:rsid w:val="002B280E"/>
    <w:rsid w:val="002B2848"/>
    <w:rsid w:val="002B2BC8"/>
    <w:rsid w:val="002B31B5"/>
    <w:rsid w:val="002B36EB"/>
    <w:rsid w:val="002B37B0"/>
    <w:rsid w:val="002B3B7C"/>
    <w:rsid w:val="002B3D25"/>
    <w:rsid w:val="002B44E5"/>
    <w:rsid w:val="002B49E8"/>
    <w:rsid w:val="002B4C8D"/>
    <w:rsid w:val="002B4E9F"/>
    <w:rsid w:val="002B53F4"/>
    <w:rsid w:val="002B5497"/>
    <w:rsid w:val="002B57F4"/>
    <w:rsid w:val="002B58F3"/>
    <w:rsid w:val="002B5C5E"/>
    <w:rsid w:val="002B5C6F"/>
    <w:rsid w:val="002B5C9E"/>
    <w:rsid w:val="002B5D96"/>
    <w:rsid w:val="002B5E5B"/>
    <w:rsid w:val="002B620C"/>
    <w:rsid w:val="002B6829"/>
    <w:rsid w:val="002B68A6"/>
    <w:rsid w:val="002B6EFE"/>
    <w:rsid w:val="002B728E"/>
    <w:rsid w:val="002B73AF"/>
    <w:rsid w:val="002B76A5"/>
    <w:rsid w:val="002B79AF"/>
    <w:rsid w:val="002B7CFA"/>
    <w:rsid w:val="002B7F3A"/>
    <w:rsid w:val="002C041C"/>
    <w:rsid w:val="002C0BBD"/>
    <w:rsid w:val="002C10FB"/>
    <w:rsid w:val="002C115C"/>
    <w:rsid w:val="002C13BD"/>
    <w:rsid w:val="002C180E"/>
    <w:rsid w:val="002C18A6"/>
    <w:rsid w:val="002C1D04"/>
    <w:rsid w:val="002C22DB"/>
    <w:rsid w:val="002C2464"/>
    <w:rsid w:val="002C25E8"/>
    <w:rsid w:val="002C29BD"/>
    <w:rsid w:val="002C2B98"/>
    <w:rsid w:val="002C3E83"/>
    <w:rsid w:val="002C406B"/>
    <w:rsid w:val="002C42DC"/>
    <w:rsid w:val="002C441A"/>
    <w:rsid w:val="002C450C"/>
    <w:rsid w:val="002C4B81"/>
    <w:rsid w:val="002C4C02"/>
    <w:rsid w:val="002C51D2"/>
    <w:rsid w:val="002C5315"/>
    <w:rsid w:val="002C557B"/>
    <w:rsid w:val="002C646E"/>
    <w:rsid w:val="002C6B77"/>
    <w:rsid w:val="002C6B9E"/>
    <w:rsid w:val="002C6DAC"/>
    <w:rsid w:val="002C7238"/>
    <w:rsid w:val="002C77B6"/>
    <w:rsid w:val="002C7934"/>
    <w:rsid w:val="002C7DD0"/>
    <w:rsid w:val="002C7F2A"/>
    <w:rsid w:val="002C7FDA"/>
    <w:rsid w:val="002D028C"/>
    <w:rsid w:val="002D08A1"/>
    <w:rsid w:val="002D08DB"/>
    <w:rsid w:val="002D0957"/>
    <w:rsid w:val="002D09A5"/>
    <w:rsid w:val="002D21D4"/>
    <w:rsid w:val="002D2E1F"/>
    <w:rsid w:val="002D3326"/>
    <w:rsid w:val="002D38B8"/>
    <w:rsid w:val="002D3B44"/>
    <w:rsid w:val="002D3D7E"/>
    <w:rsid w:val="002D422E"/>
    <w:rsid w:val="002D4528"/>
    <w:rsid w:val="002D4E09"/>
    <w:rsid w:val="002D4F1F"/>
    <w:rsid w:val="002D5C1B"/>
    <w:rsid w:val="002D611C"/>
    <w:rsid w:val="002D6296"/>
    <w:rsid w:val="002D637F"/>
    <w:rsid w:val="002D63ED"/>
    <w:rsid w:val="002D76BA"/>
    <w:rsid w:val="002D77D0"/>
    <w:rsid w:val="002D79F6"/>
    <w:rsid w:val="002D7A20"/>
    <w:rsid w:val="002D7C6D"/>
    <w:rsid w:val="002D7E97"/>
    <w:rsid w:val="002E043B"/>
    <w:rsid w:val="002E05B8"/>
    <w:rsid w:val="002E0730"/>
    <w:rsid w:val="002E0E41"/>
    <w:rsid w:val="002E0E9B"/>
    <w:rsid w:val="002E137A"/>
    <w:rsid w:val="002E1634"/>
    <w:rsid w:val="002E1708"/>
    <w:rsid w:val="002E1ADB"/>
    <w:rsid w:val="002E2067"/>
    <w:rsid w:val="002E2087"/>
    <w:rsid w:val="002E21FE"/>
    <w:rsid w:val="002E2C59"/>
    <w:rsid w:val="002E32B8"/>
    <w:rsid w:val="002E34F8"/>
    <w:rsid w:val="002E47D9"/>
    <w:rsid w:val="002E47F9"/>
    <w:rsid w:val="002E481E"/>
    <w:rsid w:val="002E4F86"/>
    <w:rsid w:val="002E51BD"/>
    <w:rsid w:val="002E5280"/>
    <w:rsid w:val="002E537F"/>
    <w:rsid w:val="002E5526"/>
    <w:rsid w:val="002E5632"/>
    <w:rsid w:val="002E5819"/>
    <w:rsid w:val="002E59CE"/>
    <w:rsid w:val="002E5A89"/>
    <w:rsid w:val="002E62EC"/>
    <w:rsid w:val="002E6770"/>
    <w:rsid w:val="002E75CC"/>
    <w:rsid w:val="002E784D"/>
    <w:rsid w:val="002E7886"/>
    <w:rsid w:val="002E7988"/>
    <w:rsid w:val="002E7AD1"/>
    <w:rsid w:val="002F003B"/>
    <w:rsid w:val="002F09EB"/>
    <w:rsid w:val="002F0CF4"/>
    <w:rsid w:val="002F0DDE"/>
    <w:rsid w:val="002F0E97"/>
    <w:rsid w:val="002F1E23"/>
    <w:rsid w:val="002F2196"/>
    <w:rsid w:val="002F2BAB"/>
    <w:rsid w:val="002F3135"/>
    <w:rsid w:val="002F3315"/>
    <w:rsid w:val="002F3491"/>
    <w:rsid w:val="002F3790"/>
    <w:rsid w:val="002F3DA1"/>
    <w:rsid w:val="002F3E8C"/>
    <w:rsid w:val="002F42D5"/>
    <w:rsid w:val="002F4969"/>
    <w:rsid w:val="002F4A46"/>
    <w:rsid w:val="002F4B37"/>
    <w:rsid w:val="002F4C7F"/>
    <w:rsid w:val="002F4D04"/>
    <w:rsid w:val="002F4D05"/>
    <w:rsid w:val="002F596C"/>
    <w:rsid w:val="002F5A8B"/>
    <w:rsid w:val="002F5DBB"/>
    <w:rsid w:val="002F5FE6"/>
    <w:rsid w:val="002F6571"/>
    <w:rsid w:val="002F693E"/>
    <w:rsid w:val="002F6AA5"/>
    <w:rsid w:val="002F7768"/>
    <w:rsid w:val="002F79DF"/>
    <w:rsid w:val="002F7AE3"/>
    <w:rsid w:val="002F7FDE"/>
    <w:rsid w:val="0030059D"/>
    <w:rsid w:val="00300BF9"/>
    <w:rsid w:val="00300FE0"/>
    <w:rsid w:val="003012A2"/>
    <w:rsid w:val="0030176F"/>
    <w:rsid w:val="003017EE"/>
    <w:rsid w:val="00301B49"/>
    <w:rsid w:val="003025B0"/>
    <w:rsid w:val="0030279D"/>
    <w:rsid w:val="00302DD0"/>
    <w:rsid w:val="0030335B"/>
    <w:rsid w:val="003038A6"/>
    <w:rsid w:val="003041DC"/>
    <w:rsid w:val="0030471C"/>
    <w:rsid w:val="00304DF7"/>
    <w:rsid w:val="003053C9"/>
    <w:rsid w:val="003068A3"/>
    <w:rsid w:val="00306915"/>
    <w:rsid w:val="00306CEA"/>
    <w:rsid w:val="00307CF8"/>
    <w:rsid w:val="00310EC9"/>
    <w:rsid w:val="00311072"/>
    <w:rsid w:val="003115EE"/>
    <w:rsid w:val="003115F0"/>
    <w:rsid w:val="0031178D"/>
    <w:rsid w:val="00311B0F"/>
    <w:rsid w:val="00311C89"/>
    <w:rsid w:val="00311FEC"/>
    <w:rsid w:val="003125FB"/>
    <w:rsid w:val="00312F92"/>
    <w:rsid w:val="00313412"/>
    <w:rsid w:val="0031409C"/>
    <w:rsid w:val="003145A0"/>
    <w:rsid w:val="00314968"/>
    <w:rsid w:val="00315362"/>
    <w:rsid w:val="00315625"/>
    <w:rsid w:val="003158D9"/>
    <w:rsid w:val="00315ABA"/>
    <w:rsid w:val="00315D9B"/>
    <w:rsid w:val="0031612B"/>
    <w:rsid w:val="00316ADE"/>
    <w:rsid w:val="00316B77"/>
    <w:rsid w:val="00317176"/>
    <w:rsid w:val="00317349"/>
    <w:rsid w:val="003173D9"/>
    <w:rsid w:val="00317400"/>
    <w:rsid w:val="00317948"/>
    <w:rsid w:val="00320212"/>
    <w:rsid w:val="00320945"/>
    <w:rsid w:val="003209E1"/>
    <w:rsid w:val="00320B74"/>
    <w:rsid w:val="0032113F"/>
    <w:rsid w:val="00321598"/>
    <w:rsid w:val="00321A03"/>
    <w:rsid w:val="00321EB1"/>
    <w:rsid w:val="003220EB"/>
    <w:rsid w:val="0032244D"/>
    <w:rsid w:val="0032332A"/>
    <w:rsid w:val="00324733"/>
    <w:rsid w:val="00324AFE"/>
    <w:rsid w:val="00324CDB"/>
    <w:rsid w:val="00324D3D"/>
    <w:rsid w:val="003258A6"/>
    <w:rsid w:val="00325936"/>
    <w:rsid w:val="00325DB0"/>
    <w:rsid w:val="00326097"/>
    <w:rsid w:val="00326136"/>
    <w:rsid w:val="00326364"/>
    <w:rsid w:val="00326633"/>
    <w:rsid w:val="00326719"/>
    <w:rsid w:val="00326B06"/>
    <w:rsid w:val="00326C14"/>
    <w:rsid w:val="00326C36"/>
    <w:rsid w:val="00327016"/>
    <w:rsid w:val="003271DC"/>
    <w:rsid w:val="003271FC"/>
    <w:rsid w:val="00327356"/>
    <w:rsid w:val="00327902"/>
    <w:rsid w:val="00327A70"/>
    <w:rsid w:val="00327FD8"/>
    <w:rsid w:val="003300F2"/>
    <w:rsid w:val="00330B4E"/>
    <w:rsid w:val="00330EAF"/>
    <w:rsid w:val="003317E1"/>
    <w:rsid w:val="00331956"/>
    <w:rsid w:val="0033197D"/>
    <w:rsid w:val="00332187"/>
    <w:rsid w:val="00332493"/>
    <w:rsid w:val="00332584"/>
    <w:rsid w:val="003326F2"/>
    <w:rsid w:val="0033295F"/>
    <w:rsid w:val="00332D46"/>
    <w:rsid w:val="00333419"/>
    <w:rsid w:val="00333448"/>
    <w:rsid w:val="00333D39"/>
    <w:rsid w:val="00333D5B"/>
    <w:rsid w:val="00334424"/>
    <w:rsid w:val="00334B10"/>
    <w:rsid w:val="00334BBA"/>
    <w:rsid w:val="00334EC7"/>
    <w:rsid w:val="00336558"/>
    <w:rsid w:val="00336E80"/>
    <w:rsid w:val="00337041"/>
    <w:rsid w:val="0033798A"/>
    <w:rsid w:val="00337DCC"/>
    <w:rsid w:val="00337E0E"/>
    <w:rsid w:val="00340A8D"/>
    <w:rsid w:val="00340C19"/>
    <w:rsid w:val="00340C76"/>
    <w:rsid w:val="003417CE"/>
    <w:rsid w:val="00343076"/>
    <w:rsid w:val="003433CD"/>
    <w:rsid w:val="00343DCA"/>
    <w:rsid w:val="00344E2C"/>
    <w:rsid w:val="00344F31"/>
    <w:rsid w:val="00345205"/>
    <w:rsid w:val="0034536C"/>
    <w:rsid w:val="003456E2"/>
    <w:rsid w:val="00345AD0"/>
    <w:rsid w:val="00345C42"/>
    <w:rsid w:val="0034600C"/>
    <w:rsid w:val="003465CD"/>
    <w:rsid w:val="00346626"/>
    <w:rsid w:val="00346850"/>
    <w:rsid w:val="00346ABA"/>
    <w:rsid w:val="003476A6"/>
    <w:rsid w:val="003477D4"/>
    <w:rsid w:val="0035042F"/>
    <w:rsid w:val="00350A8B"/>
    <w:rsid w:val="00350C34"/>
    <w:rsid w:val="00350E0E"/>
    <w:rsid w:val="00351253"/>
    <w:rsid w:val="00351454"/>
    <w:rsid w:val="00351575"/>
    <w:rsid w:val="00351576"/>
    <w:rsid w:val="00351770"/>
    <w:rsid w:val="00351BFF"/>
    <w:rsid w:val="00351D3B"/>
    <w:rsid w:val="00352253"/>
    <w:rsid w:val="00352969"/>
    <w:rsid w:val="003529B2"/>
    <w:rsid w:val="00352C82"/>
    <w:rsid w:val="00352FC2"/>
    <w:rsid w:val="00353153"/>
    <w:rsid w:val="00353D58"/>
    <w:rsid w:val="00354075"/>
    <w:rsid w:val="00354864"/>
    <w:rsid w:val="003548CD"/>
    <w:rsid w:val="00354970"/>
    <w:rsid w:val="003552A3"/>
    <w:rsid w:val="003552A8"/>
    <w:rsid w:val="00355870"/>
    <w:rsid w:val="00355BC1"/>
    <w:rsid w:val="003560D0"/>
    <w:rsid w:val="00356436"/>
    <w:rsid w:val="0035673E"/>
    <w:rsid w:val="00356C15"/>
    <w:rsid w:val="00356D7F"/>
    <w:rsid w:val="003570ED"/>
    <w:rsid w:val="00357121"/>
    <w:rsid w:val="00357722"/>
    <w:rsid w:val="00357D91"/>
    <w:rsid w:val="00360C3E"/>
    <w:rsid w:val="00360F44"/>
    <w:rsid w:val="00360FC8"/>
    <w:rsid w:val="003615F3"/>
    <w:rsid w:val="003616D4"/>
    <w:rsid w:val="00361A50"/>
    <w:rsid w:val="00361AE5"/>
    <w:rsid w:val="00362533"/>
    <w:rsid w:val="003629DE"/>
    <w:rsid w:val="0036388D"/>
    <w:rsid w:val="00363955"/>
    <w:rsid w:val="00364297"/>
    <w:rsid w:val="00364716"/>
    <w:rsid w:val="003650CA"/>
    <w:rsid w:val="003658F8"/>
    <w:rsid w:val="00365AF4"/>
    <w:rsid w:val="003666B9"/>
    <w:rsid w:val="00366793"/>
    <w:rsid w:val="00366971"/>
    <w:rsid w:val="00366C23"/>
    <w:rsid w:val="00366D91"/>
    <w:rsid w:val="00366FF5"/>
    <w:rsid w:val="00367CC9"/>
    <w:rsid w:val="00367FDE"/>
    <w:rsid w:val="003703C9"/>
    <w:rsid w:val="003713A6"/>
    <w:rsid w:val="00371A95"/>
    <w:rsid w:val="00371ABF"/>
    <w:rsid w:val="00371C84"/>
    <w:rsid w:val="00371EE2"/>
    <w:rsid w:val="003722A3"/>
    <w:rsid w:val="003723B8"/>
    <w:rsid w:val="00372B0B"/>
    <w:rsid w:val="0037365B"/>
    <w:rsid w:val="003736AD"/>
    <w:rsid w:val="00373716"/>
    <w:rsid w:val="0037393B"/>
    <w:rsid w:val="00373DB8"/>
    <w:rsid w:val="00373EFA"/>
    <w:rsid w:val="003744C1"/>
    <w:rsid w:val="00374B24"/>
    <w:rsid w:val="003752A3"/>
    <w:rsid w:val="0037594A"/>
    <w:rsid w:val="00375A77"/>
    <w:rsid w:val="00375B55"/>
    <w:rsid w:val="00375CD2"/>
    <w:rsid w:val="00375D04"/>
    <w:rsid w:val="00376179"/>
    <w:rsid w:val="003761B0"/>
    <w:rsid w:val="00376877"/>
    <w:rsid w:val="003769A0"/>
    <w:rsid w:val="00376C63"/>
    <w:rsid w:val="00376D15"/>
    <w:rsid w:val="00376F03"/>
    <w:rsid w:val="003773C7"/>
    <w:rsid w:val="0037769E"/>
    <w:rsid w:val="0038014B"/>
    <w:rsid w:val="003811EF"/>
    <w:rsid w:val="003815DF"/>
    <w:rsid w:val="00382195"/>
    <w:rsid w:val="00382B3C"/>
    <w:rsid w:val="00382BE1"/>
    <w:rsid w:val="00382C67"/>
    <w:rsid w:val="00384252"/>
    <w:rsid w:val="00384290"/>
    <w:rsid w:val="0038433C"/>
    <w:rsid w:val="003850B0"/>
    <w:rsid w:val="003850D0"/>
    <w:rsid w:val="00386DFC"/>
    <w:rsid w:val="00386E7B"/>
    <w:rsid w:val="003872AB"/>
    <w:rsid w:val="003873D4"/>
    <w:rsid w:val="00387A15"/>
    <w:rsid w:val="00387FFC"/>
    <w:rsid w:val="00390215"/>
    <w:rsid w:val="003902D5"/>
    <w:rsid w:val="003905B5"/>
    <w:rsid w:val="00390ACA"/>
    <w:rsid w:val="00390EC4"/>
    <w:rsid w:val="003912A3"/>
    <w:rsid w:val="003913E3"/>
    <w:rsid w:val="00392645"/>
    <w:rsid w:val="00392774"/>
    <w:rsid w:val="00392A52"/>
    <w:rsid w:val="00392D5C"/>
    <w:rsid w:val="003930D6"/>
    <w:rsid w:val="00393254"/>
    <w:rsid w:val="0039336A"/>
    <w:rsid w:val="0039387A"/>
    <w:rsid w:val="00393C90"/>
    <w:rsid w:val="003940F7"/>
    <w:rsid w:val="00394617"/>
    <w:rsid w:val="003951C1"/>
    <w:rsid w:val="0039571D"/>
    <w:rsid w:val="00395FEB"/>
    <w:rsid w:val="003968C5"/>
    <w:rsid w:val="00396972"/>
    <w:rsid w:val="003969F4"/>
    <w:rsid w:val="00396CCA"/>
    <w:rsid w:val="0039714B"/>
    <w:rsid w:val="0039743E"/>
    <w:rsid w:val="00397692"/>
    <w:rsid w:val="00397CE4"/>
    <w:rsid w:val="003A0F0F"/>
    <w:rsid w:val="003A1431"/>
    <w:rsid w:val="003A1454"/>
    <w:rsid w:val="003A15F0"/>
    <w:rsid w:val="003A16E7"/>
    <w:rsid w:val="003A1883"/>
    <w:rsid w:val="003A1979"/>
    <w:rsid w:val="003A1A92"/>
    <w:rsid w:val="003A23F0"/>
    <w:rsid w:val="003A2DFE"/>
    <w:rsid w:val="003A2F65"/>
    <w:rsid w:val="003A337E"/>
    <w:rsid w:val="003A36F2"/>
    <w:rsid w:val="003A3BB0"/>
    <w:rsid w:val="003A3D56"/>
    <w:rsid w:val="003A3DCA"/>
    <w:rsid w:val="003A3F35"/>
    <w:rsid w:val="003A4191"/>
    <w:rsid w:val="003A4319"/>
    <w:rsid w:val="003A5253"/>
    <w:rsid w:val="003A543A"/>
    <w:rsid w:val="003A5453"/>
    <w:rsid w:val="003A5905"/>
    <w:rsid w:val="003A59C9"/>
    <w:rsid w:val="003A5E0F"/>
    <w:rsid w:val="003A627D"/>
    <w:rsid w:val="003A6552"/>
    <w:rsid w:val="003A6557"/>
    <w:rsid w:val="003A7174"/>
    <w:rsid w:val="003A7B88"/>
    <w:rsid w:val="003B0157"/>
    <w:rsid w:val="003B027F"/>
    <w:rsid w:val="003B0590"/>
    <w:rsid w:val="003B0B2E"/>
    <w:rsid w:val="003B0C64"/>
    <w:rsid w:val="003B0D6F"/>
    <w:rsid w:val="003B0E1B"/>
    <w:rsid w:val="003B0E98"/>
    <w:rsid w:val="003B1588"/>
    <w:rsid w:val="003B21B0"/>
    <w:rsid w:val="003B22DE"/>
    <w:rsid w:val="003B2563"/>
    <w:rsid w:val="003B3095"/>
    <w:rsid w:val="003B32E4"/>
    <w:rsid w:val="003B3C20"/>
    <w:rsid w:val="003B40D4"/>
    <w:rsid w:val="003B4446"/>
    <w:rsid w:val="003B4794"/>
    <w:rsid w:val="003B51B9"/>
    <w:rsid w:val="003B5467"/>
    <w:rsid w:val="003B6261"/>
    <w:rsid w:val="003B63D0"/>
    <w:rsid w:val="003B65E6"/>
    <w:rsid w:val="003B6955"/>
    <w:rsid w:val="003B6B50"/>
    <w:rsid w:val="003B750C"/>
    <w:rsid w:val="003B7B8C"/>
    <w:rsid w:val="003B7D02"/>
    <w:rsid w:val="003C071B"/>
    <w:rsid w:val="003C07A9"/>
    <w:rsid w:val="003C1077"/>
    <w:rsid w:val="003C1C5E"/>
    <w:rsid w:val="003C1FD5"/>
    <w:rsid w:val="003C2160"/>
    <w:rsid w:val="003C25E0"/>
    <w:rsid w:val="003C2734"/>
    <w:rsid w:val="003C2FC7"/>
    <w:rsid w:val="003C3449"/>
    <w:rsid w:val="003C36AE"/>
    <w:rsid w:val="003C36D6"/>
    <w:rsid w:val="003C37B8"/>
    <w:rsid w:val="003C3A91"/>
    <w:rsid w:val="003C4B7C"/>
    <w:rsid w:val="003C4ECA"/>
    <w:rsid w:val="003C5077"/>
    <w:rsid w:val="003C576D"/>
    <w:rsid w:val="003C679D"/>
    <w:rsid w:val="003C67C0"/>
    <w:rsid w:val="003C67F6"/>
    <w:rsid w:val="003C6A58"/>
    <w:rsid w:val="003C6DCE"/>
    <w:rsid w:val="003C7137"/>
    <w:rsid w:val="003C778D"/>
    <w:rsid w:val="003C7FD0"/>
    <w:rsid w:val="003D03FE"/>
    <w:rsid w:val="003D049C"/>
    <w:rsid w:val="003D0B3D"/>
    <w:rsid w:val="003D0F31"/>
    <w:rsid w:val="003D1048"/>
    <w:rsid w:val="003D15E0"/>
    <w:rsid w:val="003D187D"/>
    <w:rsid w:val="003D222C"/>
    <w:rsid w:val="003D231C"/>
    <w:rsid w:val="003D2388"/>
    <w:rsid w:val="003D2AD4"/>
    <w:rsid w:val="003D2D53"/>
    <w:rsid w:val="003D3109"/>
    <w:rsid w:val="003D3B00"/>
    <w:rsid w:val="003D4A21"/>
    <w:rsid w:val="003D4B1A"/>
    <w:rsid w:val="003D4FDC"/>
    <w:rsid w:val="003D50B4"/>
    <w:rsid w:val="003D59C8"/>
    <w:rsid w:val="003D5FCF"/>
    <w:rsid w:val="003D6160"/>
    <w:rsid w:val="003D664C"/>
    <w:rsid w:val="003D673A"/>
    <w:rsid w:val="003D6747"/>
    <w:rsid w:val="003D6FFF"/>
    <w:rsid w:val="003D7046"/>
    <w:rsid w:val="003D75AF"/>
    <w:rsid w:val="003D79B8"/>
    <w:rsid w:val="003E0309"/>
    <w:rsid w:val="003E0835"/>
    <w:rsid w:val="003E0B66"/>
    <w:rsid w:val="003E0B74"/>
    <w:rsid w:val="003E0B81"/>
    <w:rsid w:val="003E15F7"/>
    <w:rsid w:val="003E1F8E"/>
    <w:rsid w:val="003E1FBA"/>
    <w:rsid w:val="003E22F7"/>
    <w:rsid w:val="003E295A"/>
    <w:rsid w:val="003E29E3"/>
    <w:rsid w:val="003E2C43"/>
    <w:rsid w:val="003E2D8C"/>
    <w:rsid w:val="003E3428"/>
    <w:rsid w:val="003E3789"/>
    <w:rsid w:val="003E37BB"/>
    <w:rsid w:val="003E38F7"/>
    <w:rsid w:val="003E47F8"/>
    <w:rsid w:val="003E4ADF"/>
    <w:rsid w:val="003E4E42"/>
    <w:rsid w:val="003E5F5B"/>
    <w:rsid w:val="003E5FA7"/>
    <w:rsid w:val="003E620E"/>
    <w:rsid w:val="003E65E0"/>
    <w:rsid w:val="003E6D30"/>
    <w:rsid w:val="003E7036"/>
    <w:rsid w:val="003E71EC"/>
    <w:rsid w:val="003E764C"/>
    <w:rsid w:val="003E776B"/>
    <w:rsid w:val="003E7967"/>
    <w:rsid w:val="003F0723"/>
    <w:rsid w:val="003F0C9E"/>
    <w:rsid w:val="003F1982"/>
    <w:rsid w:val="003F1C08"/>
    <w:rsid w:val="003F1CF6"/>
    <w:rsid w:val="003F1DAC"/>
    <w:rsid w:val="003F1FD4"/>
    <w:rsid w:val="003F345B"/>
    <w:rsid w:val="003F3586"/>
    <w:rsid w:val="003F4339"/>
    <w:rsid w:val="003F45A7"/>
    <w:rsid w:val="003F470B"/>
    <w:rsid w:val="003F4D33"/>
    <w:rsid w:val="003F5541"/>
    <w:rsid w:val="003F5CD8"/>
    <w:rsid w:val="003F5F83"/>
    <w:rsid w:val="003F6641"/>
    <w:rsid w:val="003F684F"/>
    <w:rsid w:val="003F6B87"/>
    <w:rsid w:val="003F6D41"/>
    <w:rsid w:val="003F6FBD"/>
    <w:rsid w:val="003F727A"/>
    <w:rsid w:val="003F7E15"/>
    <w:rsid w:val="0040016A"/>
    <w:rsid w:val="004004F6"/>
    <w:rsid w:val="004008A2"/>
    <w:rsid w:val="00400AFF"/>
    <w:rsid w:val="004010E9"/>
    <w:rsid w:val="00401217"/>
    <w:rsid w:val="0040175A"/>
    <w:rsid w:val="00401A89"/>
    <w:rsid w:val="00401BFB"/>
    <w:rsid w:val="00402331"/>
    <w:rsid w:val="00402699"/>
    <w:rsid w:val="0040282F"/>
    <w:rsid w:val="00403497"/>
    <w:rsid w:val="00403FDF"/>
    <w:rsid w:val="004041E6"/>
    <w:rsid w:val="00404221"/>
    <w:rsid w:val="00404C84"/>
    <w:rsid w:val="0040500B"/>
    <w:rsid w:val="00405156"/>
    <w:rsid w:val="0040527C"/>
    <w:rsid w:val="004053AE"/>
    <w:rsid w:val="00406189"/>
    <w:rsid w:val="00407047"/>
    <w:rsid w:val="00407C0E"/>
    <w:rsid w:val="004080B1"/>
    <w:rsid w:val="004104CB"/>
    <w:rsid w:val="00410E31"/>
    <w:rsid w:val="00410E6A"/>
    <w:rsid w:val="00410FD2"/>
    <w:rsid w:val="0041126F"/>
    <w:rsid w:val="00411D3A"/>
    <w:rsid w:val="004122CE"/>
    <w:rsid w:val="00412A99"/>
    <w:rsid w:val="00412B4F"/>
    <w:rsid w:val="00412C82"/>
    <w:rsid w:val="00412EC0"/>
    <w:rsid w:val="00412FD8"/>
    <w:rsid w:val="00413815"/>
    <w:rsid w:val="00413AFB"/>
    <w:rsid w:val="00413C03"/>
    <w:rsid w:val="00413F12"/>
    <w:rsid w:val="00414405"/>
    <w:rsid w:val="004145A8"/>
    <w:rsid w:val="00414872"/>
    <w:rsid w:val="00414D61"/>
    <w:rsid w:val="0041539E"/>
    <w:rsid w:val="004153E2"/>
    <w:rsid w:val="00415538"/>
    <w:rsid w:val="00415738"/>
    <w:rsid w:val="0041573A"/>
    <w:rsid w:val="00415B3F"/>
    <w:rsid w:val="00416493"/>
    <w:rsid w:val="00417B37"/>
    <w:rsid w:val="004201FA"/>
    <w:rsid w:val="0042047E"/>
    <w:rsid w:val="004207CC"/>
    <w:rsid w:val="004207EC"/>
    <w:rsid w:val="00420A49"/>
    <w:rsid w:val="0042114C"/>
    <w:rsid w:val="004215EA"/>
    <w:rsid w:val="00421616"/>
    <w:rsid w:val="0042177E"/>
    <w:rsid w:val="004218B1"/>
    <w:rsid w:val="00421D79"/>
    <w:rsid w:val="0042273B"/>
    <w:rsid w:val="00422B13"/>
    <w:rsid w:val="00422EF9"/>
    <w:rsid w:val="00423064"/>
    <w:rsid w:val="00423622"/>
    <w:rsid w:val="00423B95"/>
    <w:rsid w:val="00423DB6"/>
    <w:rsid w:val="004241C9"/>
    <w:rsid w:val="0042474F"/>
    <w:rsid w:val="00424BC7"/>
    <w:rsid w:val="00425327"/>
    <w:rsid w:val="00425870"/>
    <w:rsid w:val="00425B50"/>
    <w:rsid w:val="00425F8B"/>
    <w:rsid w:val="00426175"/>
    <w:rsid w:val="004264C2"/>
    <w:rsid w:val="00426692"/>
    <w:rsid w:val="00426F6C"/>
    <w:rsid w:val="0042739B"/>
    <w:rsid w:val="0042773A"/>
    <w:rsid w:val="00427D77"/>
    <w:rsid w:val="004305AC"/>
    <w:rsid w:val="00430A71"/>
    <w:rsid w:val="00430B92"/>
    <w:rsid w:val="0043111C"/>
    <w:rsid w:val="00431A0F"/>
    <w:rsid w:val="00431FA3"/>
    <w:rsid w:val="00432C23"/>
    <w:rsid w:val="00432DAD"/>
    <w:rsid w:val="00432E09"/>
    <w:rsid w:val="00432E52"/>
    <w:rsid w:val="00432F72"/>
    <w:rsid w:val="00433742"/>
    <w:rsid w:val="00433B22"/>
    <w:rsid w:val="00433BF5"/>
    <w:rsid w:val="00433C96"/>
    <w:rsid w:val="00434304"/>
    <w:rsid w:val="004344D3"/>
    <w:rsid w:val="004356F5"/>
    <w:rsid w:val="00435EC5"/>
    <w:rsid w:val="00435FD8"/>
    <w:rsid w:val="004361FB"/>
    <w:rsid w:val="004362C3"/>
    <w:rsid w:val="00436982"/>
    <w:rsid w:val="00436CF3"/>
    <w:rsid w:val="00437206"/>
    <w:rsid w:val="00437926"/>
    <w:rsid w:val="00437C0C"/>
    <w:rsid w:val="00437CBA"/>
    <w:rsid w:val="00437F15"/>
    <w:rsid w:val="004390A0"/>
    <w:rsid w:val="00440182"/>
    <w:rsid w:val="00440345"/>
    <w:rsid w:val="00440926"/>
    <w:rsid w:val="004409AD"/>
    <w:rsid w:val="00440A87"/>
    <w:rsid w:val="00440DAF"/>
    <w:rsid w:val="00440E07"/>
    <w:rsid w:val="00440FF7"/>
    <w:rsid w:val="0044101D"/>
    <w:rsid w:val="004411A0"/>
    <w:rsid w:val="004414F8"/>
    <w:rsid w:val="0044168A"/>
    <w:rsid w:val="004416A5"/>
    <w:rsid w:val="004419DB"/>
    <w:rsid w:val="00441A98"/>
    <w:rsid w:val="00441BCE"/>
    <w:rsid w:val="00441C14"/>
    <w:rsid w:val="00441DA4"/>
    <w:rsid w:val="00441F92"/>
    <w:rsid w:val="0044205B"/>
    <w:rsid w:val="00442424"/>
    <w:rsid w:val="00442915"/>
    <w:rsid w:val="00442ED2"/>
    <w:rsid w:val="0044336F"/>
    <w:rsid w:val="004433DF"/>
    <w:rsid w:val="004436C5"/>
    <w:rsid w:val="00443AFC"/>
    <w:rsid w:val="00443EF7"/>
    <w:rsid w:val="00444591"/>
    <w:rsid w:val="0044469E"/>
    <w:rsid w:val="00444AC4"/>
    <w:rsid w:val="0044585F"/>
    <w:rsid w:val="004466CC"/>
    <w:rsid w:val="00446728"/>
    <w:rsid w:val="004467DE"/>
    <w:rsid w:val="004469E3"/>
    <w:rsid w:val="00446AF1"/>
    <w:rsid w:val="00446B01"/>
    <w:rsid w:val="00446B1D"/>
    <w:rsid w:val="00446C7A"/>
    <w:rsid w:val="00448E82"/>
    <w:rsid w:val="0045024C"/>
    <w:rsid w:val="0045156E"/>
    <w:rsid w:val="004517DA"/>
    <w:rsid w:val="00451B54"/>
    <w:rsid w:val="004520D9"/>
    <w:rsid w:val="00452426"/>
    <w:rsid w:val="00453200"/>
    <w:rsid w:val="00453CCA"/>
    <w:rsid w:val="00453D30"/>
    <w:rsid w:val="00453D40"/>
    <w:rsid w:val="00453D4D"/>
    <w:rsid w:val="00453D5A"/>
    <w:rsid w:val="00454054"/>
    <w:rsid w:val="00454083"/>
    <w:rsid w:val="00454137"/>
    <w:rsid w:val="0045636B"/>
    <w:rsid w:val="00456757"/>
    <w:rsid w:val="00456AE9"/>
    <w:rsid w:val="00456AFB"/>
    <w:rsid w:val="00456FED"/>
    <w:rsid w:val="004574AD"/>
    <w:rsid w:val="00457E21"/>
    <w:rsid w:val="00460664"/>
    <w:rsid w:val="00460B70"/>
    <w:rsid w:val="00460B7A"/>
    <w:rsid w:val="00460BC0"/>
    <w:rsid w:val="00460DF6"/>
    <w:rsid w:val="0046142D"/>
    <w:rsid w:val="00461605"/>
    <w:rsid w:val="00461A9C"/>
    <w:rsid w:val="00461D0F"/>
    <w:rsid w:val="00461E57"/>
    <w:rsid w:val="0046205D"/>
    <w:rsid w:val="004625AA"/>
    <w:rsid w:val="00462DBB"/>
    <w:rsid w:val="00463072"/>
    <w:rsid w:val="00463279"/>
    <w:rsid w:val="00463B74"/>
    <w:rsid w:val="00463BF1"/>
    <w:rsid w:val="0046463C"/>
    <w:rsid w:val="004646E1"/>
    <w:rsid w:val="00464871"/>
    <w:rsid w:val="00464B29"/>
    <w:rsid w:val="00464E2D"/>
    <w:rsid w:val="00464FCA"/>
    <w:rsid w:val="00465931"/>
    <w:rsid w:val="00465DFA"/>
    <w:rsid w:val="0046654D"/>
    <w:rsid w:val="00466625"/>
    <w:rsid w:val="004668D9"/>
    <w:rsid w:val="00466BB1"/>
    <w:rsid w:val="00466E38"/>
    <w:rsid w:val="00466F65"/>
    <w:rsid w:val="0046707C"/>
    <w:rsid w:val="004674E7"/>
    <w:rsid w:val="00467810"/>
    <w:rsid w:val="004679BE"/>
    <w:rsid w:val="00470681"/>
    <w:rsid w:val="00470B36"/>
    <w:rsid w:val="004711D8"/>
    <w:rsid w:val="00471289"/>
    <w:rsid w:val="004727AC"/>
    <w:rsid w:val="00473122"/>
    <w:rsid w:val="00473BCA"/>
    <w:rsid w:val="00474136"/>
    <w:rsid w:val="004743F9"/>
    <w:rsid w:val="00474525"/>
    <w:rsid w:val="00475CBC"/>
    <w:rsid w:val="00475CD8"/>
    <w:rsid w:val="00475EB8"/>
    <w:rsid w:val="00476383"/>
    <w:rsid w:val="00476463"/>
    <w:rsid w:val="004770B0"/>
    <w:rsid w:val="00477D45"/>
    <w:rsid w:val="00477E78"/>
    <w:rsid w:val="00477FB0"/>
    <w:rsid w:val="004806E2"/>
    <w:rsid w:val="00480BAF"/>
    <w:rsid w:val="004810D0"/>
    <w:rsid w:val="00481958"/>
    <w:rsid w:val="00481D78"/>
    <w:rsid w:val="00482225"/>
    <w:rsid w:val="004823D1"/>
    <w:rsid w:val="0048248D"/>
    <w:rsid w:val="00482608"/>
    <w:rsid w:val="00482AC3"/>
    <w:rsid w:val="00482F7D"/>
    <w:rsid w:val="004835E1"/>
    <w:rsid w:val="004844A1"/>
    <w:rsid w:val="004848B1"/>
    <w:rsid w:val="00484959"/>
    <w:rsid w:val="0048581F"/>
    <w:rsid w:val="004859FA"/>
    <w:rsid w:val="00485B52"/>
    <w:rsid w:val="00485EDD"/>
    <w:rsid w:val="00486119"/>
    <w:rsid w:val="0048631A"/>
    <w:rsid w:val="0048640A"/>
    <w:rsid w:val="0048674B"/>
    <w:rsid w:val="00487B8F"/>
    <w:rsid w:val="00487D33"/>
    <w:rsid w:val="0049038F"/>
    <w:rsid w:val="00491133"/>
    <w:rsid w:val="00492A74"/>
    <w:rsid w:val="00492FAB"/>
    <w:rsid w:val="0049353A"/>
    <w:rsid w:val="00493980"/>
    <w:rsid w:val="00493F79"/>
    <w:rsid w:val="004941C4"/>
    <w:rsid w:val="00494495"/>
    <w:rsid w:val="00495286"/>
    <w:rsid w:val="00495B56"/>
    <w:rsid w:val="00495ECE"/>
    <w:rsid w:val="00495FAF"/>
    <w:rsid w:val="004961A3"/>
    <w:rsid w:val="00496FFE"/>
    <w:rsid w:val="0049729C"/>
    <w:rsid w:val="0049740A"/>
    <w:rsid w:val="00497458"/>
    <w:rsid w:val="00497471"/>
    <w:rsid w:val="0049778A"/>
    <w:rsid w:val="004979AD"/>
    <w:rsid w:val="00497C30"/>
    <w:rsid w:val="00497D49"/>
    <w:rsid w:val="00497DF5"/>
    <w:rsid w:val="00497E04"/>
    <w:rsid w:val="00497E71"/>
    <w:rsid w:val="004A0347"/>
    <w:rsid w:val="004A0636"/>
    <w:rsid w:val="004A0A42"/>
    <w:rsid w:val="004A0D2E"/>
    <w:rsid w:val="004A1AF8"/>
    <w:rsid w:val="004A1D8C"/>
    <w:rsid w:val="004A1D93"/>
    <w:rsid w:val="004A1DDB"/>
    <w:rsid w:val="004A2369"/>
    <w:rsid w:val="004A26FA"/>
    <w:rsid w:val="004A2C75"/>
    <w:rsid w:val="004A367B"/>
    <w:rsid w:val="004A3F24"/>
    <w:rsid w:val="004A4FCC"/>
    <w:rsid w:val="004A5AC8"/>
    <w:rsid w:val="004A5C85"/>
    <w:rsid w:val="004A6933"/>
    <w:rsid w:val="004A6D62"/>
    <w:rsid w:val="004A7090"/>
    <w:rsid w:val="004A73C3"/>
    <w:rsid w:val="004B0564"/>
    <w:rsid w:val="004B16AE"/>
    <w:rsid w:val="004B1752"/>
    <w:rsid w:val="004B1A4F"/>
    <w:rsid w:val="004B1F50"/>
    <w:rsid w:val="004B25F3"/>
    <w:rsid w:val="004B26D1"/>
    <w:rsid w:val="004B2EC5"/>
    <w:rsid w:val="004B2FC4"/>
    <w:rsid w:val="004B3016"/>
    <w:rsid w:val="004B3B36"/>
    <w:rsid w:val="004B43A6"/>
    <w:rsid w:val="004B43BE"/>
    <w:rsid w:val="004B4A49"/>
    <w:rsid w:val="004B4BF8"/>
    <w:rsid w:val="004B56A0"/>
    <w:rsid w:val="004B5E1E"/>
    <w:rsid w:val="004B6031"/>
    <w:rsid w:val="004B678D"/>
    <w:rsid w:val="004B6D1B"/>
    <w:rsid w:val="004B6DC8"/>
    <w:rsid w:val="004B7001"/>
    <w:rsid w:val="004B74A1"/>
    <w:rsid w:val="004B771D"/>
    <w:rsid w:val="004B77EC"/>
    <w:rsid w:val="004B7877"/>
    <w:rsid w:val="004B7BB3"/>
    <w:rsid w:val="004B7CDB"/>
    <w:rsid w:val="004B7F99"/>
    <w:rsid w:val="004C0598"/>
    <w:rsid w:val="004C0ED9"/>
    <w:rsid w:val="004C23A4"/>
    <w:rsid w:val="004C2648"/>
    <w:rsid w:val="004C2AE1"/>
    <w:rsid w:val="004C2C3E"/>
    <w:rsid w:val="004C35FA"/>
    <w:rsid w:val="004C3941"/>
    <w:rsid w:val="004C3BAD"/>
    <w:rsid w:val="004C3C34"/>
    <w:rsid w:val="004C3E9D"/>
    <w:rsid w:val="004C49E3"/>
    <w:rsid w:val="004C4F5F"/>
    <w:rsid w:val="004C536E"/>
    <w:rsid w:val="004C59B4"/>
    <w:rsid w:val="004C5F15"/>
    <w:rsid w:val="004C62E1"/>
    <w:rsid w:val="004C6DE4"/>
    <w:rsid w:val="004C6FBF"/>
    <w:rsid w:val="004C6FCA"/>
    <w:rsid w:val="004C7115"/>
    <w:rsid w:val="004C7409"/>
    <w:rsid w:val="004C795E"/>
    <w:rsid w:val="004D070F"/>
    <w:rsid w:val="004D0A18"/>
    <w:rsid w:val="004D1146"/>
    <w:rsid w:val="004D1C34"/>
    <w:rsid w:val="004D1F12"/>
    <w:rsid w:val="004D2202"/>
    <w:rsid w:val="004D278A"/>
    <w:rsid w:val="004D29EA"/>
    <w:rsid w:val="004D2AD3"/>
    <w:rsid w:val="004D2E03"/>
    <w:rsid w:val="004D2EC9"/>
    <w:rsid w:val="004D2FC0"/>
    <w:rsid w:val="004D32B2"/>
    <w:rsid w:val="004D32E8"/>
    <w:rsid w:val="004D3815"/>
    <w:rsid w:val="004D3905"/>
    <w:rsid w:val="004D41B7"/>
    <w:rsid w:val="004D41DC"/>
    <w:rsid w:val="004D4303"/>
    <w:rsid w:val="004D496B"/>
    <w:rsid w:val="004D5AC4"/>
    <w:rsid w:val="004D5ACC"/>
    <w:rsid w:val="004D5FD5"/>
    <w:rsid w:val="004D624B"/>
    <w:rsid w:val="004D629C"/>
    <w:rsid w:val="004D686C"/>
    <w:rsid w:val="004D6A8C"/>
    <w:rsid w:val="004D6AC8"/>
    <w:rsid w:val="004D78C4"/>
    <w:rsid w:val="004D7CEB"/>
    <w:rsid w:val="004E02BE"/>
    <w:rsid w:val="004E106C"/>
    <w:rsid w:val="004E10BA"/>
    <w:rsid w:val="004E1127"/>
    <w:rsid w:val="004E14EF"/>
    <w:rsid w:val="004E1B14"/>
    <w:rsid w:val="004E1B3F"/>
    <w:rsid w:val="004E27AC"/>
    <w:rsid w:val="004E2DA8"/>
    <w:rsid w:val="004E2F95"/>
    <w:rsid w:val="004E3821"/>
    <w:rsid w:val="004E3944"/>
    <w:rsid w:val="004E3B6A"/>
    <w:rsid w:val="004E3D1A"/>
    <w:rsid w:val="004E3EFA"/>
    <w:rsid w:val="004E40ED"/>
    <w:rsid w:val="004E4212"/>
    <w:rsid w:val="004E43C9"/>
    <w:rsid w:val="004E462C"/>
    <w:rsid w:val="004E4C3F"/>
    <w:rsid w:val="004E4CE0"/>
    <w:rsid w:val="004E5017"/>
    <w:rsid w:val="004E5255"/>
    <w:rsid w:val="004E542F"/>
    <w:rsid w:val="004E58C7"/>
    <w:rsid w:val="004E5961"/>
    <w:rsid w:val="004E5B61"/>
    <w:rsid w:val="004E5D8A"/>
    <w:rsid w:val="004E5DF6"/>
    <w:rsid w:val="004E629A"/>
    <w:rsid w:val="004E6A3F"/>
    <w:rsid w:val="004E6A44"/>
    <w:rsid w:val="004E6C5E"/>
    <w:rsid w:val="004E7005"/>
    <w:rsid w:val="004E717E"/>
    <w:rsid w:val="004E769F"/>
    <w:rsid w:val="004E7977"/>
    <w:rsid w:val="004F020E"/>
    <w:rsid w:val="004F04ED"/>
    <w:rsid w:val="004F0C9E"/>
    <w:rsid w:val="004F1800"/>
    <w:rsid w:val="004F198F"/>
    <w:rsid w:val="004F2017"/>
    <w:rsid w:val="004F23AE"/>
    <w:rsid w:val="004F284A"/>
    <w:rsid w:val="004F2A50"/>
    <w:rsid w:val="004F2D66"/>
    <w:rsid w:val="004F3269"/>
    <w:rsid w:val="004F3750"/>
    <w:rsid w:val="004F3B24"/>
    <w:rsid w:val="004F3D3E"/>
    <w:rsid w:val="004F3E96"/>
    <w:rsid w:val="004F3EE1"/>
    <w:rsid w:val="004F40A0"/>
    <w:rsid w:val="004F41E2"/>
    <w:rsid w:val="004F42FB"/>
    <w:rsid w:val="004F4B4C"/>
    <w:rsid w:val="004F5F15"/>
    <w:rsid w:val="004F62D7"/>
    <w:rsid w:val="004F70EB"/>
    <w:rsid w:val="004F7141"/>
    <w:rsid w:val="004F7325"/>
    <w:rsid w:val="004F7450"/>
    <w:rsid w:val="005000EE"/>
    <w:rsid w:val="005003F6"/>
    <w:rsid w:val="0050056F"/>
    <w:rsid w:val="0050092A"/>
    <w:rsid w:val="00500DBD"/>
    <w:rsid w:val="005014E4"/>
    <w:rsid w:val="00501A08"/>
    <w:rsid w:val="00501B7E"/>
    <w:rsid w:val="00501CB6"/>
    <w:rsid w:val="00502486"/>
    <w:rsid w:val="0050259E"/>
    <w:rsid w:val="0050292D"/>
    <w:rsid w:val="00502D26"/>
    <w:rsid w:val="00503BBF"/>
    <w:rsid w:val="005045FD"/>
    <w:rsid w:val="00504998"/>
    <w:rsid w:val="00504F54"/>
    <w:rsid w:val="00505011"/>
    <w:rsid w:val="005051E7"/>
    <w:rsid w:val="00505528"/>
    <w:rsid w:val="0050563B"/>
    <w:rsid w:val="00505C84"/>
    <w:rsid w:val="00505D67"/>
    <w:rsid w:val="0050616B"/>
    <w:rsid w:val="00506481"/>
    <w:rsid w:val="00506826"/>
    <w:rsid w:val="0050682F"/>
    <w:rsid w:val="00506BA7"/>
    <w:rsid w:val="00506CF7"/>
    <w:rsid w:val="0050755C"/>
    <w:rsid w:val="005075B3"/>
    <w:rsid w:val="005078AA"/>
    <w:rsid w:val="00507A03"/>
    <w:rsid w:val="005104FD"/>
    <w:rsid w:val="00510561"/>
    <w:rsid w:val="005106A7"/>
    <w:rsid w:val="00510C8A"/>
    <w:rsid w:val="00510D6F"/>
    <w:rsid w:val="00511364"/>
    <w:rsid w:val="00511509"/>
    <w:rsid w:val="005115A8"/>
    <w:rsid w:val="005115AF"/>
    <w:rsid w:val="00511819"/>
    <w:rsid w:val="0051196A"/>
    <w:rsid w:val="005119F7"/>
    <w:rsid w:val="00511A71"/>
    <w:rsid w:val="00511F15"/>
    <w:rsid w:val="005127BC"/>
    <w:rsid w:val="00512A9B"/>
    <w:rsid w:val="00512F59"/>
    <w:rsid w:val="005130F3"/>
    <w:rsid w:val="00513413"/>
    <w:rsid w:val="0051397C"/>
    <w:rsid w:val="0051464E"/>
    <w:rsid w:val="00514990"/>
    <w:rsid w:val="005150E9"/>
    <w:rsid w:val="005153CB"/>
    <w:rsid w:val="00515A7C"/>
    <w:rsid w:val="00516165"/>
    <w:rsid w:val="00516786"/>
    <w:rsid w:val="00516C62"/>
    <w:rsid w:val="0051735F"/>
    <w:rsid w:val="005174FE"/>
    <w:rsid w:val="0052001D"/>
    <w:rsid w:val="00520CD2"/>
    <w:rsid w:val="00520E20"/>
    <w:rsid w:val="00521477"/>
    <w:rsid w:val="005219F3"/>
    <w:rsid w:val="00521C2F"/>
    <w:rsid w:val="00521C37"/>
    <w:rsid w:val="00521DAA"/>
    <w:rsid w:val="00521F0C"/>
    <w:rsid w:val="005220E6"/>
    <w:rsid w:val="00522D67"/>
    <w:rsid w:val="00522EA6"/>
    <w:rsid w:val="00523527"/>
    <w:rsid w:val="00523753"/>
    <w:rsid w:val="00523914"/>
    <w:rsid w:val="00523977"/>
    <w:rsid w:val="00523D6B"/>
    <w:rsid w:val="00523E9D"/>
    <w:rsid w:val="00523EEA"/>
    <w:rsid w:val="00524533"/>
    <w:rsid w:val="005247B4"/>
    <w:rsid w:val="00524B52"/>
    <w:rsid w:val="00524C87"/>
    <w:rsid w:val="00525735"/>
    <w:rsid w:val="00525835"/>
    <w:rsid w:val="00525FDA"/>
    <w:rsid w:val="00526EB6"/>
    <w:rsid w:val="00526EE3"/>
    <w:rsid w:val="00526F64"/>
    <w:rsid w:val="00527A9B"/>
    <w:rsid w:val="00527D3B"/>
    <w:rsid w:val="005307C5"/>
    <w:rsid w:val="005308FF"/>
    <w:rsid w:val="005309D5"/>
    <w:rsid w:val="00530E0A"/>
    <w:rsid w:val="00530EF0"/>
    <w:rsid w:val="0053134C"/>
    <w:rsid w:val="00531C1B"/>
    <w:rsid w:val="00531F46"/>
    <w:rsid w:val="005329F4"/>
    <w:rsid w:val="00532DED"/>
    <w:rsid w:val="005332F4"/>
    <w:rsid w:val="00533559"/>
    <w:rsid w:val="00534466"/>
    <w:rsid w:val="00534648"/>
    <w:rsid w:val="0053480A"/>
    <w:rsid w:val="005348EC"/>
    <w:rsid w:val="00534E93"/>
    <w:rsid w:val="00535994"/>
    <w:rsid w:val="005364C7"/>
    <w:rsid w:val="00536F02"/>
    <w:rsid w:val="00536F75"/>
    <w:rsid w:val="00537A8D"/>
    <w:rsid w:val="00537C5A"/>
    <w:rsid w:val="00537D68"/>
    <w:rsid w:val="00537E35"/>
    <w:rsid w:val="0054143F"/>
    <w:rsid w:val="0054221A"/>
    <w:rsid w:val="0054223E"/>
    <w:rsid w:val="00543274"/>
    <w:rsid w:val="00543C2C"/>
    <w:rsid w:val="00544210"/>
    <w:rsid w:val="0054556F"/>
    <w:rsid w:val="0054568A"/>
    <w:rsid w:val="005456B3"/>
    <w:rsid w:val="00545975"/>
    <w:rsid w:val="00545A1D"/>
    <w:rsid w:val="00545C95"/>
    <w:rsid w:val="00546684"/>
    <w:rsid w:val="005467C6"/>
    <w:rsid w:val="00547605"/>
    <w:rsid w:val="005506F0"/>
    <w:rsid w:val="005509CF"/>
    <w:rsid w:val="00550A08"/>
    <w:rsid w:val="00551170"/>
    <w:rsid w:val="0055160F"/>
    <w:rsid w:val="005518C1"/>
    <w:rsid w:val="00551A03"/>
    <w:rsid w:val="00551B58"/>
    <w:rsid w:val="00551EAF"/>
    <w:rsid w:val="00552587"/>
    <w:rsid w:val="005525F9"/>
    <w:rsid w:val="00552C06"/>
    <w:rsid w:val="00552F52"/>
    <w:rsid w:val="00552F69"/>
    <w:rsid w:val="005533DB"/>
    <w:rsid w:val="00553B30"/>
    <w:rsid w:val="00553C9D"/>
    <w:rsid w:val="00553DF5"/>
    <w:rsid w:val="00553FB5"/>
    <w:rsid w:val="00553FE3"/>
    <w:rsid w:val="005541EB"/>
    <w:rsid w:val="005549D8"/>
    <w:rsid w:val="00554AA5"/>
    <w:rsid w:val="00554D06"/>
    <w:rsid w:val="00555687"/>
    <w:rsid w:val="005556CF"/>
    <w:rsid w:val="005556FF"/>
    <w:rsid w:val="005558F6"/>
    <w:rsid w:val="00555AC5"/>
    <w:rsid w:val="0055650C"/>
    <w:rsid w:val="005565A6"/>
    <w:rsid w:val="00556A19"/>
    <w:rsid w:val="00556C0C"/>
    <w:rsid w:val="00556CA2"/>
    <w:rsid w:val="00556F50"/>
    <w:rsid w:val="005572EE"/>
    <w:rsid w:val="00557367"/>
    <w:rsid w:val="005573AE"/>
    <w:rsid w:val="00557790"/>
    <w:rsid w:val="005603C8"/>
    <w:rsid w:val="005603CD"/>
    <w:rsid w:val="00560775"/>
    <w:rsid w:val="005609F5"/>
    <w:rsid w:val="00560ADB"/>
    <w:rsid w:val="00560F9E"/>
    <w:rsid w:val="00561479"/>
    <w:rsid w:val="00561ABE"/>
    <w:rsid w:val="00561CAD"/>
    <w:rsid w:val="005620C7"/>
    <w:rsid w:val="005621FC"/>
    <w:rsid w:val="00562B6E"/>
    <w:rsid w:val="00563501"/>
    <w:rsid w:val="00563853"/>
    <w:rsid w:val="00563AB9"/>
    <w:rsid w:val="00563CC4"/>
    <w:rsid w:val="005642FA"/>
    <w:rsid w:val="00564A12"/>
    <w:rsid w:val="00565019"/>
    <w:rsid w:val="0056518F"/>
    <w:rsid w:val="00565270"/>
    <w:rsid w:val="005659B8"/>
    <w:rsid w:val="00566237"/>
    <w:rsid w:val="00566350"/>
    <w:rsid w:val="005671C9"/>
    <w:rsid w:val="00567259"/>
    <w:rsid w:val="005673BF"/>
    <w:rsid w:val="00567825"/>
    <w:rsid w:val="00567DB2"/>
    <w:rsid w:val="00570466"/>
    <w:rsid w:val="00571508"/>
    <w:rsid w:val="00572577"/>
    <w:rsid w:val="00574716"/>
    <w:rsid w:val="00574AEC"/>
    <w:rsid w:val="0057533F"/>
    <w:rsid w:val="00575627"/>
    <w:rsid w:val="0057564D"/>
    <w:rsid w:val="005757E1"/>
    <w:rsid w:val="005759D0"/>
    <w:rsid w:val="00575C00"/>
    <w:rsid w:val="00575E64"/>
    <w:rsid w:val="0057661A"/>
    <w:rsid w:val="00576BEC"/>
    <w:rsid w:val="0057795A"/>
    <w:rsid w:val="0058015A"/>
    <w:rsid w:val="0058075B"/>
    <w:rsid w:val="00581729"/>
    <w:rsid w:val="00581904"/>
    <w:rsid w:val="00581984"/>
    <w:rsid w:val="00581B4C"/>
    <w:rsid w:val="00582142"/>
    <w:rsid w:val="005822CD"/>
    <w:rsid w:val="0058280A"/>
    <w:rsid w:val="0058284A"/>
    <w:rsid w:val="00582AC1"/>
    <w:rsid w:val="00582B36"/>
    <w:rsid w:val="00582B5D"/>
    <w:rsid w:val="0058318B"/>
    <w:rsid w:val="0058385F"/>
    <w:rsid w:val="00584B77"/>
    <w:rsid w:val="00585382"/>
    <w:rsid w:val="00585613"/>
    <w:rsid w:val="00585BDC"/>
    <w:rsid w:val="00585CDB"/>
    <w:rsid w:val="005864A5"/>
    <w:rsid w:val="00586678"/>
    <w:rsid w:val="005868AF"/>
    <w:rsid w:val="00586A0E"/>
    <w:rsid w:val="00586A9D"/>
    <w:rsid w:val="00586F67"/>
    <w:rsid w:val="00587797"/>
    <w:rsid w:val="005877B0"/>
    <w:rsid w:val="00587EF2"/>
    <w:rsid w:val="00590167"/>
    <w:rsid w:val="0059045D"/>
    <w:rsid w:val="00590EE8"/>
    <w:rsid w:val="00590F9E"/>
    <w:rsid w:val="0059126C"/>
    <w:rsid w:val="005917D9"/>
    <w:rsid w:val="00592269"/>
    <w:rsid w:val="00592440"/>
    <w:rsid w:val="005926EE"/>
    <w:rsid w:val="00592C9B"/>
    <w:rsid w:val="00592F9C"/>
    <w:rsid w:val="00593006"/>
    <w:rsid w:val="00593879"/>
    <w:rsid w:val="005938E9"/>
    <w:rsid w:val="00593F31"/>
    <w:rsid w:val="00593F4D"/>
    <w:rsid w:val="00593FCF"/>
    <w:rsid w:val="00594489"/>
    <w:rsid w:val="005956F6"/>
    <w:rsid w:val="005958FB"/>
    <w:rsid w:val="00595A09"/>
    <w:rsid w:val="00595CFB"/>
    <w:rsid w:val="00595E05"/>
    <w:rsid w:val="005960A5"/>
    <w:rsid w:val="00596335"/>
    <w:rsid w:val="00596DF6"/>
    <w:rsid w:val="005972D1"/>
    <w:rsid w:val="00597666"/>
    <w:rsid w:val="0059773C"/>
    <w:rsid w:val="00597851"/>
    <w:rsid w:val="00597D43"/>
    <w:rsid w:val="005A024B"/>
    <w:rsid w:val="005A02CC"/>
    <w:rsid w:val="005A0389"/>
    <w:rsid w:val="005A12CE"/>
    <w:rsid w:val="005A1424"/>
    <w:rsid w:val="005A1732"/>
    <w:rsid w:val="005A178A"/>
    <w:rsid w:val="005A1BE6"/>
    <w:rsid w:val="005A1E0A"/>
    <w:rsid w:val="005A1F22"/>
    <w:rsid w:val="005A213E"/>
    <w:rsid w:val="005A2184"/>
    <w:rsid w:val="005A226C"/>
    <w:rsid w:val="005A2955"/>
    <w:rsid w:val="005A3191"/>
    <w:rsid w:val="005A34BB"/>
    <w:rsid w:val="005A3BC3"/>
    <w:rsid w:val="005A3EC0"/>
    <w:rsid w:val="005A3EF6"/>
    <w:rsid w:val="005A42DE"/>
    <w:rsid w:val="005A463B"/>
    <w:rsid w:val="005A48C7"/>
    <w:rsid w:val="005A4CF5"/>
    <w:rsid w:val="005A5795"/>
    <w:rsid w:val="005A585B"/>
    <w:rsid w:val="005A5D9E"/>
    <w:rsid w:val="005A5E75"/>
    <w:rsid w:val="005A5EA2"/>
    <w:rsid w:val="005A64E6"/>
    <w:rsid w:val="005A6556"/>
    <w:rsid w:val="005A7228"/>
    <w:rsid w:val="005A72B9"/>
    <w:rsid w:val="005A738F"/>
    <w:rsid w:val="005A791A"/>
    <w:rsid w:val="005A7B36"/>
    <w:rsid w:val="005A7DB0"/>
    <w:rsid w:val="005A7E49"/>
    <w:rsid w:val="005A7FA3"/>
    <w:rsid w:val="005B02D3"/>
    <w:rsid w:val="005B0586"/>
    <w:rsid w:val="005B0B99"/>
    <w:rsid w:val="005B0D0F"/>
    <w:rsid w:val="005B0E92"/>
    <w:rsid w:val="005B164F"/>
    <w:rsid w:val="005B191D"/>
    <w:rsid w:val="005B1B89"/>
    <w:rsid w:val="005B1CCF"/>
    <w:rsid w:val="005B1D25"/>
    <w:rsid w:val="005B23A2"/>
    <w:rsid w:val="005B2469"/>
    <w:rsid w:val="005B2C7D"/>
    <w:rsid w:val="005B3484"/>
    <w:rsid w:val="005B3658"/>
    <w:rsid w:val="005B48BA"/>
    <w:rsid w:val="005B4A23"/>
    <w:rsid w:val="005B4B2A"/>
    <w:rsid w:val="005B4C8F"/>
    <w:rsid w:val="005B5C90"/>
    <w:rsid w:val="005B644F"/>
    <w:rsid w:val="005B6A92"/>
    <w:rsid w:val="005B6CD4"/>
    <w:rsid w:val="005B6DA1"/>
    <w:rsid w:val="005B70C4"/>
    <w:rsid w:val="005B7260"/>
    <w:rsid w:val="005B72AD"/>
    <w:rsid w:val="005B794B"/>
    <w:rsid w:val="005B7F76"/>
    <w:rsid w:val="005C0027"/>
    <w:rsid w:val="005C00BE"/>
    <w:rsid w:val="005C04F5"/>
    <w:rsid w:val="005C0B7B"/>
    <w:rsid w:val="005C0DCA"/>
    <w:rsid w:val="005C14AD"/>
    <w:rsid w:val="005C1E64"/>
    <w:rsid w:val="005C2627"/>
    <w:rsid w:val="005C2CD1"/>
    <w:rsid w:val="005C2D5D"/>
    <w:rsid w:val="005C2DF6"/>
    <w:rsid w:val="005C2EFE"/>
    <w:rsid w:val="005C32BA"/>
    <w:rsid w:val="005C32F1"/>
    <w:rsid w:val="005C33CD"/>
    <w:rsid w:val="005C33DA"/>
    <w:rsid w:val="005C3C2D"/>
    <w:rsid w:val="005C4B9F"/>
    <w:rsid w:val="005C536A"/>
    <w:rsid w:val="005C54CE"/>
    <w:rsid w:val="005C56D7"/>
    <w:rsid w:val="005C6240"/>
    <w:rsid w:val="005C628A"/>
    <w:rsid w:val="005C6812"/>
    <w:rsid w:val="005C6B57"/>
    <w:rsid w:val="005C6CF6"/>
    <w:rsid w:val="005C77CE"/>
    <w:rsid w:val="005D0F1E"/>
    <w:rsid w:val="005D0F37"/>
    <w:rsid w:val="005D1954"/>
    <w:rsid w:val="005D20F6"/>
    <w:rsid w:val="005D21E6"/>
    <w:rsid w:val="005D2403"/>
    <w:rsid w:val="005D2A64"/>
    <w:rsid w:val="005D34A2"/>
    <w:rsid w:val="005D3A02"/>
    <w:rsid w:val="005D3FAA"/>
    <w:rsid w:val="005D4790"/>
    <w:rsid w:val="005D4A41"/>
    <w:rsid w:val="005D4C8B"/>
    <w:rsid w:val="005D4D54"/>
    <w:rsid w:val="005D50FF"/>
    <w:rsid w:val="005D616B"/>
    <w:rsid w:val="005D62DE"/>
    <w:rsid w:val="005D63BB"/>
    <w:rsid w:val="005D6743"/>
    <w:rsid w:val="005D6C69"/>
    <w:rsid w:val="005D73DE"/>
    <w:rsid w:val="005D74E0"/>
    <w:rsid w:val="005D7610"/>
    <w:rsid w:val="005D7B93"/>
    <w:rsid w:val="005D7F66"/>
    <w:rsid w:val="005E00AC"/>
    <w:rsid w:val="005E00BC"/>
    <w:rsid w:val="005E0228"/>
    <w:rsid w:val="005E07B5"/>
    <w:rsid w:val="005E0F20"/>
    <w:rsid w:val="005E198B"/>
    <w:rsid w:val="005E1A1A"/>
    <w:rsid w:val="005E1AAC"/>
    <w:rsid w:val="005E1E13"/>
    <w:rsid w:val="005E230E"/>
    <w:rsid w:val="005E2892"/>
    <w:rsid w:val="005E2AC2"/>
    <w:rsid w:val="005E2D5E"/>
    <w:rsid w:val="005E2D70"/>
    <w:rsid w:val="005E33C7"/>
    <w:rsid w:val="005E3678"/>
    <w:rsid w:val="005E3688"/>
    <w:rsid w:val="005E36CC"/>
    <w:rsid w:val="005E3B67"/>
    <w:rsid w:val="005E40C1"/>
    <w:rsid w:val="005E4CFD"/>
    <w:rsid w:val="005E5A06"/>
    <w:rsid w:val="005E5ECA"/>
    <w:rsid w:val="005E6187"/>
    <w:rsid w:val="005E6892"/>
    <w:rsid w:val="005E69B3"/>
    <w:rsid w:val="005E6A34"/>
    <w:rsid w:val="005E6B22"/>
    <w:rsid w:val="005E7435"/>
    <w:rsid w:val="005E764F"/>
    <w:rsid w:val="005E7765"/>
    <w:rsid w:val="005E7DC4"/>
    <w:rsid w:val="005F00AF"/>
    <w:rsid w:val="005F02BC"/>
    <w:rsid w:val="005F0694"/>
    <w:rsid w:val="005F0B0D"/>
    <w:rsid w:val="005F0BC6"/>
    <w:rsid w:val="005F0F21"/>
    <w:rsid w:val="005F15CB"/>
    <w:rsid w:val="005F17A1"/>
    <w:rsid w:val="005F1963"/>
    <w:rsid w:val="005F1C50"/>
    <w:rsid w:val="005F1DAC"/>
    <w:rsid w:val="005F1DF0"/>
    <w:rsid w:val="005F247B"/>
    <w:rsid w:val="005F25BB"/>
    <w:rsid w:val="005F2CC5"/>
    <w:rsid w:val="005F2FB9"/>
    <w:rsid w:val="005F307E"/>
    <w:rsid w:val="005F387D"/>
    <w:rsid w:val="005F4825"/>
    <w:rsid w:val="005F483A"/>
    <w:rsid w:val="005F4A4D"/>
    <w:rsid w:val="005F4D90"/>
    <w:rsid w:val="005F4DA0"/>
    <w:rsid w:val="005F5153"/>
    <w:rsid w:val="005F52CF"/>
    <w:rsid w:val="005F5449"/>
    <w:rsid w:val="005F54C2"/>
    <w:rsid w:val="005F54F1"/>
    <w:rsid w:val="005F5B84"/>
    <w:rsid w:val="005F5E33"/>
    <w:rsid w:val="005F6A12"/>
    <w:rsid w:val="005F6A50"/>
    <w:rsid w:val="005F6AE8"/>
    <w:rsid w:val="005F6EDA"/>
    <w:rsid w:val="005F77AB"/>
    <w:rsid w:val="005F783B"/>
    <w:rsid w:val="005F7B81"/>
    <w:rsid w:val="006002D7"/>
    <w:rsid w:val="0060042E"/>
    <w:rsid w:val="006007ED"/>
    <w:rsid w:val="00600895"/>
    <w:rsid w:val="00600A10"/>
    <w:rsid w:val="00600BBB"/>
    <w:rsid w:val="00600D44"/>
    <w:rsid w:val="00600F65"/>
    <w:rsid w:val="0060171A"/>
    <w:rsid w:val="006026EB"/>
    <w:rsid w:val="00602756"/>
    <w:rsid w:val="00602D66"/>
    <w:rsid w:val="0060318E"/>
    <w:rsid w:val="006031B3"/>
    <w:rsid w:val="00603B76"/>
    <w:rsid w:val="00604ED2"/>
    <w:rsid w:val="0060540C"/>
    <w:rsid w:val="00605D43"/>
    <w:rsid w:val="00605FE0"/>
    <w:rsid w:val="006064BD"/>
    <w:rsid w:val="00606631"/>
    <w:rsid w:val="006068B8"/>
    <w:rsid w:val="00606B09"/>
    <w:rsid w:val="00606D3D"/>
    <w:rsid w:val="0060705E"/>
    <w:rsid w:val="00607471"/>
    <w:rsid w:val="00607FE4"/>
    <w:rsid w:val="006101DF"/>
    <w:rsid w:val="00610C1B"/>
    <w:rsid w:val="00611197"/>
    <w:rsid w:val="00611643"/>
    <w:rsid w:val="00611C0F"/>
    <w:rsid w:val="00611C1C"/>
    <w:rsid w:val="00612BE0"/>
    <w:rsid w:val="00612C36"/>
    <w:rsid w:val="00612DF3"/>
    <w:rsid w:val="00612E66"/>
    <w:rsid w:val="00612EDF"/>
    <w:rsid w:val="0061305C"/>
    <w:rsid w:val="00613135"/>
    <w:rsid w:val="006131B3"/>
    <w:rsid w:val="00613BE2"/>
    <w:rsid w:val="006140B5"/>
    <w:rsid w:val="006143BB"/>
    <w:rsid w:val="006143D4"/>
    <w:rsid w:val="0061451C"/>
    <w:rsid w:val="0061467F"/>
    <w:rsid w:val="00614870"/>
    <w:rsid w:val="00615188"/>
    <w:rsid w:val="00615A08"/>
    <w:rsid w:val="006162E4"/>
    <w:rsid w:val="0061649C"/>
    <w:rsid w:val="006166AC"/>
    <w:rsid w:val="006168B6"/>
    <w:rsid w:val="0061724A"/>
    <w:rsid w:val="00617B2D"/>
    <w:rsid w:val="00620E48"/>
    <w:rsid w:val="00621015"/>
    <w:rsid w:val="0062107C"/>
    <w:rsid w:val="00621165"/>
    <w:rsid w:val="00621178"/>
    <w:rsid w:val="00621724"/>
    <w:rsid w:val="00621895"/>
    <w:rsid w:val="00621C31"/>
    <w:rsid w:val="00621DC3"/>
    <w:rsid w:val="00621E45"/>
    <w:rsid w:val="006220E0"/>
    <w:rsid w:val="00622CD4"/>
    <w:rsid w:val="00622EED"/>
    <w:rsid w:val="006232D5"/>
    <w:rsid w:val="00623C18"/>
    <w:rsid w:val="00623F53"/>
    <w:rsid w:val="00623F67"/>
    <w:rsid w:val="0062475B"/>
    <w:rsid w:val="00624B27"/>
    <w:rsid w:val="006252CC"/>
    <w:rsid w:val="006255FE"/>
    <w:rsid w:val="00625604"/>
    <w:rsid w:val="00626F26"/>
    <w:rsid w:val="006273B9"/>
    <w:rsid w:val="00627919"/>
    <w:rsid w:val="00627941"/>
    <w:rsid w:val="00627942"/>
    <w:rsid w:val="00627D59"/>
    <w:rsid w:val="0063062C"/>
    <w:rsid w:val="006306B6"/>
    <w:rsid w:val="00630DFE"/>
    <w:rsid w:val="00630ED1"/>
    <w:rsid w:val="00631227"/>
    <w:rsid w:val="00631646"/>
    <w:rsid w:val="00632BD0"/>
    <w:rsid w:val="00632D28"/>
    <w:rsid w:val="00632DC2"/>
    <w:rsid w:val="00632EB6"/>
    <w:rsid w:val="00632F6B"/>
    <w:rsid w:val="006332B9"/>
    <w:rsid w:val="006335D9"/>
    <w:rsid w:val="00633718"/>
    <w:rsid w:val="00633E5E"/>
    <w:rsid w:val="0063435A"/>
    <w:rsid w:val="006346DE"/>
    <w:rsid w:val="00635690"/>
    <w:rsid w:val="00635D30"/>
    <w:rsid w:val="0063621C"/>
    <w:rsid w:val="00636E79"/>
    <w:rsid w:val="0063712B"/>
    <w:rsid w:val="0063799D"/>
    <w:rsid w:val="00637A81"/>
    <w:rsid w:val="0064049C"/>
    <w:rsid w:val="006406AC"/>
    <w:rsid w:val="006407B7"/>
    <w:rsid w:val="006409EB"/>
    <w:rsid w:val="0064125B"/>
    <w:rsid w:val="006414B7"/>
    <w:rsid w:val="0064238D"/>
    <w:rsid w:val="006440B3"/>
    <w:rsid w:val="00644ADE"/>
    <w:rsid w:val="00644F1E"/>
    <w:rsid w:val="00644FF1"/>
    <w:rsid w:val="00645B66"/>
    <w:rsid w:val="00645E8B"/>
    <w:rsid w:val="00645F6A"/>
    <w:rsid w:val="006463E7"/>
    <w:rsid w:val="00647112"/>
    <w:rsid w:val="006473F3"/>
    <w:rsid w:val="006479CA"/>
    <w:rsid w:val="00647A49"/>
    <w:rsid w:val="00647EA2"/>
    <w:rsid w:val="006501CA"/>
    <w:rsid w:val="006505EE"/>
    <w:rsid w:val="00651190"/>
    <w:rsid w:val="0065133C"/>
    <w:rsid w:val="00651624"/>
    <w:rsid w:val="006517FA"/>
    <w:rsid w:val="006519FF"/>
    <w:rsid w:val="00651C41"/>
    <w:rsid w:val="00652217"/>
    <w:rsid w:val="00652301"/>
    <w:rsid w:val="00653066"/>
    <w:rsid w:val="00653493"/>
    <w:rsid w:val="006534A0"/>
    <w:rsid w:val="00653AFA"/>
    <w:rsid w:val="00654CA8"/>
    <w:rsid w:val="00655381"/>
    <w:rsid w:val="006557C9"/>
    <w:rsid w:val="00656915"/>
    <w:rsid w:val="00656A41"/>
    <w:rsid w:val="00656B19"/>
    <w:rsid w:val="00656D58"/>
    <w:rsid w:val="00657077"/>
    <w:rsid w:val="00657C7C"/>
    <w:rsid w:val="006602D7"/>
    <w:rsid w:val="00660A0E"/>
    <w:rsid w:val="00660B6E"/>
    <w:rsid w:val="00661B01"/>
    <w:rsid w:val="00662521"/>
    <w:rsid w:val="00662B58"/>
    <w:rsid w:val="006631C4"/>
    <w:rsid w:val="0066369C"/>
    <w:rsid w:val="00663A83"/>
    <w:rsid w:val="00663AD5"/>
    <w:rsid w:val="00663C8C"/>
    <w:rsid w:val="00664583"/>
    <w:rsid w:val="00665366"/>
    <w:rsid w:val="006653AE"/>
    <w:rsid w:val="006659B8"/>
    <w:rsid w:val="006671D7"/>
    <w:rsid w:val="00667671"/>
    <w:rsid w:val="0067012E"/>
    <w:rsid w:val="006701D0"/>
    <w:rsid w:val="006705C9"/>
    <w:rsid w:val="00670978"/>
    <w:rsid w:val="00670D80"/>
    <w:rsid w:val="00670E87"/>
    <w:rsid w:val="0067160E"/>
    <w:rsid w:val="00671C27"/>
    <w:rsid w:val="00672822"/>
    <w:rsid w:val="0067296B"/>
    <w:rsid w:val="00673243"/>
    <w:rsid w:val="006732B9"/>
    <w:rsid w:val="006736A6"/>
    <w:rsid w:val="0067376E"/>
    <w:rsid w:val="00673993"/>
    <w:rsid w:val="00674902"/>
    <w:rsid w:val="00674B90"/>
    <w:rsid w:val="00675A52"/>
    <w:rsid w:val="00675C8A"/>
    <w:rsid w:val="00676CBE"/>
    <w:rsid w:val="006771E5"/>
    <w:rsid w:val="0067724D"/>
    <w:rsid w:val="006772F5"/>
    <w:rsid w:val="00677453"/>
    <w:rsid w:val="006775AA"/>
    <w:rsid w:val="00677A97"/>
    <w:rsid w:val="00677C9F"/>
    <w:rsid w:val="00680366"/>
    <w:rsid w:val="00680A0F"/>
    <w:rsid w:val="00680E7A"/>
    <w:rsid w:val="006810C4"/>
    <w:rsid w:val="006818CC"/>
    <w:rsid w:val="00681D15"/>
    <w:rsid w:val="00681F06"/>
    <w:rsid w:val="0068231C"/>
    <w:rsid w:val="00682382"/>
    <w:rsid w:val="006823F2"/>
    <w:rsid w:val="006829B0"/>
    <w:rsid w:val="00682F69"/>
    <w:rsid w:val="00682FA2"/>
    <w:rsid w:val="00683AED"/>
    <w:rsid w:val="00683C36"/>
    <w:rsid w:val="00683FF5"/>
    <w:rsid w:val="00684787"/>
    <w:rsid w:val="0068499B"/>
    <w:rsid w:val="00684CD8"/>
    <w:rsid w:val="00684D59"/>
    <w:rsid w:val="00684DD4"/>
    <w:rsid w:val="00684DEA"/>
    <w:rsid w:val="00684F73"/>
    <w:rsid w:val="0068523F"/>
    <w:rsid w:val="0068581F"/>
    <w:rsid w:val="0068650F"/>
    <w:rsid w:val="006865B4"/>
    <w:rsid w:val="00687CA3"/>
    <w:rsid w:val="00687D1F"/>
    <w:rsid w:val="00690170"/>
    <w:rsid w:val="0069026B"/>
    <w:rsid w:val="0069060A"/>
    <w:rsid w:val="006909F7"/>
    <w:rsid w:val="00690A77"/>
    <w:rsid w:val="00690AED"/>
    <w:rsid w:val="00690DB7"/>
    <w:rsid w:val="0069179B"/>
    <w:rsid w:val="00691842"/>
    <w:rsid w:val="00691AB3"/>
    <w:rsid w:val="00691EB9"/>
    <w:rsid w:val="0069220F"/>
    <w:rsid w:val="00692686"/>
    <w:rsid w:val="00692820"/>
    <w:rsid w:val="00692AA4"/>
    <w:rsid w:val="00692CF0"/>
    <w:rsid w:val="00692EBD"/>
    <w:rsid w:val="00692EEC"/>
    <w:rsid w:val="006931CC"/>
    <w:rsid w:val="0069374A"/>
    <w:rsid w:val="00693916"/>
    <w:rsid w:val="00693FA6"/>
    <w:rsid w:val="0069443E"/>
    <w:rsid w:val="006944FE"/>
    <w:rsid w:val="006945CE"/>
    <w:rsid w:val="00694D2C"/>
    <w:rsid w:val="00694F7C"/>
    <w:rsid w:val="00695954"/>
    <w:rsid w:val="00695D30"/>
    <w:rsid w:val="00695EA0"/>
    <w:rsid w:val="006969DA"/>
    <w:rsid w:val="00696CF2"/>
    <w:rsid w:val="00696F62"/>
    <w:rsid w:val="0069729F"/>
    <w:rsid w:val="00697773"/>
    <w:rsid w:val="00697BAA"/>
    <w:rsid w:val="00697E46"/>
    <w:rsid w:val="006A0A66"/>
    <w:rsid w:val="006A0AA3"/>
    <w:rsid w:val="006A0B39"/>
    <w:rsid w:val="006A13EE"/>
    <w:rsid w:val="006A154C"/>
    <w:rsid w:val="006A1AC4"/>
    <w:rsid w:val="006A1FC9"/>
    <w:rsid w:val="006A2474"/>
    <w:rsid w:val="006A25C1"/>
    <w:rsid w:val="006A2629"/>
    <w:rsid w:val="006A3095"/>
    <w:rsid w:val="006A3BC0"/>
    <w:rsid w:val="006A3EF7"/>
    <w:rsid w:val="006A44C2"/>
    <w:rsid w:val="006A4510"/>
    <w:rsid w:val="006A4AC5"/>
    <w:rsid w:val="006A4BC7"/>
    <w:rsid w:val="006A55C9"/>
    <w:rsid w:val="006A5CF6"/>
    <w:rsid w:val="006A5D09"/>
    <w:rsid w:val="006A5D4F"/>
    <w:rsid w:val="006A60A3"/>
    <w:rsid w:val="006A60D5"/>
    <w:rsid w:val="006A6445"/>
    <w:rsid w:val="006A6649"/>
    <w:rsid w:val="006A6DE6"/>
    <w:rsid w:val="006A7433"/>
    <w:rsid w:val="006A79C2"/>
    <w:rsid w:val="006A79E4"/>
    <w:rsid w:val="006A7C24"/>
    <w:rsid w:val="006A7F1B"/>
    <w:rsid w:val="006B03D7"/>
    <w:rsid w:val="006B0A04"/>
    <w:rsid w:val="006B0D26"/>
    <w:rsid w:val="006B1635"/>
    <w:rsid w:val="006B218E"/>
    <w:rsid w:val="006B26A6"/>
    <w:rsid w:val="006B3192"/>
    <w:rsid w:val="006B3B2E"/>
    <w:rsid w:val="006B468D"/>
    <w:rsid w:val="006B4941"/>
    <w:rsid w:val="006B4D30"/>
    <w:rsid w:val="006B501D"/>
    <w:rsid w:val="006B5570"/>
    <w:rsid w:val="006B55BD"/>
    <w:rsid w:val="006B59AC"/>
    <w:rsid w:val="006B5B79"/>
    <w:rsid w:val="006B5CC1"/>
    <w:rsid w:val="006B5E71"/>
    <w:rsid w:val="006B6A00"/>
    <w:rsid w:val="006B6FE9"/>
    <w:rsid w:val="006C0878"/>
    <w:rsid w:val="006C08CC"/>
    <w:rsid w:val="006C0B2B"/>
    <w:rsid w:val="006C1185"/>
    <w:rsid w:val="006C13E4"/>
    <w:rsid w:val="006C1610"/>
    <w:rsid w:val="006C17A4"/>
    <w:rsid w:val="006C1925"/>
    <w:rsid w:val="006C1BCD"/>
    <w:rsid w:val="006C1DCA"/>
    <w:rsid w:val="006C2278"/>
    <w:rsid w:val="006C2617"/>
    <w:rsid w:val="006C294C"/>
    <w:rsid w:val="006C2F1F"/>
    <w:rsid w:val="006C3518"/>
    <w:rsid w:val="006C35C8"/>
    <w:rsid w:val="006C37CE"/>
    <w:rsid w:val="006C3966"/>
    <w:rsid w:val="006C3BCD"/>
    <w:rsid w:val="006C4520"/>
    <w:rsid w:val="006C45A2"/>
    <w:rsid w:val="006C45BC"/>
    <w:rsid w:val="006C4644"/>
    <w:rsid w:val="006C469C"/>
    <w:rsid w:val="006C516E"/>
    <w:rsid w:val="006C5240"/>
    <w:rsid w:val="006C570A"/>
    <w:rsid w:val="006C5732"/>
    <w:rsid w:val="006C5CAC"/>
    <w:rsid w:val="006C5E60"/>
    <w:rsid w:val="006C6131"/>
    <w:rsid w:val="006C690F"/>
    <w:rsid w:val="006C6A68"/>
    <w:rsid w:val="006C6DE6"/>
    <w:rsid w:val="006C7217"/>
    <w:rsid w:val="006C7673"/>
    <w:rsid w:val="006C7AA7"/>
    <w:rsid w:val="006C7E61"/>
    <w:rsid w:val="006D05C0"/>
    <w:rsid w:val="006D09E9"/>
    <w:rsid w:val="006D0CDE"/>
    <w:rsid w:val="006D0D31"/>
    <w:rsid w:val="006D1236"/>
    <w:rsid w:val="006D215A"/>
    <w:rsid w:val="006D24B8"/>
    <w:rsid w:val="006D2C13"/>
    <w:rsid w:val="006D3A9E"/>
    <w:rsid w:val="006D3C20"/>
    <w:rsid w:val="006D3DFD"/>
    <w:rsid w:val="006D4951"/>
    <w:rsid w:val="006D4DE3"/>
    <w:rsid w:val="006D50D9"/>
    <w:rsid w:val="006D5974"/>
    <w:rsid w:val="006D5D52"/>
    <w:rsid w:val="006D67D4"/>
    <w:rsid w:val="006D7021"/>
    <w:rsid w:val="006D7168"/>
    <w:rsid w:val="006D7196"/>
    <w:rsid w:val="006D71E0"/>
    <w:rsid w:val="006D7456"/>
    <w:rsid w:val="006D7505"/>
    <w:rsid w:val="006D78E2"/>
    <w:rsid w:val="006D7EA0"/>
    <w:rsid w:val="006E0125"/>
    <w:rsid w:val="006E0B6B"/>
    <w:rsid w:val="006E0C43"/>
    <w:rsid w:val="006E0FC5"/>
    <w:rsid w:val="006E1241"/>
    <w:rsid w:val="006E14D2"/>
    <w:rsid w:val="006E1A6A"/>
    <w:rsid w:val="006E1CE9"/>
    <w:rsid w:val="006E1E52"/>
    <w:rsid w:val="006E1EF7"/>
    <w:rsid w:val="006E21A2"/>
    <w:rsid w:val="006E2428"/>
    <w:rsid w:val="006E245A"/>
    <w:rsid w:val="006E254E"/>
    <w:rsid w:val="006E258A"/>
    <w:rsid w:val="006E279C"/>
    <w:rsid w:val="006E292D"/>
    <w:rsid w:val="006E2FA9"/>
    <w:rsid w:val="006E3363"/>
    <w:rsid w:val="006E3A30"/>
    <w:rsid w:val="006E3F31"/>
    <w:rsid w:val="006E4783"/>
    <w:rsid w:val="006E48BE"/>
    <w:rsid w:val="006E4973"/>
    <w:rsid w:val="006E4BA0"/>
    <w:rsid w:val="006E4D02"/>
    <w:rsid w:val="006E4F1B"/>
    <w:rsid w:val="006E56DE"/>
    <w:rsid w:val="006E6880"/>
    <w:rsid w:val="006E696A"/>
    <w:rsid w:val="006E6D84"/>
    <w:rsid w:val="006E7591"/>
    <w:rsid w:val="006F04D4"/>
    <w:rsid w:val="006F06E9"/>
    <w:rsid w:val="006F098A"/>
    <w:rsid w:val="006F0BCF"/>
    <w:rsid w:val="006F0F9C"/>
    <w:rsid w:val="006F1823"/>
    <w:rsid w:val="006F2AB4"/>
    <w:rsid w:val="006F3467"/>
    <w:rsid w:val="006F3A86"/>
    <w:rsid w:val="006F46B6"/>
    <w:rsid w:val="006F5A22"/>
    <w:rsid w:val="006F5B04"/>
    <w:rsid w:val="006F5B18"/>
    <w:rsid w:val="006F5D35"/>
    <w:rsid w:val="006F6539"/>
    <w:rsid w:val="006F674C"/>
    <w:rsid w:val="006F68D3"/>
    <w:rsid w:val="006F6AB3"/>
    <w:rsid w:val="006F7109"/>
    <w:rsid w:val="006FD728"/>
    <w:rsid w:val="00700273"/>
    <w:rsid w:val="00700548"/>
    <w:rsid w:val="007009A3"/>
    <w:rsid w:val="00700A55"/>
    <w:rsid w:val="00700C16"/>
    <w:rsid w:val="00700CED"/>
    <w:rsid w:val="00700DE7"/>
    <w:rsid w:val="007012F6"/>
    <w:rsid w:val="0070133C"/>
    <w:rsid w:val="00701B09"/>
    <w:rsid w:val="00701B21"/>
    <w:rsid w:val="00701F0E"/>
    <w:rsid w:val="00702509"/>
    <w:rsid w:val="00702C52"/>
    <w:rsid w:val="007031EC"/>
    <w:rsid w:val="00703EED"/>
    <w:rsid w:val="00703FE3"/>
    <w:rsid w:val="00704558"/>
    <w:rsid w:val="00704789"/>
    <w:rsid w:val="007051B6"/>
    <w:rsid w:val="0070546F"/>
    <w:rsid w:val="0070550C"/>
    <w:rsid w:val="00705832"/>
    <w:rsid w:val="0070648D"/>
    <w:rsid w:val="0070683B"/>
    <w:rsid w:val="007069C7"/>
    <w:rsid w:val="00706C6C"/>
    <w:rsid w:val="00707390"/>
    <w:rsid w:val="007077A8"/>
    <w:rsid w:val="007101D6"/>
    <w:rsid w:val="007102DC"/>
    <w:rsid w:val="0071078D"/>
    <w:rsid w:val="00710DA1"/>
    <w:rsid w:val="007127B3"/>
    <w:rsid w:val="007127C5"/>
    <w:rsid w:val="00712C6E"/>
    <w:rsid w:val="00713211"/>
    <w:rsid w:val="0071362B"/>
    <w:rsid w:val="00713856"/>
    <w:rsid w:val="00713A36"/>
    <w:rsid w:val="00713C0A"/>
    <w:rsid w:val="00713D6B"/>
    <w:rsid w:val="00714082"/>
    <w:rsid w:val="0071408F"/>
    <w:rsid w:val="00715795"/>
    <w:rsid w:val="00716132"/>
    <w:rsid w:val="007166C9"/>
    <w:rsid w:val="00716C80"/>
    <w:rsid w:val="007172F6"/>
    <w:rsid w:val="00717367"/>
    <w:rsid w:val="00717B4C"/>
    <w:rsid w:val="00717E60"/>
    <w:rsid w:val="00717E91"/>
    <w:rsid w:val="007201B0"/>
    <w:rsid w:val="007210BD"/>
    <w:rsid w:val="00721178"/>
    <w:rsid w:val="007214DD"/>
    <w:rsid w:val="00721A3B"/>
    <w:rsid w:val="00721F5A"/>
    <w:rsid w:val="007224C0"/>
    <w:rsid w:val="00722EC8"/>
    <w:rsid w:val="007235DD"/>
    <w:rsid w:val="00723C99"/>
    <w:rsid w:val="00723D21"/>
    <w:rsid w:val="00723DD8"/>
    <w:rsid w:val="0072452E"/>
    <w:rsid w:val="0072485C"/>
    <w:rsid w:val="007249D1"/>
    <w:rsid w:val="00724B9A"/>
    <w:rsid w:val="00724DAC"/>
    <w:rsid w:val="00724EB7"/>
    <w:rsid w:val="00724F03"/>
    <w:rsid w:val="00724F75"/>
    <w:rsid w:val="00725CC1"/>
    <w:rsid w:val="007268BA"/>
    <w:rsid w:val="00726BAE"/>
    <w:rsid w:val="00727E50"/>
    <w:rsid w:val="00730476"/>
    <w:rsid w:val="00730D97"/>
    <w:rsid w:val="00730DD5"/>
    <w:rsid w:val="00730F0F"/>
    <w:rsid w:val="00730FD3"/>
    <w:rsid w:val="007313A1"/>
    <w:rsid w:val="00731EFF"/>
    <w:rsid w:val="0073256B"/>
    <w:rsid w:val="0073268D"/>
    <w:rsid w:val="0073348B"/>
    <w:rsid w:val="007336E3"/>
    <w:rsid w:val="00733922"/>
    <w:rsid w:val="00733C75"/>
    <w:rsid w:val="007342D8"/>
    <w:rsid w:val="0073465C"/>
    <w:rsid w:val="00734B0D"/>
    <w:rsid w:val="00735008"/>
    <w:rsid w:val="00736388"/>
    <w:rsid w:val="00736C00"/>
    <w:rsid w:val="007375D5"/>
    <w:rsid w:val="007401AC"/>
    <w:rsid w:val="007403FD"/>
    <w:rsid w:val="00740478"/>
    <w:rsid w:val="00740805"/>
    <w:rsid w:val="00740958"/>
    <w:rsid w:val="00740A4E"/>
    <w:rsid w:val="0074155A"/>
    <w:rsid w:val="00741588"/>
    <w:rsid w:val="007415C2"/>
    <w:rsid w:val="007416A0"/>
    <w:rsid w:val="007417D4"/>
    <w:rsid w:val="00742143"/>
    <w:rsid w:val="0074225E"/>
    <w:rsid w:val="0074263C"/>
    <w:rsid w:val="00742C51"/>
    <w:rsid w:val="00743109"/>
    <w:rsid w:val="00743562"/>
    <w:rsid w:val="00743F91"/>
    <w:rsid w:val="0074402F"/>
    <w:rsid w:val="00744346"/>
    <w:rsid w:val="00744516"/>
    <w:rsid w:val="007446FF"/>
    <w:rsid w:val="0074485C"/>
    <w:rsid w:val="00744F7B"/>
    <w:rsid w:val="0074512A"/>
    <w:rsid w:val="007456DB"/>
    <w:rsid w:val="00745A6E"/>
    <w:rsid w:val="00745BE0"/>
    <w:rsid w:val="00746139"/>
    <w:rsid w:val="0074644D"/>
    <w:rsid w:val="00746EEE"/>
    <w:rsid w:val="00746F8E"/>
    <w:rsid w:val="0074747C"/>
    <w:rsid w:val="0074786C"/>
    <w:rsid w:val="007479F7"/>
    <w:rsid w:val="00750795"/>
    <w:rsid w:val="00751389"/>
    <w:rsid w:val="007519F9"/>
    <w:rsid w:val="00751AC0"/>
    <w:rsid w:val="00751B41"/>
    <w:rsid w:val="00752FC0"/>
    <w:rsid w:val="0075309D"/>
    <w:rsid w:val="00754550"/>
    <w:rsid w:val="00754A81"/>
    <w:rsid w:val="00754BC0"/>
    <w:rsid w:val="00754BEA"/>
    <w:rsid w:val="007553C4"/>
    <w:rsid w:val="00755460"/>
    <w:rsid w:val="0075561E"/>
    <w:rsid w:val="007557B0"/>
    <w:rsid w:val="00756059"/>
    <w:rsid w:val="007563F5"/>
    <w:rsid w:val="00756D04"/>
    <w:rsid w:val="00756FAD"/>
    <w:rsid w:val="007577A9"/>
    <w:rsid w:val="00757905"/>
    <w:rsid w:val="00757CCB"/>
    <w:rsid w:val="00757DA1"/>
    <w:rsid w:val="00757ED7"/>
    <w:rsid w:val="0075A789"/>
    <w:rsid w:val="00760BBF"/>
    <w:rsid w:val="00760DE8"/>
    <w:rsid w:val="007616D5"/>
    <w:rsid w:val="00761902"/>
    <w:rsid w:val="0076205D"/>
    <w:rsid w:val="0076207D"/>
    <w:rsid w:val="0076246B"/>
    <w:rsid w:val="0076247D"/>
    <w:rsid w:val="00762695"/>
    <w:rsid w:val="00763186"/>
    <w:rsid w:val="00763214"/>
    <w:rsid w:val="007632E2"/>
    <w:rsid w:val="007633D2"/>
    <w:rsid w:val="00763794"/>
    <w:rsid w:val="00763B66"/>
    <w:rsid w:val="0076420C"/>
    <w:rsid w:val="007643FE"/>
    <w:rsid w:val="0076469B"/>
    <w:rsid w:val="007646CC"/>
    <w:rsid w:val="007647C7"/>
    <w:rsid w:val="007649F1"/>
    <w:rsid w:val="00764D3F"/>
    <w:rsid w:val="00764E3B"/>
    <w:rsid w:val="00764FD6"/>
    <w:rsid w:val="007650FA"/>
    <w:rsid w:val="00765353"/>
    <w:rsid w:val="00765A17"/>
    <w:rsid w:val="00765B8D"/>
    <w:rsid w:val="0076634B"/>
    <w:rsid w:val="007665C7"/>
    <w:rsid w:val="007666C9"/>
    <w:rsid w:val="00766AEE"/>
    <w:rsid w:val="00766C17"/>
    <w:rsid w:val="00766D9C"/>
    <w:rsid w:val="00766FFE"/>
    <w:rsid w:val="007673F7"/>
    <w:rsid w:val="00767466"/>
    <w:rsid w:val="00767CE3"/>
    <w:rsid w:val="007700A7"/>
    <w:rsid w:val="00770303"/>
    <w:rsid w:val="007703A4"/>
    <w:rsid w:val="00770810"/>
    <w:rsid w:val="007712A7"/>
    <w:rsid w:val="0077148A"/>
    <w:rsid w:val="0077152D"/>
    <w:rsid w:val="0077156A"/>
    <w:rsid w:val="007717ED"/>
    <w:rsid w:val="007718BD"/>
    <w:rsid w:val="007719C8"/>
    <w:rsid w:val="00771D53"/>
    <w:rsid w:val="00771EA2"/>
    <w:rsid w:val="0077215B"/>
    <w:rsid w:val="007721BA"/>
    <w:rsid w:val="007723D7"/>
    <w:rsid w:val="00773195"/>
    <w:rsid w:val="00773714"/>
    <w:rsid w:val="00773FBA"/>
    <w:rsid w:val="00774485"/>
    <w:rsid w:val="007746DB"/>
    <w:rsid w:val="00774E39"/>
    <w:rsid w:val="00774FE6"/>
    <w:rsid w:val="00775199"/>
    <w:rsid w:val="00775BCF"/>
    <w:rsid w:val="0077651D"/>
    <w:rsid w:val="00776CEA"/>
    <w:rsid w:val="0077756C"/>
    <w:rsid w:val="00777B48"/>
    <w:rsid w:val="00777CB7"/>
    <w:rsid w:val="00780634"/>
    <w:rsid w:val="00780728"/>
    <w:rsid w:val="00780B38"/>
    <w:rsid w:val="00781422"/>
    <w:rsid w:val="00781F91"/>
    <w:rsid w:val="00782B1C"/>
    <w:rsid w:val="00783D76"/>
    <w:rsid w:val="00783E25"/>
    <w:rsid w:val="00783EE7"/>
    <w:rsid w:val="0078435B"/>
    <w:rsid w:val="007844C2"/>
    <w:rsid w:val="007846D5"/>
    <w:rsid w:val="00784B67"/>
    <w:rsid w:val="00784E86"/>
    <w:rsid w:val="00784F63"/>
    <w:rsid w:val="007852B9"/>
    <w:rsid w:val="0078596B"/>
    <w:rsid w:val="00786221"/>
    <w:rsid w:val="007862F9"/>
    <w:rsid w:val="007863C3"/>
    <w:rsid w:val="0078665B"/>
    <w:rsid w:val="00786E47"/>
    <w:rsid w:val="00786E93"/>
    <w:rsid w:val="007875C8"/>
    <w:rsid w:val="0079052A"/>
    <w:rsid w:val="0079091C"/>
    <w:rsid w:val="00790E76"/>
    <w:rsid w:val="0079138F"/>
    <w:rsid w:val="007926FF"/>
    <w:rsid w:val="0079291F"/>
    <w:rsid w:val="00792A3E"/>
    <w:rsid w:val="00792A6C"/>
    <w:rsid w:val="00792B52"/>
    <w:rsid w:val="00792BDC"/>
    <w:rsid w:val="00792C52"/>
    <w:rsid w:val="0079305F"/>
    <w:rsid w:val="00793755"/>
    <w:rsid w:val="00793A4D"/>
    <w:rsid w:val="00793C8C"/>
    <w:rsid w:val="00794417"/>
    <w:rsid w:val="0079457A"/>
    <w:rsid w:val="007947C5"/>
    <w:rsid w:val="007948D2"/>
    <w:rsid w:val="00794B52"/>
    <w:rsid w:val="007951BA"/>
    <w:rsid w:val="00795496"/>
    <w:rsid w:val="00795517"/>
    <w:rsid w:val="00795D31"/>
    <w:rsid w:val="00796B7B"/>
    <w:rsid w:val="00797602"/>
    <w:rsid w:val="007978DC"/>
    <w:rsid w:val="00797BCD"/>
    <w:rsid w:val="007A0F9F"/>
    <w:rsid w:val="007A2079"/>
    <w:rsid w:val="007A219D"/>
    <w:rsid w:val="007A229C"/>
    <w:rsid w:val="007A24E0"/>
    <w:rsid w:val="007A2F60"/>
    <w:rsid w:val="007A30B8"/>
    <w:rsid w:val="007A3325"/>
    <w:rsid w:val="007A33CD"/>
    <w:rsid w:val="007A374D"/>
    <w:rsid w:val="007A3D1F"/>
    <w:rsid w:val="007A3E7D"/>
    <w:rsid w:val="007A435E"/>
    <w:rsid w:val="007A4498"/>
    <w:rsid w:val="007A4CF4"/>
    <w:rsid w:val="007A4E6B"/>
    <w:rsid w:val="007A521C"/>
    <w:rsid w:val="007A5340"/>
    <w:rsid w:val="007A56FD"/>
    <w:rsid w:val="007A5980"/>
    <w:rsid w:val="007A59AE"/>
    <w:rsid w:val="007A5DFA"/>
    <w:rsid w:val="007A608E"/>
    <w:rsid w:val="007A61F1"/>
    <w:rsid w:val="007A6E00"/>
    <w:rsid w:val="007A73A1"/>
    <w:rsid w:val="007A74BD"/>
    <w:rsid w:val="007A7B70"/>
    <w:rsid w:val="007A7FCF"/>
    <w:rsid w:val="007B0189"/>
    <w:rsid w:val="007B0286"/>
    <w:rsid w:val="007B0F25"/>
    <w:rsid w:val="007B1204"/>
    <w:rsid w:val="007B1AC1"/>
    <w:rsid w:val="007B20EF"/>
    <w:rsid w:val="007B2407"/>
    <w:rsid w:val="007B28A7"/>
    <w:rsid w:val="007B2F40"/>
    <w:rsid w:val="007B31E4"/>
    <w:rsid w:val="007B3296"/>
    <w:rsid w:val="007B3B93"/>
    <w:rsid w:val="007B529C"/>
    <w:rsid w:val="007B598A"/>
    <w:rsid w:val="007B5B3E"/>
    <w:rsid w:val="007B6089"/>
    <w:rsid w:val="007B6598"/>
    <w:rsid w:val="007B6685"/>
    <w:rsid w:val="007B688B"/>
    <w:rsid w:val="007B746F"/>
    <w:rsid w:val="007B77C6"/>
    <w:rsid w:val="007B77E3"/>
    <w:rsid w:val="007B7827"/>
    <w:rsid w:val="007B787B"/>
    <w:rsid w:val="007C01FE"/>
    <w:rsid w:val="007C1297"/>
    <w:rsid w:val="007C12A1"/>
    <w:rsid w:val="007C14E6"/>
    <w:rsid w:val="007C16AC"/>
    <w:rsid w:val="007C183F"/>
    <w:rsid w:val="007C1877"/>
    <w:rsid w:val="007C1BCD"/>
    <w:rsid w:val="007C254E"/>
    <w:rsid w:val="007C2A3B"/>
    <w:rsid w:val="007C2BDE"/>
    <w:rsid w:val="007C2CC6"/>
    <w:rsid w:val="007C34D5"/>
    <w:rsid w:val="007C3669"/>
    <w:rsid w:val="007C38FE"/>
    <w:rsid w:val="007C39DF"/>
    <w:rsid w:val="007C3EC8"/>
    <w:rsid w:val="007C42A7"/>
    <w:rsid w:val="007C4A0B"/>
    <w:rsid w:val="007C5238"/>
    <w:rsid w:val="007C563D"/>
    <w:rsid w:val="007C5DAE"/>
    <w:rsid w:val="007C60DD"/>
    <w:rsid w:val="007C6108"/>
    <w:rsid w:val="007C64DF"/>
    <w:rsid w:val="007C6972"/>
    <w:rsid w:val="007C6A01"/>
    <w:rsid w:val="007C6A75"/>
    <w:rsid w:val="007C6CE4"/>
    <w:rsid w:val="007C6DFB"/>
    <w:rsid w:val="007C7FF0"/>
    <w:rsid w:val="007D04DE"/>
    <w:rsid w:val="007D0812"/>
    <w:rsid w:val="007D0942"/>
    <w:rsid w:val="007D0968"/>
    <w:rsid w:val="007D1835"/>
    <w:rsid w:val="007D1BA4"/>
    <w:rsid w:val="007D1D4F"/>
    <w:rsid w:val="007D1D64"/>
    <w:rsid w:val="007D2016"/>
    <w:rsid w:val="007D217B"/>
    <w:rsid w:val="007D2259"/>
    <w:rsid w:val="007D23DD"/>
    <w:rsid w:val="007D3753"/>
    <w:rsid w:val="007D41E3"/>
    <w:rsid w:val="007D4C4F"/>
    <w:rsid w:val="007D4F3B"/>
    <w:rsid w:val="007D51B1"/>
    <w:rsid w:val="007D55B3"/>
    <w:rsid w:val="007D58D0"/>
    <w:rsid w:val="007D5FDB"/>
    <w:rsid w:val="007D6095"/>
    <w:rsid w:val="007D648F"/>
    <w:rsid w:val="007D65EC"/>
    <w:rsid w:val="007D6C3D"/>
    <w:rsid w:val="007D6D1A"/>
    <w:rsid w:val="007D6F5F"/>
    <w:rsid w:val="007D7A04"/>
    <w:rsid w:val="007D7EA7"/>
    <w:rsid w:val="007D7F68"/>
    <w:rsid w:val="007E00D3"/>
    <w:rsid w:val="007E148B"/>
    <w:rsid w:val="007E1720"/>
    <w:rsid w:val="007E18A7"/>
    <w:rsid w:val="007E19D1"/>
    <w:rsid w:val="007E203A"/>
    <w:rsid w:val="007E2071"/>
    <w:rsid w:val="007E28B0"/>
    <w:rsid w:val="007E2993"/>
    <w:rsid w:val="007E2A54"/>
    <w:rsid w:val="007E2B57"/>
    <w:rsid w:val="007E30D4"/>
    <w:rsid w:val="007E3156"/>
    <w:rsid w:val="007E3D09"/>
    <w:rsid w:val="007E3EE8"/>
    <w:rsid w:val="007E3F3C"/>
    <w:rsid w:val="007E42BB"/>
    <w:rsid w:val="007E43E3"/>
    <w:rsid w:val="007E47B2"/>
    <w:rsid w:val="007E494D"/>
    <w:rsid w:val="007E496B"/>
    <w:rsid w:val="007E4C30"/>
    <w:rsid w:val="007E5463"/>
    <w:rsid w:val="007E54A4"/>
    <w:rsid w:val="007E5666"/>
    <w:rsid w:val="007E5977"/>
    <w:rsid w:val="007E5B55"/>
    <w:rsid w:val="007E5B61"/>
    <w:rsid w:val="007E5D87"/>
    <w:rsid w:val="007E5F54"/>
    <w:rsid w:val="007E6031"/>
    <w:rsid w:val="007E62C0"/>
    <w:rsid w:val="007E6435"/>
    <w:rsid w:val="007E6473"/>
    <w:rsid w:val="007E677F"/>
    <w:rsid w:val="007E6DC1"/>
    <w:rsid w:val="007E7533"/>
    <w:rsid w:val="007E7CF3"/>
    <w:rsid w:val="007F003B"/>
    <w:rsid w:val="007F03B0"/>
    <w:rsid w:val="007F04E2"/>
    <w:rsid w:val="007F0535"/>
    <w:rsid w:val="007F0ACD"/>
    <w:rsid w:val="007F0AD0"/>
    <w:rsid w:val="007F0C8D"/>
    <w:rsid w:val="007F0D5F"/>
    <w:rsid w:val="007F0E2E"/>
    <w:rsid w:val="007F1126"/>
    <w:rsid w:val="007F1780"/>
    <w:rsid w:val="007F179D"/>
    <w:rsid w:val="007F1B7C"/>
    <w:rsid w:val="007F1BE5"/>
    <w:rsid w:val="007F28EA"/>
    <w:rsid w:val="007F3FF2"/>
    <w:rsid w:val="007F4916"/>
    <w:rsid w:val="007F4F7B"/>
    <w:rsid w:val="007F53BA"/>
    <w:rsid w:val="007F61D7"/>
    <w:rsid w:val="007F6D20"/>
    <w:rsid w:val="007F708F"/>
    <w:rsid w:val="007F73D3"/>
    <w:rsid w:val="007F79AB"/>
    <w:rsid w:val="007F7C54"/>
    <w:rsid w:val="00800049"/>
    <w:rsid w:val="008002DF"/>
    <w:rsid w:val="008009D9"/>
    <w:rsid w:val="00800B3B"/>
    <w:rsid w:val="00800E2B"/>
    <w:rsid w:val="00801F18"/>
    <w:rsid w:val="008027CC"/>
    <w:rsid w:val="0080284D"/>
    <w:rsid w:val="0080295C"/>
    <w:rsid w:val="00802AB3"/>
    <w:rsid w:val="00803157"/>
    <w:rsid w:val="0080318E"/>
    <w:rsid w:val="008033EF"/>
    <w:rsid w:val="0080372C"/>
    <w:rsid w:val="0080405B"/>
    <w:rsid w:val="00804118"/>
    <w:rsid w:val="00804701"/>
    <w:rsid w:val="00804CD7"/>
    <w:rsid w:val="00804D93"/>
    <w:rsid w:val="0080521F"/>
    <w:rsid w:val="008058D1"/>
    <w:rsid w:val="00805ABA"/>
    <w:rsid w:val="00805FDD"/>
    <w:rsid w:val="00806643"/>
    <w:rsid w:val="008068CB"/>
    <w:rsid w:val="00806DBC"/>
    <w:rsid w:val="0080712B"/>
    <w:rsid w:val="0080713F"/>
    <w:rsid w:val="008073AE"/>
    <w:rsid w:val="00807463"/>
    <w:rsid w:val="00807A14"/>
    <w:rsid w:val="00807BC3"/>
    <w:rsid w:val="00807E98"/>
    <w:rsid w:val="00810C27"/>
    <w:rsid w:val="00811D4C"/>
    <w:rsid w:val="00811D6E"/>
    <w:rsid w:val="008121F0"/>
    <w:rsid w:val="00812948"/>
    <w:rsid w:val="00813039"/>
    <w:rsid w:val="008131BF"/>
    <w:rsid w:val="00813664"/>
    <w:rsid w:val="0081396D"/>
    <w:rsid w:val="00813E56"/>
    <w:rsid w:val="00813F9E"/>
    <w:rsid w:val="00814310"/>
    <w:rsid w:val="008145D9"/>
    <w:rsid w:val="00814D38"/>
    <w:rsid w:val="00816120"/>
    <w:rsid w:val="0081652B"/>
    <w:rsid w:val="00816820"/>
    <w:rsid w:val="00816956"/>
    <w:rsid w:val="0081721B"/>
    <w:rsid w:val="00817511"/>
    <w:rsid w:val="0081759C"/>
    <w:rsid w:val="008200AE"/>
    <w:rsid w:val="008202D7"/>
    <w:rsid w:val="0082036C"/>
    <w:rsid w:val="00820F24"/>
    <w:rsid w:val="0082115D"/>
    <w:rsid w:val="008214F4"/>
    <w:rsid w:val="00821577"/>
    <w:rsid w:val="00821F68"/>
    <w:rsid w:val="00822E65"/>
    <w:rsid w:val="008231B6"/>
    <w:rsid w:val="008233C7"/>
    <w:rsid w:val="00823787"/>
    <w:rsid w:val="008243A0"/>
    <w:rsid w:val="00824C58"/>
    <w:rsid w:val="00824C9F"/>
    <w:rsid w:val="00824D3D"/>
    <w:rsid w:val="00825443"/>
    <w:rsid w:val="008254AE"/>
    <w:rsid w:val="008255F0"/>
    <w:rsid w:val="0082576C"/>
    <w:rsid w:val="00825936"/>
    <w:rsid w:val="00825BC1"/>
    <w:rsid w:val="008262F0"/>
    <w:rsid w:val="0082633D"/>
    <w:rsid w:val="008265FE"/>
    <w:rsid w:val="0082692D"/>
    <w:rsid w:val="0082697E"/>
    <w:rsid w:val="00826C33"/>
    <w:rsid w:val="00826CF4"/>
    <w:rsid w:val="00826E0D"/>
    <w:rsid w:val="00826EAD"/>
    <w:rsid w:val="00827001"/>
    <w:rsid w:val="00827209"/>
    <w:rsid w:val="00827264"/>
    <w:rsid w:val="008300D9"/>
    <w:rsid w:val="00830198"/>
    <w:rsid w:val="00830D08"/>
    <w:rsid w:val="00830E6B"/>
    <w:rsid w:val="008310C3"/>
    <w:rsid w:val="008310C9"/>
    <w:rsid w:val="00831403"/>
    <w:rsid w:val="00831ABA"/>
    <w:rsid w:val="00831E91"/>
    <w:rsid w:val="00832321"/>
    <w:rsid w:val="00832430"/>
    <w:rsid w:val="00832ACF"/>
    <w:rsid w:val="00832E0C"/>
    <w:rsid w:val="00832F95"/>
    <w:rsid w:val="008334B1"/>
    <w:rsid w:val="00833669"/>
    <w:rsid w:val="008337A4"/>
    <w:rsid w:val="00833AFE"/>
    <w:rsid w:val="00833CC7"/>
    <w:rsid w:val="00833EFE"/>
    <w:rsid w:val="00833F01"/>
    <w:rsid w:val="00833F70"/>
    <w:rsid w:val="00834545"/>
    <w:rsid w:val="00834741"/>
    <w:rsid w:val="00834811"/>
    <w:rsid w:val="00834911"/>
    <w:rsid w:val="008359B5"/>
    <w:rsid w:val="00835B91"/>
    <w:rsid w:val="0083632F"/>
    <w:rsid w:val="008367E6"/>
    <w:rsid w:val="008368D7"/>
    <w:rsid w:val="00837457"/>
    <w:rsid w:val="00837A26"/>
    <w:rsid w:val="00837B77"/>
    <w:rsid w:val="00840CCD"/>
    <w:rsid w:val="00840E12"/>
    <w:rsid w:val="00841507"/>
    <w:rsid w:val="008418E1"/>
    <w:rsid w:val="008419C5"/>
    <w:rsid w:val="00842C58"/>
    <w:rsid w:val="00842FEA"/>
    <w:rsid w:val="008432A3"/>
    <w:rsid w:val="008435E7"/>
    <w:rsid w:val="0084374B"/>
    <w:rsid w:val="0084387C"/>
    <w:rsid w:val="0084409D"/>
    <w:rsid w:val="008444D3"/>
    <w:rsid w:val="00844E1E"/>
    <w:rsid w:val="008452B4"/>
    <w:rsid w:val="0084581A"/>
    <w:rsid w:val="0084639C"/>
    <w:rsid w:val="00847127"/>
    <w:rsid w:val="0084726B"/>
    <w:rsid w:val="008473CE"/>
    <w:rsid w:val="008473F8"/>
    <w:rsid w:val="00847A46"/>
    <w:rsid w:val="008505F1"/>
    <w:rsid w:val="00850738"/>
    <w:rsid w:val="00850BE5"/>
    <w:rsid w:val="00850BE8"/>
    <w:rsid w:val="00850E37"/>
    <w:rsid w:val="008512D1"/>
    <w:rsid w:val="00851BFA"/>
    <w:rsid w:val="00851DCE"/>
    <w:rsid w:val="00851E41"/>
    <w:rsid w:val="00851FC7"/>
    <w:rsid w:val="008520B8"/>
    <w:rsid w:val="008521A5"/>
    <w:rsid w:val="00852227"/>
    <w:rsid w:val="008528EE"/>
    <w:rsid w:val="00852B0D"/>
    <w:rsid w:val="00852C1F"/>
    <w:rsid w:val="00853564"/>
    <w:rsid w:val="008536AD"/>
    <w:rsid w:val="00853A7D"/>
    <w:rsid w:val="008545EA"/>
    <w:rsid w:val="008547BF"/>
    <w:rsid w:val="00854E45"/>
    <w:rsid w:val="0085576F"/>
    <w:rsid w:val="00855B5C"/>
    <w:rsid w:val="008561B7"/>
    <w:rsid w:val="008566FB"/>
    <w:rsid w:val="00856DBA"/>
    <w:rsid w:val="00856F40"/>
    <w:rsid w:val="00857317"/>
    <w:rsid w:val="00857AE9"/>
    <w:rsid w:val="00857EBE"/>
    <w:rsid w:val="00860439"/>
    <w:rsid w:val="00860A92"/>
    <w:rsid w:val="00860BB8"/>
    <w:rsid w:val="00860E59"/>
    <w:rsid w:val="00860F57"/>
    <w:rsid w:val="00860F5D"/>
    <w:rsid w:val="008618D6"/>
    <w:rsid w:val="00862685"/>
    <w:rsid w:val="00863107"/>
    <w:rsid w:val="008631D2"/>
    <w:rsid w:val="008633B9"/>
    <w:rsid w:val="0086366A"/>
    <w:rsid w:val="00863CB4"/>
    <w:rsid w:val="008642AB"/>
    <w:rsid w:val="008644A9"/>
    <w:rsid w:val="0086459F"/>
    <w:rsid w:val="0086548F"/>
    <w:rsid w:val="00865B2F"/>
    <w:rsid w:val="00865FFB"/>
    <w:rsid w:val="008663CB"/>
    <w:rsid w:val="00866859"/>
    <w:rsid w:val="008671E4"/>
    <w:rsid w:val="0086746B"/>
    <w:rsid w:val="0086747E"/>
    <w:rsid w:val="00867835"/>
    <w:rsid w:val="00870491"/>
    <w:rsid w:val="0087071F"/>
    <w:rsid w:val="00870B25"/>
    <w:rsid w:val="00870F9F"/>
    <w:rsid w:val="00871049"/>
    <w:rsid w:val="008712F9"/>
    <w:rsid w:val="008716C3"/>
    <w:rsid w:val="00871FF7"/>
    <w:rsid w:val="008721B5"/>
    <w:rsid w:val="008727D6"/>
    <w:rsid w:val="00872AD1"/>
    <w:rsid w:val="00872F0F"/>
    <w:rsid w:val="008738AB"/>
    <w:rsid w:val="00873D3C"/>
    <w:rsid w:val="00874381"/>
    <w:rsid w:val="0087451F"/>
    <w:rsid w:val="00874B05"/>
    <w:rsid w:val="00874F7F"/>
    <w:rsid w:val="00875487"/>
    <w:rsid w:val="008754AA"/>
    <w:rsid w:val="00875814"/>
    <w:rsid w:val="00875B09"/>
    <w:rsid w:val="00875B3F"/>
    <w:rsid w:val="00875DE0"/>
    <w:rsid w:val="00876078"/>
    <w:rsid w:val="00876587"/>
    <w:rsid w:val="00876B41"/>
    <w:rsid w:val="00876BEE"/>
    <w:rsid w:val="008776AF"/>
    <w:rsid w:val="00877B44"/>
    <w:rsid w:val="008804E0"/>
    <w:rsid w:val="00880571"/>
    <w:rsid w:val="00880D77"/>
    <w:rsid w:val="008815DC"/>
    <w:rsid w:val="00881616"/>
    <w:rsid w:val="008819F5"/>
    <w:rsid w:val="008820AE"/>
    <w:rsid w:val="008826EE"/>
    <w:rsid w:val="00882C07"/>
    <w:rsid w:val="00883020"/>
    <w:rsid w:val="0088319C"/>
    <w:rsid w:val="008831FC"/>
    <w:rsid w:val="008837BF"/>
    <w:rsid w:val="00883FD0"/>
    <w:rsid w:val="008845FB"/>
    <w:rsid w:val="00884D1F"/>
    <w:rsid w:val="00885AD4"/>
    <w:rsid w:val="00885BB9"/>
    <w:rsid w:val="00885D04"/>
    <w:rsid w:val="008863A0"/>
    <w:rsid w:val="00886560"/>
    <w:rsid w:val="008865F5"/>
    <w:rsid w:val="00887636"/>
    <w:rsid w:val="00887CC8"/>
    <w:rsid w:val="00887FE2"/>
    <w:rsid w:val="00890230"/>
    <w:rsid w:val="00890BE2"/>
    <w:rsid w:val="00890E9F"/>
    <w:rsid w:val="008915D7"/>
    <w:rsid w:val="008916FF"/>
    <w:rsid w:val="00891D11"/>
    <w:rsid w:val="00891E3F"/>
    <w:rsid w:val="008926D9"/>
    <w:rsid w:val="00892859"/>
    <w:rsid w:val="00893218"/>
    <w:rsid w:val="00893225"/>
    <w:rsid w:val="0089333C"/>
    <w:rsid w:val="00893350"/>
    <w:rsid w:val="00893802"/>
    <w:rsid w:val="00893AA8"/>
    <w:rsid w:val="00893DC0"/>
    <w:rsid w:val="00894020"/>
    <w:rsid w:val="008940C7"/>
    <w:rsid w:val="00894391"/>
    <w:rsid w:val="008946E7"/>
    <w:rsid w:val="00894AED"/>
    <w:rsid w:val="00894C68"/>
    <w:rsid w:val="00894DAE"/>
    <w:rsid w:val="00894ECA"/>
    <w:rsid w:val="00895C07"/>
    <w:rsid w:val="00895F9C"/>
    <w:rsid w:val="00896011"/>
    <w:rsid w:val="00896099"/>
    <w:rsid w:val="0089618B"/>
    <w:rsid w:val="00896243"/>
    <w:rsid w:val="00896261"/>
    <w:rsid w:val="008963D0"/>
    <w:rsid w:val="00896617"/>
    <w:rsid w:val="00896676"/>
    <w:rsid w:val="008966B9"/>
    <w:rsid w:val="00896A28"/>
    <w:rsid w:val="0089717F"/>
    <w:rsid w:val="00897768"/>
    <w:rsid w:val="008A0A0C"/>
    <w:rsid w:val="008A1572"/>
    <w:rsid w:val="008A1700"/>
    <w:rsid w:val="008A1981"/>
    <w:rsid w:val="008A1A65"/>
    <w:rsid w:val="008A233D"/>
    <w:rsid w:val="008A241C"/>
    <w:rsid w:val="008A3810"/>
    <w:rsid w:val="008A3838"/>
    <w:rsid w:val="008A3B73"/>
    <w:rsid w:val="008A3BD9"/>
    <w:rsid w:val="008A4075"/>
    <w:rsid w:val="008A496F"/>
    <w:rsid w:val="008A5191"/>
    <w:rsid w:val="008A5581"/>
    <w:rsid w:val="008A5867"/>
    <w:rsid w:val="008A5CD9"/>
    <w:rsid w:val="008A6460"/>
    <w:rsid w:val="008A64BC"/>
    <w:rsid w:val="008A64C3"/>
    <w:rsid w:val="008A679B"/>
    <w:rsid w:val="008A68EB"/>
    <w:rsid w:val="008A6A65"/>
    <w:rsid w:val="008A6FFD"/>
    <w:rsid w:val="008A793D"/>
    <w:rsid w:val="008A7A0B"/>
    <w:rsid w:val="008B051B"/>
    <w:rsid w:val="008B0A12"/>
    <w:rsid w:val="008B1081"/>
    <w:rsid w:val="008B11EC"/>
    <w:rsid w:val="008B1770"/>
    <w:rsid w:val="008B1D52"/>
    <w:rsid w:val="008B1EBE"/>
    <w:rsid w:val="008B1F48"/>
    <w:rsid w:val="008B22D1"/>
    <w:rsid w:val="008B2344"/>
    <w:rsid w:val="008B2453"/>
    <w:rsid w:val="008B2762"/>
    <w:rsid w:val="008B2E7A"/>
    <w:rsid w:val="008B3143"/>
    <w:rsid w:val="008B36DB"/>
    <w:rsid w:val="008B3818"/>
    <w:rsid w:val="008B39D3"/>
    <w:rsid w:val="008B4973"/>
    <w:rsid w:val="008B4AD1"/>
    <w:rsid w:val="008B50B2"/>
    <w:rsid w:val="008B5210"/>
    <w:rsid w:val="008B5418"/>
    <w:rsid w:val="008B568C"/>
    <w:rsid w:val="008B5C22"/>
    <w:rsid w:val="008B5C24"/>
    <w:rsid w:val="008B5C6F"/>
    <w:rsid w:val="008B5D61"/>
    <w:rsid w:val="008B5EBC"/>
    <w:rsid w:val="008B6004"/>
    <w:rsid w:val="008B652D"/>
    <w:rsid w:val="008B666F"/>
    <w:rsid w:val="008B67CD"/>
    <w:rsid w:val="008B7144"/>
    <w:rsid w:val="008B7297"/>
    <w:rsid w:val="008B72B7"/>
    <w:rsid w:val="008B72F0"/>
    <w:rsid w:val="008B757E"/>
    <w:rsid w:val="008C0509"/>
    <w:rsid w:val="008C05D9"/>
    <w:rsid w:val="008C0682"/>
    <w:rsid w:val="008C095D"/>
    <w:rsid w:val="008C117B"/>
    <w:rsid w:val="008C13EF"/>
    <w:rsid w:val="008C1833"/>
    <w:rsid w:val="008C206A"/>
    <w:rsid w:val="008C28D4"/>
    <w:rsid w:val="008C2C98"/>
    <w:rsid w:val="008C2FA7"/>
    <w:rsid w:val="008C31A2"/>
    <w:rsid w:val="008C3912"/>
    <w:rsid w:val="008C3B96"/>
    <w:rsid w:val="008C3DBF"/>
    <w:rsid w:val="008C400B"/>
    <w:rsid w:val="008C44C1"/>
    <w:rsid w:val="008C4586"/>
    <w:rsid w:val="008C5D13"/>
    <w:rsid w:val="008C63B5"/>
    <w:rsid w:val="008C656B"/>
    <w:rsid w:val="008C6630"/>
    <w:rsid w:val="008C68A2"/>
    <w:rsid w:val="008C6CD2"/>
    <w:rsid w:val="008C710C"/>
    <w:rsid w:val="008C7146"/>
    <w:rsid w:val="008C727E"/>
    <w:rsid w:val="008C79F1"/>
    <w:rsid w:val="008D0077"/>
    <w:rsid w:val="008D03E9"/>
    <w:rsid w:val="008D04CB"/>
    <w:rsid w:val="008D0AEC"/>
    <w:rsid w:val="008D1254"/>
    <w:rsid w:val="008D1EDE"/>
    <w:rsid w:val="008D21ED"/>
    <w:rsid w:val="008D225C"/>
    <w:rsid w:val="008D25DB"/>
    <w:rsid w:val="008D2B6F"/>
    <w:rsid w:val="008D3049"/>
    <w:rsid w:val="008D3144"/>
    <w:rsid w:val="008D3448"/>
    <w:rsid w:val="008D365F"/>
    <w:rsid w:val="008D44AA"/>
    <w:rsid w:val="008D48ED"/>
    <w:rsid w:val="008D4EE0"/>
    <w:rsid w:val="008D50DA"/>
    <w:rsid w:val="008D58AD"/>
    <w:rsid w:val="008D5FC8"/>
    <w:rsid w:val="008D655F"/>
    <w:rsid w:val="008D6DF3"/>
    <w:rsid w:val="008D6FBF"/>
    <w:rsid w:val="008D714E"/>
    <w:rsid w:val="008D7550"/>
    <w:rsid w:val="008D77A5"/>
    <w:rsid w:val="008D7E73"/>
    <w:rsid w:val="008E05D2"/>
    <w:rsid w:val="008E0D50"/>
    <w:rsid w:val="008E0FAD"/>
    <w:rsid w:val="008E2CA5"/>
    <w:rsid w:val="008E2CCE"/>
    <w:rsid w:val="008E32C8"/>
    <w:rsid w:val="008E3421"/>
    <w:rsid w:val="008E346E"/>
    <w:rsid w:val="008E38DC"/>
    <w:rsid w:val="008E39BE"/>
    <w:rsid w:val="008E3B6B"/>
    <w:rsid w:val="008E3E9B"/>
    <w:rsid w:val="008E3EA4"/>
    <w:rsid w:val="008E3F45"/>
    <w:rsid w:val="008E4434"/>
    <w:rsid w:val="008E495B"/>
    <w:rsid w:val="008E4BD3"/>
    <w:rsid w:val="008E4D3D"/>
    <w:rsid w:val="008E559C"/>
    <w:rsid w:val="008E5B08"/>
    <w:rsid w:val="008E66A2"/>
    <w:rsid w:val="008E6B10"/>
    <w:rsid w:val="008E736F"/>
    <w:rsid w:val="008E7BF2"/>
    <w:rsid w:val="008F0A6F"/>
    <w:rsid w:val="008F0D7F"/>
    <w:rsid w:val="008F1313"/>
    <w:rsid w:val="008F16F7"/>
    <w:rsid w:val="008F1A35"/>
    <w:rsid w:val="008F1AE8"/>
    <w:rsid w:val="008F2096"/>
    <w:rsid w:val="008F21E6"/>
    <w:rsid w:val="008F24AA"/>
    <w:rsid w:val="008F250F"/>
    <w:rsid w:val="008F2891"/>
    <w:rsid w:val="008F294A"/>
    <w:rsid w:val="008F2B74"/>
    <w:rsid w:val="008F2C71"/>
    <w:rsid w:val="008F2E2A"/>
    <w:rsid w:val="008F2F54"/>
    <w:rsid w:val="008F36FC"/>
    <w:rsid w:val="008F37CB"/>
    <w:rsid w:val="008F3C05"/>
    <w:rsid w:val="008F4106"/>
    <w:rsid w:val="008F4291"/>
    <w:rsid w:val="008F48CF"/>
    <w:rsid w:val="008F4A52"/>
    <w:rsid w:val="008F4AC6"/>
    <w:rsid w:val="008F4C46"/>
    <w:rsid w:val="008F4EF6"/>
    <w:rsid w:val="008F530C"/>
    <w:rsid w:val="008F56A7"/>
    <w:rsid w:val="008F57B0"/>
    <w:rsid w:val="008F5E8D"/>
    <w:rsid w:val="008F663C"/>
    <w:rsid w:val="008F6F17"/>
    <w:rsid w:val="008F7460"/>
    <w:rsid w:val="008F748E"/>
    <w:rsid w:val="008F7DB6"/>
    <w:rsid w:val="00900011"/>
    <w:rsid w:val="00900448"/>
    <w:rsid w:val="00900EF4"/>
    <w:rsid w:val="009013F1"/>
    <w:rsid w:val="00901682"/>
    <w:rsid w:val="009018F0"/>
    <w:rsid w:val="00901DD0"/>
    <w:rsid w:val="00901EA0"/>
    <w:rsid w:val="00901F54"/>
    <w:rsid w:val="009022F5"/>
    <w:rsid w:val="009024BA"/>
    <w:rsid w:val="00902570"/>
    <w:rsid w:val="00902C18"/>
    <w:rsid w:val="00902E2D"/>
    <w:rsid w:val="009032C9"/>
    <w:rsid w:val="00903438"/>
    <w:rsid w:val="00903664"/>
    <w:rsid w:val="00903BD3"/>
    <w:rsid w:val="00903F23"/>
    <w:rsid w:val="00904801"/>
    <w:rsid w:val="00904BB8"/>
    <w:rsid w:val="00904ED5"/>
    <w:rsid w:val="009051CD"/>
    <w:rsid w:val="009055B7"/>
    <w:rsid w:val="00905A91"/>
    <w:rsid w:val="00905D08"/>
    <w:rsid w:val="00905F4E"/>
    <w:rsid w:val="0090643E"/>
    <w:rsid w:val="009065B3"/>
    <w:rsid w:val="00906891"/>
    <w:rsid w:val="00906AFF"/>
    <w:rsid w:val="00906C09"/>
    <w:rsid w:val="00907FF3"/>
    <w:rsid w:val="009101F3"/>
    <w:rsid w:val="00910489"/>
    <w:rsid w:val="00910724"/>
    <w:rsid w:val="00910759"/>
    <w:rsid w:val="00910F71"/>
    <w:rsid w:val="009115D4"/>
    <w:rsid w:val="00911ACE"/>
    <w:rsid w:val="00912738"/>
    <w:rsid w:val="009129FC"/>
    <w:rsid w:val="0091352F"/>
    <w:rsid w:val="00913788"/>
    <w:rsid w:val="00913CBA"/>
    <w:rsid w:val="0091426E"/>
    <w:rsid w:val="00914544"/>
    <w:rsid w:val="009147C1"/>
    <w:rsid w:val="00914956"/>
    <w:rsid w:val="00914A87"/>
    <w:rsid w:val="00914A9C"/>
    <w:rsid w:val="00914BF1"/>
    <w:rsid w:val="00914DDE"/>
    <w:rsid w:val="009163E2"/>
    <w:rsid w:val="00916563"/>
    <w:rsid w:val="00916606"/>
    <w:rsid w:val="00916837"/>
    <w:rsid w:val="00916BAB"/>
    <w:rsid w:val="009173D6"/>
    <w:rsid w:val="009179AE"/>
    <w:rsid w:val="00917B9D"/>
    <w:rsid w:val="00917E03"/>
    <w:rsid w:val="00917EDC"/>
    <w:rsid w:val="009203C2"/>
    <w:rsid w:val="00920530"/>
    <w:rsid w:val="009205F1"/>
    <w:rsid w:val="00920733"/>
    <w:rsid w:val="00920D19"/>
    <w:rsid w:val="00920F83"/>
    <w:rsid w:val="0092183C"/>
    <w:rsid w:val="009218DF"/>
    <w:rsid w:val="00921A07"/>
    <w:rsid w:val="00921CE5"/>
    <w:rsid w:val="00921EF0"/>
    <w:rsid w:val="009222BF"/>
    <w:rsid w:val="009225F6"/>
    <w:rsid w:val="00922A22"/>
    <w:rsid w:val="00923312"/>
    <w:rsid w:val="0092404A"/>
    <w:rsid w:val="009242AE"/>
    <w:rsid w:val="009248A4"/>
    <w:rsid w:val="00924DDB"/>
    <w:rsid w:val="009259D4"/>
    <w:rsid w:val="00925C99"/>
    <w:rsid w:val="00925DC4"/>
    <w:rsid w:val="00925F95"/>
    <w:rsid w:val="009260E4"/>
    <w:rsid w:val="00926898"/>
    <w:rsid w:val="009269C6"/>
    <w:rsid w:val="00926D1D"/>
    <w:rsid w:val="009272AD"/>
    <w:rsid w:val="00927DAF"/>
    <w:rsid w:val="00927DC4"/>
    <w:rsid w:val="009300FA"/>
    <w:rsid w:val="009313E1"/>
    <w:rsid w:val="00931510"/>
    <w:rsid w:val="009316F3"/>
    <w:rsid w:val="0093194A"/>
    <w:rsid w:val="00931AAF"/>
    <w:rsid w:val="00931B4C"/>
    <w:rsid w:val="00932030"/>
    <w:rsid w:val="00932240"/>
    <w:rsid w:val="009326FE"/>
    <w:rsid w:val="00932795"/>
    <w:rsid w:val="009336EB"/>
    <w:rsid w:val="00933D88"/>
    <w:rsid w:val="009340C0"/>
    <w:rsid w:val="0093490B"/>
    <w:rsid w:val="00934A08"/>
    <w:rsid w:val="00934CFD"/>
    <w:rsid w:val="009351E1"/>
    <w:rsid w:val="0093551C"/>
    <w:rsid w:val="00936076"/>
    <w:rsid w:val="009362C6"/>
    <w:rsid w:val="00936534"/>
    <w:rsid w:val="0093688A"/>
    <w:rsid w:val="009368B8"/>
    <w:rsid w:val="00936BB6"/>
    <w:rsid w:val="00936E45"/>
    <w:rsid w:val="00937918"/>
    <w:rsid w:val="00937935"/>
    <w:rsid w:val="009379DD"/>
    <w:rsid w:val="00937DA6"/>
    <w:rsid w:val="00940C30"/>
    <w:rsid w:val="00940FE8"/>
    <w:rsid w:val="0094189A"/>
    <w:rsid w:val="00941C77"/>
    <w:rsid w:val="00941E9D"/>
    <w:rsid w:val="00941F43"/>
    <w:rsid w:val="00941F82"/>
    <w:rsid w:val="00942184"/>
    <w:rsid w:val="0094232C"/>
    <w:rsid w:val="00942D60"/>
    <w:rsid w:val="00942E7D"/>
    <w:rsid w:val="00942EFC"/>
    <w:rsid w:val="00942F29"/>
    <w:rsid w:val="009430D1"/>
    <w:rsid w:val="009433DC"/>
    <w:rsid w:val="009434DE"/>
    <w:rsid w:val="009434F0"/>
    <w:rsid w:val="009434F1"/>
    <w:rsid w:val="00943672"/>
    <w:rsid w:val="00943802"/>
    <w:rsid w:val="00943891"/>
    <w:rsid w:val="00943D7C"/>
    <w:rsid w:val="009443EE"/>
    <w:rsid w:val="00944653"/>
    <w:rsid w:val="00944A7F"/>
    <w:rsid w:val="009451E3"/>
    <w:rsid w:val="00945233"/>
    <w:rsid w:val="0094587F"/>
    <w:rsid w:val="00945960"/>
    <w:rsid w:val="00945C11"/>
    <w:rsid w:val="00945E13"/>
    <w:rsid w:val="00946132"/>
    <w:rsid w:val="009465D9"/>
    <w:rsid w:val="00947287"/>
    <w:rsid w:val="009472C3"/>
    <w:rsid w:val="00947399"/>
    <w:rsid w:val="0095024E"/>
    <w:rsid w:val="00950287"/>
    <w:rsid w:val="009504D2"/>
    <w:rsid w:val="00950641"/>
    <w:rsid w:val="009507C6"/>
    <w:rsid w:val="00950AC6"/>
    <w:rsid w:val="00950E83"/>
    <w:rsid w:val="00951105"/>
    <w:rsid w:val="00951F0D"/>
    <w:rsid w:val="009523BD"/>
    <w:rsid w:val="00952451"/>
    <w:rsid w:val="00952A2E"/>
    <w:rsid w:val="00952F52"/>
    <w:rsid w:val="009530A6"/>
    <w:rsid w:val="009535FC"/>
    <w:rsid w:val="00953846"/>
    <w:rsid w:val="00953C96"/>
    <w:rsid w:val="00953D41"/>
    <w:rsid w:val="00954287"/>
    <w:rsid w:val="009549FA"/>
    <w:rsid w:val="00954AEF"/>
    <w:rsid w:val="00954C4B"/>
    <w:rsid w:val="00954FC8"/>
    <w:rsid w:val="00955149"/>
    <w:rsid w:val="009555AE"/>
    <w:rsid w:val="00956157"/>
    <w:rsid w:val="0095651D"/>
    <w:rsid w:val="009566D5"/>
    <w:rsid w:val="00956811"/>
    <w:rsid w:val="00956896"/>
    <w:rsid w:val="00956BF7"/>
    <w:rsid w:val="00956FCF"/>
    <w:rsid w:val="00957497"/>
    <w:rsid w:val="00957530"/>
    <w:rsid w:val="00957A40"/>
    <w:rsid w:val="00957B00"/>
    <w:rsid w:val="0096039D"/>
    <w:rsid w:val="0096091D"/>
    <w:rsid w:val="00960A7B"/>
    <w:rsid w:val="00960F12"/>
    <w:rsid w:val="00961396"/>
    <w:rsid w:val="00961CA2"/>
    <w:rsid w:val="00961F56"/>
    <w:rsid w:val="009624E9"/>
    <w:rsid w:val="009628D7"/>
    <w:rsid w:val="0096298E"/>
    <w:rsid w:val="00963909"/>
    <w:rsid w:val="00963A7B"/>
    <w:rsid w:val="00963EAB"/>
    <w:rsid w:val="00964033"/>
    <w:rsid w:val="009646C3"/>
    <w:rsid w:val="00964806"/>
    <w:rsid w:val="00964855"/>
    <w:rsid w:val="00964968"/>
    <w:rsid w:val="00964A56"/>
    <w:rsid w:val="00964DB6"/>
    <w:rsid w:val="00964F75"/>
    <w:rsid w:val="00965314"/>
    <w:rsid w:val="0096535D"/>
    <w:rsid w:val="009655CE"/>
    <w:rsid w:val="009659E5"/>
    <w:rsid w:val="0096636E"/>
    <w:rsid w:val="00966557"/>
    <w:rsid w:val="0096731B"/>
    <w:rsid w:val="00967FA5"/>
    <w:rsid w:val="00970043"/>
    <w:rsid w:val="00970139"/>
    <w:rsid w:val="00970200"/>
    <w:rsid w:val="0097021E"/>
    <w:rsid w:val="009705A6"/>
    <w:rsid w:val="00970A06"/>
    <w:rsid w:val="00970B7C"/>
    <w:rsid w:val="0097159A"/>
    <w:rsid w:val="00971E28"/>
    <w:rsid w:val="00972307"/>
    <w:rsid w:val="00972417"/>
    <w:rsid w:val="00973101"/>
    <w:rsid w:val="009734A0"/>
    <w:rsid w:val="00973523"/>
    <w:rsid w:val="00973549"/>
    <w:rsid w:val="00974CC4"/>
    <w:rsid w:val="0097508C"/>
    <w:rsid w:val="00975194"/>
    <w:rsid w:val="009759F7"/>
    <w:rsid w:val="00975DCB"/>
    <w:rsid w:val="00976036"/>
    <w:rsid w:val="0097638A"/>
    <w:rsid w:val="009763FC"/>
    <w:rsid w:val="00976B12"/>
    <w:rsid w:val="00976B4C"/>
    <w:rsid w:val="00976D75"/>
    <w:rsid w:val="00977865"/>
    <w:rsid w:val="00980107"/>
    <w:rsid w:val="0098043E"/>
    <w:rsid w:val="009805C0"/>
    <w:rsid w:val="00980883"/>
    <w:rsid w:val="0098090F"/>
    <w:rsid w:val="0098153F"/>
    <w:rsid w:val="00981802"/>
    <w:rsid w:val="00981C08"/>
    <w:rsid w:val="00981C8B"/>
    <w:rsid w:val="00981D90"/>
    <w:rsid w:val="00983829"/>
    <w:rsid w:val="00983F5B"/>
    <w:rsid w:val="00984112"/>
    <w:rsid w:val="009841F7"/>
    <w:rsid w:val="00984270"/>
    <w:rsid w:val="00984441"/>
    <w:rsid w:val="009846BF"/>
    <w:rsid w:val="0098492B"/>
    <w:rsid w:val="00985942"/>
    <w:rsid w:val="00985B63"/>
    <w:rsid w:val="00985B6B"/>
    <w:rsid w:val="00985EED"/>
    <w:rsid w:val="0098660A"/>
    <w:rsid w:val="00986786"/>
    <w:rsid w:val="00986B21"/>
    <w:rsid w:val="00986FD8"/>
    <w:rsid w:val="00987025"/>
    <w:rsid w:val="00990AC3"/>
    <w:rsid w:val="00990BB1"/>
    <w:rsid w:val="00990E4D"/>
    <w:rsid w:val="00990EF0"/>
    <w:rsid w:val="00990FC8"/>
    <w:rsid w:val="009913B5"/>
    <w:rsid w:val="00991404"/>
    <w:rsid w:val="00991D9B"/>
    <w:rsid w:val="00992B89"/>
    <w:rsid w:val="00993142"/>
    <w:rsid w:val="0099375A"/>
    <w:rsid w:val="00994049"/>
    <w:rsid w:val="009942A6"/>
    <w:rsid w:val="0099449A"/>
    <w:rsid w:val="00994D3E"/>
    <w:rsid w:val="00994F56"/>
    <w:rsid w:val="00995207"/>
    <w:rsid w:val="00995465"/>
    <w:rsid w:val="009956B4"/>
    <w:rsid w:val="00995F32"/>
    <w:rsid w:val="00995F8D"/>
    <w:rsid w:val="00996082"/>
    <w:rsid w:val="00996378"/>
    <w:rsid w:val="00996D6C"/>
    <w:rsid w:val="0099769E"/>
    <w:rsid w:val="009977D1"/>
    <w:rsid w:val="009A00BF"/>
    <w:rsid w:val="009A0431"/>
    <w:rsid w:val="009A0AFF"/>
    <w:rsid w:val="009A17FE"/>
    <w:rsid w:val="009A1DC3"/>
    <w:rsid w:val="009A2551"/>
    <w:rsid w:val="009A2822"/>
    <w:rsid w:val="009A2F85"/>
    <w:rsid w:val="009A32DE"/>
    <w:rsid w:val="009A3371"/>
    <w:rsid w:val="009A3715"/>
    <w:rsid w:val="009A3D3A"/>
    <w:rsid w:val="009A47BC"/>
    <w:rsid w:val="009A4C60"/>
    <w:rsid w:val="009A5065"/>
    <w:rsid w:val="009A59C3"/>
    <w:rsid w:val="009A5B7B"/>
    <w:rsid w:val="009A5DC8"/>
    <w:rsid w:val="009A6461"/>
    <w:rsid w:val="009A6F04"/>
    <w:rsid w:val="009A7D7F"/>
    <w:rsid w:val="009B04FF"/>
    <w:rsid w:val="009B0833"/>
    <w:rsid w:val="009B0AEB"/>
    <w:rsid w:val="009B0B76"/>
    <w:rsid w:val="009B0C34"/>
    <w:rsid w:val="009B1315"/>
    <w:rsid w:val="009B1745"/>
    <w:rsid w:val="009B1B90"/>
    <w:rsid w:val="009B1D1C"/>
    <w:rsid w:val="009B21A0"/>
    <w:rsid w:val="009B2839"/>
    <w:rsid w:val="009B3374"/>
    <w:rsid w:val="009B3480"/>
    <w:rsid w:val="009B35AF"/>
    <w:rsid w:val="009B394A"/>
    <w:rsid w:val="009B39C9"/>
    <w:rsid w:val="009B3D08"/>
    <w:rsid w:val="009B44DC"/>
    <w:rsid w:val="009B45BC"/>
    <w:rsid w:val="009B5ADB"/>
    <w:rsid w:val="009B612A"/>
    <w:rsid w:val="009B6A30"/>
    <w:rsid w:val="009B6E2C"/>
    <w:rsid w:val="009C0508"/>
    <w:rsid w:val="009C05AE"/>
    <w:rsid w:val="009C0627"/>
    <w:rsid w:val="009C0A6C"/>
    <w:rsid w:val="009C0BF5"/>
    <w:rsid w:val="009C0C52"/>
    <w:rsid w:val="009C0D32"/>
    <w:rsid w:val="009C1004"/>
    <w:rsid w:val="009C1751"/>
    <w:rsid w:val="009C19FF"/>
    <w:rsid w:val="009C1A5B"/>
    <w:rsid w:val="009C1F64"/>
    <w:rsid w:val="009C1F8C"/>
    <w:rsid w:val="009C210E"/>
    <w:rsid w:val="009C2289"/>
    <w:rsid w:val="009C255A"/>
    <w:rsid w:val="009C2708"/>
    <w:rsid w:val="009C2859"/>
    <w:rsid w:val="009C291E"/>
    <w:rsid w:val="009C2A04"/>
    <w:rsid w:val="009C2E72"/>
    <w:rsid w:val="009C2ECD"/>
    <w:rsid w:val="009C39DF"/>
    <w:rsid w:val="009C48BF"/>
    <w:rsid w:val="009C4C62"/>
    <w:rsid w:val="009C4C69"/>
    <w:rsid w:val="009C4D7A"/>
    <w:rsid w:val="009C4DCC"/>
    <w:rsid w:val="009C4EAD"/>
    <w:rsid w:val="009C5866"/>
    <w:rsid w:val="009C58C5"/>
    <w:rsid w:val="009C5B20"/>
    <w:rsid w:val="009C5C37"/>
    <w:rsid w:val="009C6729"/>
    <w:rsid w:val="009C67B6"/>
    <w:rsid w:val="009C692D"/>
    <w:rsid w:val="009C6B11"/>
    <w:rsid w:val="009C6F12"/>
    <w:rsid w:val="009C71D0"/>
    <w:rsid w:val="009C72C7"/>
    <w:rsid w:val="009C75D7"/>
    <w:rsid w:val="009C7625"/>
    <w:rsid w:val="009C7AA5"/>
    <w:rsid w:val="009D0846"/>
    <w:rsid w:val="009D0A9C"/>
    <w:rsid w:val="009D1220"/>
    <w:rsid w:val="009D22DC"/>
    <w:rsid w:val="009D235B"/>
    <w:rsid w:val="009D28E4"/>
    <w:rsid w:val="009D2FA0"/>
    <w:rsid w:val="009D44DF"/>
    <w:rsid w:val="009D46DC"/>
    <w:rsid w:val="009D569D"/>
    <w:rsid w:val="009D5866"/>
    <w:rsid w:val="009D59F2"/>
    <w:rsid w:val="009D5DB2"/>
    <w:rsid w:val="009D5F88"/>
    <w:rsid w:val="009D76C4"/>
    <w:rsid w:val="009E0307"/>
    <w:rsid w:val="009E0664"/>
    <w:rsid w:val="009E089E"/>
    <w:rsid w:val="009E1200"/>
    <w:rsid w:val="009E136A"/>
    <w:rsid w:val="009E148D"/>
    <w:rsid w:val="009E1E59"/>
    <w:rsid w:val="009E1EAF"/>
    <w:rsid w:val="009E2720"/>
    <w:rsid w:val="009E2C20"/>
    <w:rsid w:val="009E2D34"/>
    <w:rsid w:val="009E3028"/>
    <w:rsid w:val="009E30DA"/>
    <w:rsid w:val="009E35F9"/>
    <w:rsid w:val="009E3696"/>
    <w:rsid w:val="009E3C05"/>
    <w:rsid w:val="009E3F0C"/>
    <w:rsid w:val="009E3F6E"/>
    <w:rsid w:val="009E4A3E"/>
    <w:rsid w:val="009E4E4E"/>
    <w:rsid w:val="009E4EB5"/>
    <w:rsid w:val="009E520E"/>
    <w:rsid w:val="009E5360"/>
    <w:rsid w:val="009E53EF"/>
    <w:rsid w:val="009E56DE"/>
    <w:rsid w:val="009E5AC5"/>
    <w:rsid w:val="009E5C9A"/>
    <w:rsid w:val="009E5CF5"/>
    <w:rsid w:val="009E612E"/>
    <w:rsid w:val="009E61E9"/>
    <w:rsid w:val="009E650C"/>
    <w:rsid w:val="009F02DB"/>
    <w:rsid w:val="009F03F7"/>
    <w:rsid w:val="009F0D39"/>
    <w:rsid w:val="009F0E6A"/>
    <w:rsid w:val="009F1088"/>
    <w:rsid w:val="009F109C"/>
    <w:rsid w:val="009F1E06"/>
    <w:rsid w:val="009F2A1B"/>
    <w:rsid w:val="009F2CE2"/>
    <w:rsid w:val="009F2EDB"/>
    <w:rsid w:val="009F334A"/>
    <w:rsid w:val="009F3745"/>
    <w:rsid w:val="009F3BA2"/>
    <w:rsid w:val="009F3C86"/>
    <w:rsid w:val="009F3F4F"/>
    <w:rsid w:val="009F4030"/>
    <w:rsid w:val="009F40E1"/>
    <w:rsid w:val="009F480B"/>
    <w:rsid w:val="009F4CA1"/>
    <w:rsid w:val="009F5D74"/>
    <w:rsid w:val="009F5DDF"/>
    <w:rsid w:val="009F5E28"/>
    <w:rsid w:val="009F5E74"/>
    <w:rsid w:val="009F607F"/>
    <w:rsid w:val="009F624C"/>
    <w:rsid w:val="009F6666"/>
    <w:rsid w:val="009F6729"/>
    <w:rsid w:val="009F67FB"/>
    <w:rsid w:val="009F68A7"/>
    <w:rsid w:val="009F69D2"/>
    <w:rsid w:val="009F73CE"/>
    <w:rsid w:val="00A0043D"/>
    <w:rsid w:val="00A00AA3"/>
    <w:rsid w:val="00A00D23"/>
    <w:rsid w:val="00A00F3B"/>
    <w:rsid w:val="00A00F6B"/>
    <w:rsid w:val="00A011C7"/>
    <w:rsid w:val="00A0194A"/>
    <w:rsid w:val="00A01E77"/>
    <w:rsid w:val="00A02841"/>
    <w:rsid w:val="00A029BD"/>
    <w:rsid w:val="00A02BCB"/>
    <w:rsid w:val="00A02CDC"/>
    <w:rsid w:val="00A03505"/>
    <w:rsid w:val="00A038AA"/>
    <w:rsid w:val="00A03EA0"/>
    <w:rsid w:val="00A04016"/>
    <w:rsid w:val="00A040B2"/>
    <w:rsid w:val="00A0453F"/>
    <w:rsid w:val="00A04832"/>
    <w:rsid w:val="00A04A36"/>
    <w:rsid w:val="00A0567D"/>
    <w:rsid w:val="00A06E65"/>
    <w:rsid w:val="00A0701F"/>
    <w:rsid w:val="00A07065"/>
    <w:rsid w:val="00A0708B"/>
    <w:rsid w:val="00A0719C"/>
    <w:rsid w:val="00A10001"/>
    <w:rsid w:val="00A103F7"/>
    <w:rsid w:val="00A107FA"/>
    <w:rsid w:val="00A10A5E"/>
    <w:rsid w:val="00A10BDB"/>
    <w:rsid w:val="00A119CB"/>
    <w:rsid w:val="00A11E63"/>
    <w:rsid w:val="00A12079"/>
    <w:rsid w:val="00A1281F"/>
    <w:rsid w:val="00A12E7B"/>
    <w:rsid w:val="00A1344E"/>
    <w:rsid w:val="00A13F0A"/>
    <w:rsid w:val="00A1406D"/>
    <w:rsid w:val="00A146E3"/>
    <w:rsid w:val="00A14AAA"/>
    <w:rsid w:val="00A14F02"/>
    <w:rsid w:val="00A1505E"/>
    <w:rsid w:val="00A1552A"/>
    <w:rsid w:val="00A1563D"/>
    <w:rsid w:val="00A1586E"/>
    <w:rsid w:val="00A15AB7"/>
    <w:rsid w:val="00A15C3E"/>
    <w:rsid w:val="00A16024"/>
    <w:rsid w:val="00A162BB"/>
    <w:rsid w:val="00A16648"/>
    <w:rsid w:val="00A1673F"/>
    <w:rsid w:val="00A1699B"/>
    <w:rsid w:val="00A169DF"/>
    <w:rsid w:val="00A16C95"/>
    <w:rsid w:val="00A16EBE"/>
    <w:rsid w:val="00A17424"/>
    <w:rsid w:val="00A17446"/>
    <w:rsid w:val="00A175B4"/>
    <w:rsid w:val="00A17C89"/>
    <w:rsid w:val="00A17F95"/>
    <w:rsid w:val="00A20112"/>
    <w:rsid w:val="00A20260"/>
    <w:rsid w:val="00A20728"/>
    <w:rsid w:val="00A20BF9"/>
    <w:rsid w:val="00A20CBA"/>
    <w:rsid w:val="00A21313"/>
    <w:rsid w:val="00A2134A"/>
    <w:rsid w:val="00A21F44"/>
    <w:rsid w:val="00A2278A"/>
    <w:rsid w:val="00A22910"/>
    <w:rsid w:val="00A22BAE"/>
    <w:rsid w:val="00A2328B"/>
    <w:rsid w:val="00A2347B"/>
    <w:rsid w:val="00A234B1"/>
    <w:rsid w:val="00A237B8"/>
    <w:rsid w:val="00A23AC3"/>
    <w:rsid w:val="00A23C3A"/>
    <w:rsid w:val="00A243E4"/>
    <w:rsid w:val="00A2445C"/>
    <w:rsid w:val="00A249F2"/>
    <w:rsid w:val="00A24C00"/>
    <w:rsid w:val="00A24CC0"/>
    <w:rsid w:val="00A24F05"/>
    <w:rsid w:val="00A25238"/>
    <w:rsid w:val="00A25732"/>
    <w:rsid w:val="00A25B5B"/>
    <w:rsid w:val="00A26143"/>
    <w:rsid w:val="00A26181"/>
    <w:rsid w:val="00A2645D"/>
    <w:rsid w:val="00A265C8"/>
    <w:rsid w:val="00A269DC"/>
    <w:rsid w:val="00A26B7C"/>
    <w:rsid w:val="00A26C39"/>
    <w:rsid w:val="00A2713D"/>
    <w:rsid w:val="00A27320"/>
    <w:rsid w:val="00A2755B"/>
    <w:rsid w:val="00A27937"/>
    <w:rsid w:val="00A27B47"/>
    <w:rsid w:val="00A3018C"/>
    <w:rsid w:val="00A3030C"/>
    <w:rsid w:val="00A30D02"/>
    <w:rsid w:val="00A315B5"/>
    <w:rsid w:val="00A3170B"/>
    <w:rsid w:val="00A3190F"/>
    <w:rsid w:val="00A319F5"/>
    <w:rsid w:val="00A3237B"/>
    <w:rsid w:val="00A323B0"/>
    <w:rsid w:val="00A324A4"/>
    <w:rsid w:val="00A32E82"/>
    <w:rsid w:val="00A33047"/>
    <w:rsid w:val="00A33178"/>
    <w:rsid w:val="00A33789"/>
    <w:rsid w:val="00A33B2E"/>
    <w:rsid w:val="00A33E2B"/>
    <w:rsid w:val="00A3449C"/>
    <w:rsid w:val="00A34BB9"/>
    <w:rsid w:val="00A3579C"/>
    <w:rsid w:val="00A35D3D"/>
    <w:rsid w:val="00A364D3"/>
    <w:rsid w:val="00A367A6"/>
    <w:rsid w:val="00A368BD"/>
    <w:rsid w:val="00A36B39"/>
    <w:rsid w:val="00A36DC9"/>
    <w:rsid w:val="00A36F4F"/>
    <w:rsid w:val="00A37141"/>
    <w:rsid w:val="00A37FA8"/>
    <w:rsid w:val="00A40453"/>
    <w:rsid w:val="00A40A68"/>
    <w:rsid w:val="00A40BD5"/>
    <w:rsid w:val="00A40BF6"/>
    <w:rsid w:val="00A40DBA"/>
    <w:rsid w:val="00A40E40"/>
    <w:rsid w:val="00A40EA6"/>
    <w:rsid w:val="00A40F88"/>
    <w:rsid w:val="00A414D0"/>
    <w:rsid w:val="00A41884"/>
    <w:rsid w:val="00A418F8"/>
    <w:rsid w:val="00A425F3"/>
    <w:rsid w:val="00A426C6"/>
    <w:rsid w:val="00A428EE"/>
    <w:rsid w:val="00A429FD"/>
    <w:rsid w:val="00A43660"/>
    <w:rsid w:val="00A439B7"/>
    <w:rsid w:val="00A44475"/>
    <w:rsid w:val="00A4464B"/>
    <w:rsid w:val="00A4490A"/>
    <w:rsid w:val="00A452C1"/>
    <w:rsid w:val="00A4566D"/>
    <w:rsid w:val="00A456FE"/>
    <w:rsid w:val="00A465B2"/>
    <w:rsid w:val="00A46976"/>
    <w:rsid w:val="00A46A32"/>
    <w:rsid w:val="00A46BD3"/>
    <w:rsid w:val="00A46FB1"/>
    <w:rsid w:val="00A47C8B"/>
    <w:rsid w:val="00A47D93"/>
    <w:rsid w:val="00A47ECD"/>
    <w:rsid w:val="00A5012B"/>
    <w:rsid w:val="00A5042F"/>
    <w:rsid w:val="00A505F5"/>
    <w:rsid w:val="00A50E8B"/>
    <w:rsid w:val="00A51118"/>
    <w:rsid w:val="00A514A7"/>
    <w:rsid w:val="00A515B1"/>
    <w:rsid w:val="00A5180E"/>
    <w:rsid w:val="00A51A30"/>
    <w:rsid w:val="00A51EE9"/>
    <w:rsid w:val="00A52F5B"/>
    <w:rsid w:val="00A535D7"/>
    <w:rsid w:val="00A539CA"/>
    <w:rsid w:val="00A539D4"/>
    <w:rsid w:val="00A53E7C"/>
    <w:rsid w:val="00A53EEF"/>
    <w:rsid w:val="00A541AF"/>
    <w:rsid w:val="00A54434"/>
    <w:rsid w:val="00A546CF"/>
    <w:rsid w:val="00A54733"/>
    <w:rsid w:val="00A5506D"/>
    <w:rsid w:val="00A553C8"/>
    <w:rsid w:val="00A57112"/>
    <w:rsid w:val="00A5715C"/>
    <w:rsid w:val="00A572C4"/>
    <w:rsid w:val="00A57447"/>
    <w:rsid w:val="00A57D81"/>
    <w:rsid w:val="00A60228"/>
    <w:rsid w:val="00A607CF"/>
    <w:rsid w:val="00A61165"/>
    <w:rsid w:val="00A612A7"/>
    <w:rsid w:val="00A6142C"/>
    <w:rsid w:val="00A61777"/>
    <w:rsid w:val="00A61B6E"/>
    <w:rsid w:val="00A61CF2"/>
    <w:rsid w:val="00A61FF1"/>
    <w:rsid w:val="00A62D44"/>
    <w:rsid w:val="00A632BA"/>
    <w:rsid w:val="00A6364B"/>
    <w:rsid w:val="00A638E3"/>
    <w:rsid w:val="00A63B80"/>
    <w:rsid w:val="00A63DC3"/>
    <w:rsid w:val="00A63E3B"/>
    <w:rsid w:val="00A64651"/>
    <w:rsid w:val="00A649FD"/>
    <w:rsid w:val="00A64B02"/>
    <w:rsid w:val="00A65FE4"/>
    <w:rsid w:val="00A6611E"/>
    <w:rsid w:val="00A66149"/>
    <w:rsid w:val="00A66191"/>
    <w:rsid w:val="00A661D2"/>
    <w:rsid w:val="00A66333"/>
    <w:rsid w:val="00A66D78"/>
    <w:rsid w:val="00A677D0"/>
    <w:rsid w:val="00A67882"/>
    <w:rsid w:val="00A679AC"/>
    <w:rsid w:val="00A67B4C"/>
    <w:rsid w:val="00A7037C"/>
    <w:rsid w:val="00A703E7"/>
    <w:rsid w:val="00A70A47"/>
    <w:rsid w:val="00A7122A"/>
    <w:rsid w:val="00A712B0"/>
    <w:rsid w:val="00A71D96"/>
    <w:rsid w:val="00A71FA8"/>
    <w:rsid w:val="00A72635"/>
    <w:rsid w:val="00A72EE8"/>
    <w:rsid w:val="00A72F6A"/>
    <w:rsid w:val="00A730DE"/>
    <w:rsid w:val="00A731CB"/>
    <w:rsid w:val="00A73D98"/>
    <w:rsid w:val="00A73F74"/>
    <w:rsid w:val="00A73FF2"/>
    <w:rsid w:val="00A74429"/>
    <w:rsid w:val="00A74625"/>
    <w:rsid w:val="00A74680"/>
    <w:rsid w:val="00A74761"/>
    <w:rsid w:val="00A7482B"/>
    <w:rsid w:val="00A74DAE"/>
    <w:rsid w:val="00A750C6"/>
    <w:rsid w:val="00A76257"/>
    <w:rsid w:val="00A76642"/>
    <w:rsid w:val="00A76E68"/>
    <w:rsid w:val="00A77371"/>
    <w:rsid w:val="00A7738C"/>
    <w:rsid w:val="00A773BE"/>
    <w:rsid w:val="00A77471"/>
    <w:rsid w:val="00A77681"/>
    <w:rsid w:val="00A77780"/>
    <w:rsid w:val="00A77881"/>
    <w:rsid w:val="00A77A47"/>
    <w:rsid w:val="00A8019B"/>
    <w:rsid w:val="00A8082C"/>
    <w:rsid w:val="00A81BC3"/>
    <w:rsid w:val="00A82059"/>
    <w:rsid w:val="00A82298"/>
    <w:rsid w:val="00A825CB"/>
    <w:rsid w:val="00A82A5C"/>
    <w:rsid w:val="00A82EEE"/>
    <w:rsid w:val="00A830B7"/>
    <w:rsid w:val="00A83472"/>
    <w:rsid w:val="00A836A8"/>
    <w:rsid w:val="00A848CA"/>
    <w:rsid w:val="00A8497A"/>
    <w:rsid w:val="00A85C80"/>
    <w:rsid w:val="00A86616"/>
    <w:rsid w:val="00A867F8"/>
    <w:rsid w:val="00A86A1C"/>
    <w:rsid w:val="00A87596"/>
    <w:rsid w:val="00A900B1"/>
    <w:rsid w:val="00A90165"/>
    <w:rsid w:val="00A90538"/>
    <w:rsid w:val="00A9070B"/>
    <w:rsid w:val="00A90BD8"/>
    <w:rsid w:val="00A910C4"/>
    <w:rsid w:val="00A9145F"/>
    <w:rsid w:val="00A919AC"/>
    <w:rsid w:val="00A9218C"/>
    <w:rsid w:val="00A92198"/>
    <w:rsid w:val="00A92E86"/>
    <w:rsid w:val="00A931E8"/>
    <w:rsid w:val="00A93309"/>
    <w:rsid w:val="00A934E6"/>
    <w:rsid w:val="00A940F3"/>
    <w:rsid w:val="00A9422F"/>
    <w:rsid w:val="00A942B4"/>
    <w:rsid w:val="00A94385"/>
    <w:rsid w:val="00A94555"/>
    <w:rsid w:val="00A94E08"/>
    <w:rsid w:val="00A94FAF"/>
    <w:rsid w:val="00A951CC"/>
    <w:rsid w:val="00A952A9"/>
    <w:rsid w:val="00A953AF"/>
    <w:rsid w:val="00A956BF"/>
    <w:rsid w:val="00A95D0D"/>
    <w:rsid w:val="00A96271"/>
    <w:rsid w:val="00A962B8"/>
    <w:rsid w:val="00A964AD"/>
    <w:rsid w:val="00A965BC"/>
    <w:rsid w:val="00A976D7"/>
    <w:rsid w:val="00A978C9"/>
    <w:rsid w:val="00A97CB7"/>
    <w:rsid w:val="00A97EF7"/>
    <w:rsid w:val="00AA004C"/>
    <w:rsid w:val="00AA064B"/>
    <w:rsid w:val="00AA08A2"/>
    <w:rsid w:val="00AA140D"/>
    <w:rsid w:val="00AA264A"/>
    <w:rsid w:val="00AA2938"/>
    <w:rsid w:val="00AA34C5"/>
    <w:rsid w:val="00AA3B91"/>
    <w:rsid w:val="00AA3F27"/>
    <w:rsid w:val="00AA41F6"/>
    <w:rsid w:val="00AA443E"/>
    <w:rsid w:val="00AA4919"/>
    <w:rsid w:val="00AA4B36"/>
    <w:rsid w:val="00AA67CE"/>
    <w:rsid w:val="00AA691C"/>
    <w:rsid w:val="00AA6993"/>
    <w:rsid w:val="00AA6A06"/>
    <w:rsid w:val="00AA6A8B"/>
    <w:rsid w:val="00AA6DB3"/>
    <w:rsid w:val="00AA6E22"/>
    <w:rsid w:val="00AA718D"/>
    <w:rsid w:val="00AA73A7"/>
    <w:rsid w:val="00AA7C69"/>
    <w:rsid w:val="00AA7D67"/>
    <w:rsid w:val="00AB00D4"/>
    <w:rsid w:val="00AB0193"/>
    <w:rsid w:val="00AB0BB2"/>
    <w:rsid w:val="00AB0C8D"/>
    <w:rsid w:val="00AB0E17"/>
    <w:rsid w:val="00AB0E85"/>
    <w:rsid w:val="00AB1331"/>
    <w:rsid w:val="00AB1595"/>
    <w:rsid w:val="00AB26CE"/>
    <w:rsid w:val="00AB2D17"/>
    <w:rsid w:val="00AB350D"/>
    <w:rsid w:val="00AB39FE"/>
    <w:rsid w:val="00AB3A6F"/>
    <w:rsid w:val="00AB3C65"/>
    <w:rsid w:val="00AB3CE5"/>
    <w:rsid w:val="00AB3D59"/>
    <w:rsid w:val="00AB3EFC"/>
    <w:rsid w:val="00AB3F0A"/>
    <w:rsid w:val="00AB51A1"/>
    <w:rsid w:val="00AB54E9"/>
    <w:rsid w:val="00AB5763"/>
    <w:rsid w:val="00AB6179"/>
    <w:rsid w:val="00AB67E7"/>
    <w:rsid w:val="00AB6B0F"/>
    <w:rsid w:val="00AB7049"/>
    <w:rsid w:val="00AB7607"/>
    <w:rsid w:val="00AB7967"/>
    <w:rsid w:val="00AB7AAE"/>
    <w:rsid w:val="00AB7B6E"/>
    <w:rsid w:val="00AC02F9"/>
    <w:rsid w:val="00AC0FBB"/>
    <w:rsid w:val="00AC0FD9"/>
    <w:rsid w:val="00AC1079"/>
    <w:rsid w:val="00AC11A5"/>
    <w:rsid w:val="00AC1AB2"/>
    <w:rsid w:val="00AC1BFE"/>
    <w:rsid w:val="00AC2083"/>
    <w:rsid w:val="00AC20ED"/>
    <w:rsid w:val="00AC2365"/>
    <w:rsid w:val="00AC3203"/>
    <w:rsid w:val="00AC341E"/>
    <w:rsid w:val="00AC38C0"/>
    <w:rsid w:val="00AC3A0E"/>
    <w:rsid w:val="00AC3A2C"/>
    <w:rsid w:val="00AC3B66"/>
    <w:rsid w:val="00AC4F4F"/>
    <w:rsid w:val="00AC509E"/>
    <w:rsid w:val="00AC519B"/>
    <w:rsid w:val="00AC5A27"/>
    <w:rsid w:val="00AC5D4F"/>
    <w:rsid w:val="00AC6360"/>
    <w:rsid w:val="00AC65AF"/>
    <w:rsid w:val="00AC68FF"/>
    <w:rsid w:val="00AC6D58"/>
    <w:rsid w:val="00AC6ED7"/>
    <w:rsid w:val="00AC72BD"/>
    <w:rsid w:val="00AC7460"/>
    <w:rsid w:val="00AC76E3"/>
    <w:rsid w:val="00AC77B1"/>
    <w:rsid w:val="00AD000A"/>
    <w:rsid w:val="00AD0215"/>
    <w:rsid w:val="00AD0DCB"/>
    <w:rsid w:val="00AD1060"/>
    <w:rsid w:val="00AD132E"/>
    <w:rsid w:val="00AD1425"/>
    <w:rsid w:val="00AD1708"/>
    <w:rsid w:val="00AD1781"/>
    <w:rsid w:val="00AD18AE"/>
    <w:rsid w:val="00AD19B0"/>
    <w:rsid w:val="00AD1CD2"/>
    <w:rsid w:val="00AD20EB"/>
    <w:rsid w:val="00AD2AEA"/>
    <w:rsid w:val="00AD2B98"/>
    <w:rsid w:val="00AD2D67"/>
    <w:rsid w:val="00AD3533"/>
    <w:rsid w:val="00AD3DCE"/>
    <w:rsid w:val="00AD45E2"/>
    <w:rsid w:val="00AD46EB"/>
    <w:rsid w:val="00AD48BD"/>
    <w:rsid w:val="00AD50CC"/>
    <w:rsid w:val="00AD50F1"/>
    <w:rsid w:val="00AD52D5"/>
    <w:rsid w:val="00AD5677"/>
    <w:rsid w:val="00AD5AD6"/>
    <w:rsid w:val="00AD5F49"/>
    <w:rsid w:val="00AD63CA"/>
    <w:rsid w:val="00AD69FE"/>
    <w:rsid w:val="00AD755F"/>
    <w:rsid w:val="00AD7961"/>
    <w:rsid w:val="00AE0460"/>
    <w:rsid w:val="00AE076D"/>
    <w:rsid w:val="00AE08A7"/>
    <w:rsid w:val="00AE09F6"/>
    <w:rsid w:val="00AE0BE8"/>
    <w:rsid w:val="00AE0E10"/>
    <w:rsid w:val="00AE10DF"/>
    <w:rsid w:val="00AE19DF"/>
    <w:rsid w:val="00AE20CE"/>
    <w:rsid w:val="00AE2250"/>
    <w:rsid w:val="00AE22D0"/>
    <w:rsid w:val="00AE2CA1"/>
    <w:rsid w:val="00AE2E30"/>
    <w:rsid w:val="00AE3799"/>
    <w:rsid w:val="00AE3835"/>
    <w:rsid w:val="00AE3EE0"/>
    <w:rsid w:val="00AE3EF6"/>
    <w:rsid w:val="00AE4207"/>
    <w:rsid w:val="00AE42DE"/>
    <w:rsid w:val="00AE4806"/>
    <w:rsid w:val="00AE4BF4"/>
    <w:rsid w:val="00AE4E11"/>
    <w:rsid w:val="00AE4F33"/>
    <w:rsid w:val="00AE4FF6"/>
    <w:rsid w:val="00AE55C2"/>
    <w:rsid w:val="00AE601F"/>
    <w:rsid w:val="00AE6765"/>
    <w:rsid w:val="00AE74DA"/>
    <w:rsid w:val="00AE78B6"/>
    <w:rsid w:val="00AE7BC6"/>
    <w:rsid w:val="00AE7D91"/>
    <w:rsid w:val="00AF00C2"/>
    <w:rsid w:val="00AF01D9"/>
    <w:rsid w:val="00AF0D18"/>
    <w:rsid w:val="00AF0EF6"/>
    <w:rsid w:val="00AF1060"/>
    <w:rsid w:val="00AF1877"/>
    <w:rsid w:val="00AF1A65"/>
    <w:rsid w:val="00AF1FFA"/>
    <w:rsid w:val="00AF26B8"/>
    <w:rsid w:val="00AF2A3E"/>
    <w:rsid w:val="00AF2AF1"/>
    <w:rsid w:val="00AF2E59"/>
    <w:rsid w:val="00AF347F"/>
    <w:rsid w:val="00AF3659"/>
    <w:rsid w:val="00AF38E7"/>
    <w:rsid w:val="00AF3B4A"/>
    <w:rsid w:val="00AF3EDD"/>
    <w:rsid w:val="00AF483B"/>
    <w:rsid w:val="00AF496E"/>
    <w:rsid w:val="00AF4B55"/>
    <w:rsid w:val="00AF4C05"/>
    <w:rsid w:val="00AF4F67"/>
    <w:rsid w:val="00AF50F9"/>
    <w:rsid w:val="00AF5237"/>
    <w:rsid w:val="00AF5DC5"/>
    <w:rsid w:val="00AF60F7"/>
    <w:rsid w:val="00AF62B7"/>
    <w:rsid w:val="00AF6C0F"/>
    <w:rsid w:val="00B00426"/>
    <w:rsid w:val="00B0058D"/>
    <w:rsid w:val="00B0074B"/>
    <w:rsid w:val="00B009C1"/>
    <w:rsid w:val="00B01669"/>
    <w:rsid w:val="00B0172E"/>
    <w:rsid w:val="00B01A64"/>
    <w:rsid w:val="00B01EC0"/>
    <w:rsid w:val="00B021AB"/>
    <w:rsid w:val="00B025E0"/>
    <w:rsid w:val="00B035E2"/>
    <w:rsid w:val="00B0382B"/>
    <w:rsid w:val="00B0389D"/>
    <w:rsid w:val="00B03F69"/>
    <w:rsid w:val="00B04114"/>
    <w:rsid w:val="00B048EE"/>
    <w:rsid w:val="00B04A6A"/>
    <w:rsid w:val="00B04E28"/>
    <w:rsid w:val="00B05042"/>
    <w:rsid w:val="00B05DEC"/>
    <w:rsid w:val="00B063C1"/>
    <w:rsid w:val="00B064AD"/>
    <w:rsid w:val="00B06671"/>
    <w:rsid w:val="00B06B30"/>
    <w:rsid w:val="00B06C2A"/>
    <w:rsid w:val="00B07153"/>
    <w:rsid w:val="00B072EC"/>
    <w:rsid w:val="00B07351"/>
    <w:rsid w:val="00B07999"/>
    <w:rsid w:val="00B1006A"/>
    <w:rsid w:val="00B1037A"/>
    <w:rsid w:val="00B103A7"/>
    <w:rsid w:val="00B1072A"/>
    <w:rsid w:val="00B10A09"/>
    <w:rsid w:val="00B11671"/>
    <w:rsid w:val="00B11EC2"/>
    <w:rsid w:val="00B11FB7"/>
    <w:rsid w:val="00B12AAB"/>
    <w:rsid w:val="00B12C61"/>
    <w:rsid w:val="00B12DDE"/>
    <w:rsid w:val="00B12E7D"/>
    <w:rsid w:val="00B12EAD"/>
    <w:rsid w:val="00B12F8D"/>
    <w:rsid w:val="00B1338C"/>
    <w:rsid w:val="00B133A7"/>
    <w:rsid w:val="00B13B9A"/>
    <w:rsid w:val="00B13BB0"/>
    <w:rsid w:val="00B13C1D"/>
    <w:rsid w:val="00B13ECC"/>
    <w:rsid w:val="00B14136"/>
    <w:rsid w:val="00B14407"/>
    <w:rsid w:val="00B146F4"/>
    <w:rsid w:val="00B14B66"/>
    <w:rsid w:val="00B14BF1"/>
    <w:rsid w:val="00B14CA8"/>
    <w:rsid w:val="00B150A3"/>
    <w:rsid w:val="00B15172"/>
    <w:rsid w:val="00B157A3"/>
    <w:rsid w:val="00B15FA9"/>
    <w:rsid w:val="00B1649E"/>
    <w:rsid w:val="00B17890"/>
    <w:rsid w:val="00B17A7F"/>
    <w:rsid w:val="00B17F54"/>
    <w:rsid w:val="00B215D4"/>
    <w:rsid w:val="00B21F79"/>
    <w:rsid w:val="00B22C99"/>
    <w:rsid w:val="00B22EAD"/>
    <w:rsid w:val="00B22FBB"/>
    <w:rsid w:val="00B23747"/>
    <w:rsid w:val="00B23823"/>
    <w:rsid w:val="00B23CAB"/>
    <w:rsid w:val="00B23DC3"/>
    <w:rsid w:val="00B24148"/>
    <w:rsid w:val="00B24770"/>
    <w:rsid w:val="00B24A57"/>
    <w:rsid w:val="00B25294"/>
    <w:rsid w:val="00B252AE"/>
    <w:rsid w:val="00B25647"/>
    <w:rsid w:val="00B2695C"/>
    <w:rsid w:val="00B273F7"/>
    <w:rsid w:val="00B27D0A"/>
    <w:rsid w:val="00B309A7"/>
    <w:rsid w:val="00B318CD"/>
    <w:rsid w:val="00B31A4F"/>
    <w:rsid w:val="00B31A88"/>
    <w:rsid w:val="00B31DB8"/>
    <w:rsid w:val="00B32124"/>
    <w:rsid w:val="00B32217"/>
    <w:rsid w:val="00B3284B"/>
    <w:rsid w:val="00B32A3F"/>
    <w:rsid w:val="00B33614"/>
    <w:rsid w:val="00B33835"/>
    <w:rsid w:val="00B33857"/>
    <w:rsid w:val="00B33E80"/>
    <w:rsid w:val="00B34499"/>
    <w:rsid w:val="00B34EB5"/>
    <w:rsid w:val="00B34F6B"/>
    <w:rsid w:val="00B3553B"/>
    <w:rsid w:val="00B35A99"/>
    <w:rsid w:val="00B35B24"/>
    <w:rsid w:val="00B362FB"/>
    <w:rsid w:val="00B36707"/>
    <w:rsid w:val="00B36D62"/>
    <w:rsid w:val="00B370E8"/>
    <w:rsid w:val="00B37C32"/>
    <w:rsid w:val="00B4019E"/>
    <w:rsid w:val="00B4062D"/>
    <w:rsid w:val="00B40880"/>
    <w:rsid w:val="00B40ED6"/>
    <w:rsid w:val="00B41AD6"/>
    <w:rsid w:val="00B41F20"/>
    <w:rsid w:val="00B42681"/>
    <w:rsid w:val="00B42937"/>
    <w:rsid w:val="00B437A2"/>
    <w:rsid w:val="00B437A7"/>
    <w:rsid w:val="00B43A67"/>
    <w:rsid w:val="00B448EA"/>
    <w:rsid w:val="00B44965"/>
    <w:rsid w:val="00B44D10"/>
    <w:rsid w:val="00B44E6A"/>
    <w:rsid w:val="00B46292"/>
    <w:rsid w:val="00B46598"/>
    <w:rsid w:val="00B46886"/>
    <w:rsid w:val="00B4700C"/>
    <w:rsid w:val="00B47AA8"/>
    <w:rsid w:val="00B47ACA"/>
    <w:rsid w:val="00B47CC2"/>
    <w:rsid w:val="00B5032C"/>
    <w:rsid w:val="00B50E85"/>
    <w:rsid w:val="00B512AF"/>
    <w:rsid w:val="00B51364"/>
    <w:rsid w:val="00B51964"/>
    <w:rsid w:val="00B51C5F"/>
    <w:rsid w:val="00B51C6F"/>
    <w:rsid w:val="00B5205F"/>
    <w:rsid w:val="00B5228D"/>
    <w:rsid w:val="00B52845"/>
    <w:rsid w:val="00B53E21"/>
    <w:rsid w:val="00B56515"/>
    <w:rsid w:val="00B567B5"/>
    <w:rsid w:val="00B56DE9"/>
    <w:rsid w:val="00B5778F"/>
    <w:rsid w:val="00B57D64"/>
    <w:rsid w:val="00B60388"/>
    <w:rsid w:val="00B60833"/>
    <w:rsid w:val="00B60C14"/>
    <w:rsid w:val="00B611D0"/>
    <w:rsid w:val="00B6196E"/>
    <w:rsid w:val="00B6288A"/>
    <w:rsid w:val="00B630C5"/>
    <w:rsid w:val="00B63397"/>
    <w:rsid w:val="00B63AF0"/>
    <w:rsid w:val="00B63E5C"/>
    <w:rsid w:val="00B64B44"/>
    <w:rsid w:val="00B655CB"/>
    <w:rsid w:val="00B65A9A"/>
    <w:rsid w:val="00B66936"/>
    <w:rsid w:val="00B66F98"/>
    <w:rsid w:val="00B67616"/>
    <w:rsid w:val="00B711F0"/>
    <w:rsid w:val="00B7193E"/>
    <w:rsid w:val="00B72381"/>
    <w:rsid w:val="00B72581"/>
    <w:rsid w:val="00B725D3"/>
    <w:rsid w:val="00B72686"/>
    <w:rsid w:val="00B729C6"/>
    <w:rsid w:val="00B72A3C"/>
    <w:rsid w:val="00B72C4C"/>
    <w:rsid w:val="00B73372"/>
    <w:rsid w:val="00B734A3"/>
    <w:rsid w:val="00B74143"/>
    <w:rsid w:val="00B744AF"/>
    <w:rsid w:val="00B74593"/>
    <w:rsid w:val="00B745FF"/>
    <w:rsid w:val="00B74A13"/>
    <w:rsid w:val="00B74A8C"/>
    <w:rsid w:val="00B75823"/>
    <w:rsid w:val="00B75BE0"/>
    <w:rsid w:val="00B75CCA"/>
    <w:rsid w:val="00B75FD7"/>
    <w:rsid w:val="00B76384"/>
    <w:rsid w:val="00B76970"/>
    <w:rsid w:val="00B76B84"/>
    <w:rsid w:val="00B76FCA"/>
    <w:rsid w:val="00B805CD"/>
    <w:rsid w:val="00B8098E"/>
    <w:rsid w:val="00B80D67"/>
    <w:rsid w:val="00B82651"/>
    <w:rsid w:val="00B8274D"/>
    <w:rsid w:val="00B82A9B"/>
    <w:rsid w:val="00B82D2C"/>
    <w:rsid w:val="00B8304D"/>
    <w:rsid w:val="00B83186"/>
    <w:rsid w:val="00B834DE"/>
    <w:rsid w:val="00B835C3"/>
    <w:rsid w:val="00B83992"/>
    <w:rsid w:val="00B83AD8"/>
    <w:rsid w:val="00B84007"/>
    <w:rsid w:val="00B842C4"/>
    <w:rsid w:val="00B843D0"/>
    <w:rsid w:val="00B8449E"/>
    <w:rsid w:val="00B84A21"/>
    <w:rsid w:val="00B84A81"/>
    <w:rsid w:val="00B8527D"/>
    <w:rsid w:val="00B85CF8"/>
    <w:rsid w:val="00B86807"/>
    <w:rsid w:val="00B8688D"/>
    <w:rsid w:val="00B86D3E"/>
    <w:rsid w:val="00B8705F"/>
    <w:rsid w:val="00B8735E"/>
    <w:rsid w:val="00B873FE"/>
    <w:rsid w:val="00B875EC"/>
    <w:rsid w:val="00B90842"/>
    <w:rsid w:val="00B90AFE"/>
    <w:rsid w:val="00B91007"/>
    <w:rsid w:val="00B910EB"/>
    <w:rsid w:val="00B912C0"/>
    <w:rsid w:val="00B913DC"/>
    <w:rsid w:val="00B917DE"/>
    <w:rsid w:val="00B9203B"/>
    <w:rsid w:val="00B92540"/>
    <w:rsid w:val="00B92746"/>
    <w:rsid w:val="00B928A5"/>
    <w:rsid w:val="00B928F4"/>
    <w:rsid w:val="00B929DE"/>
    <w:rsid w:val="00B92B8E"/>
    <w:rsid w:val="00B92C32"/>
    <w:rsid w:val="00B932C5"/>
    <w:rsid w:val="00B9363A"/>
    <w:rsid w:val="00B93DCB"/>
    <w:rsid w:val="00B93EDE"/>
    <w:rsid w:val="00B947F5"/>
    <w:rsid w:val="00B94AB3"/>
    <w:rsid w:val="00B94D2E"/>
    <w:rsid w:val="00B95A08"/>
    <w:rsid w:val="00B965A1"/>
    <w:rsid w:val="00B967E5"/>
    <w:rsid w:val="00B96821"/>
    <w:rsid w:val="00B9703B"/>
    <w:rsid w:val="00B97CC7"/>
    <w:rsid w:val="00B97EBB"/>
    <w:rsid w:val="00BA0129"/>
    <w:rsid w:val="00BA0244"/>
    <w:rsid w:val="00BA0E6B"/>
    <w:rsid w:val="00BA181D"/>
    <w:rsid w:val="00BA1AC1"/>
    <w:rsid w:val="00BA222D"/>
    <w:rsid w:val="00BA264D"/>
    <w:rsid w:val="00BA2739"/>
    <w:rsid w:val="00BA3196"/>
    <w:rsid w:val="00BA3680"/>
    <w:rsid w:val="00BA406A"/>
    <w:rsid w:val="00BA47AA"/>
    <w:rsid w:val="00BA4BFB"/>
    <w:rsid w:val="00BA4C7F"/>
    <w:rsid w:val="00BA4CC6"/>
    <w:rsid w:val="00BA5BE5"/>
    <w:rsid w:val="00BA61AA"/>
    <w:rsid w:val="00BA620E"/>
    <w:rsid w:val="00BA68B5"/>
    <w:rsid w:val="00BA6C3F"/>
    <w:rsid w:val="00BA6ED8"/>
    <w:rsid w:val="00BA7066"/>
    <w:rsid w:val="00BA73DB"/>
    <w:rsid w:val="00BA76BA"/>
    <w:rsid w:val="00BA7EB2"/>
    <w:rsid w:val="00BB008B"/>
    <w:rsid w:val="00BB0A59"/>
    <w:rsid w:val="00BB10DF"/>
    <w:rsid w:val="00BB1765"/>
    <w:rsid w:val="00BB17D5"/>
    <w:rsid w:val="00BB1F82"/>
    <w:rsid w:val="00BB2867"/>
    <w:rsid w:val="00BB28EE"/>
    <w:rsid w:val="00BB2BD1"/>
    <w:rsid w:val="00BB2F20"/>
    <w:rsid w:val="00BB3113"/>
    <w:rsid w:val="00BB3272"/>
    <w:rsid w:val="00BB336C"/>
    <w:rsid w:val="00BB33C3"/>
    <w:rsid w:val="00BB3E08"/>
    <w:rsid w:val="00BB47BD"/>
    <w:rsid w:val="00BB48E1"/>
    <w:rsid w:val="00BB4FF2"/>
    <w:rsid w:val="00BB50AB"/>
    <w:rsid w:val="00BB58B5"/>
    <w:rsid w:val="00BB598A"/>
    <w:rsid w:val="00BB59A2"/>
    <w:rsid w:val="00BB5A0D"/>
    <w:rsid w:val="00BB61BA"/>
    <w:rsid w:val="00BB63EC"/>
    <w:rsid w:val="00BB6425"/>
    <w:rsid w:val="00BB65FB"/>
    <w:rsid w:val="00BB6E58"/>
    <w:rsid w:val="00BB6F5B"/>
    <w:rsid w:val="00BB709F"/>
    <w:rsid w:val="00BB70F8"/>
    <w:rsid w:val="00BB7ADE"/>
    <w:rsid w:val="00BC0303"/>
    <w:rsid w:val="00BC030F"/>
    <w:rsid w:val="00BC0B57"/>
    <w:rsid w:val="00BC0ED3"/>
    <w:rsid w:val="00BC1B4E"/>
    <w:rsid w:val="00BC1C0E"/>
    <w:rsid w:val="00BC1CAA"/>
    <w:rsid w:val="00BC2828"/>
    <w:rsid w:val="00BC31FD"/>
    <w:rsid w:val="00BC3292"/>
    <w:rsid w:val="00BC33B4"/>
    <w:rsid w:val="00BC3895"/>
    <w:rsid w:val="00BC38B7"/>
    <w:rsid w:val="00BC44D8"/>
    <w:rsid w:val="00BC4770"/>
    <w:rsid w:val="00BC5958"/>
    <w:rsid w:val="00BC5F76"/>
    <w:rsid w:val="00BC6571"/>
    <w:rsid w:val="00BC69A1"/>
    <w:rsid w:val="00BC6C23"/>
    <w:rsid w:val="00BC7038"/>
    <w:rsid w:val="00BC7178"/>
    <w:rsid w:val="00BC7B83"/>
    <w:rsid w:val="00BC7DDA"/>
    <w:rsid w:val="00BD0571"/>
    <w:rsid w:val="00BD0742"/>
    <w:rsid w:val="00BD1409"/>
    <w:rsid w:val="00BD14EA"/>
    <w:rsid w:val="00BD1522"/>
    <w:rsid w:val="00BD30D4"/>
    <w:rsid w:val="00BD3592"/>
    <w:rsid w:val="00BD36A8"/>
    <w:rsid w:val="00BD372D"/>
    <w:rsid w:val="00BD3921"/>
    <w:rsid w:val="00BD39CE"/>
    <w:rsid w:val="00BD411D"/>
    <w:rsid w:val="00BD52E7"/>
    <w:rsid w:val="00BD57EF"/>
    <w:rsid w:val="00BD5A3C"/>
    <w:rsid w:val="00BD5C56"/>
    <w:rsid w:val="00BD5DE7"/>
    <w:rsid w:val="00BD671A"/>
    <w:rsid w:val="00BD67EE"/>
    <w:rsid w:val="00BD69D8"/>
    <w:rsid w:val="00BD6BB4"/>
    <w:rsid w:val="00BD6D04"/>
    <w:rsid w:val="00BDCD31"/>
    <w:rsid w:val="00BE054C"/>
    <w:rsid w:val="00BE083D"/>
    <w:rsid w:val="00BE0918"/>
    <w:rsid w:val="00BE0CBC"/>
    <w:rsid w:val="00BE0DC3"/>
    <w:rsid w:val="00BE0DE5"/>
    <w:rsid w:val="00BE11CA"/>
    <w:rsid w:val="00BE1594"/>
    <w:rsid w:val="00BE1DE7"/>
    <w:rsid w:val="00BE2784"/>
    <w:rsid w:val="00BE2D2F"/>
    <w:rsid w:val="00BE2DAA"/>
    <w:rsid w:val="00BE30FA"/>
    <w:rsid w:val="00BE34F8"/>
    <w:rsid w:val="00BE37E7"/>
    <w:rsid w:val="00BE3F4B"/>
    <w:rsid w:val="00BE40E3"/>
    <w:rsid w:val="00BE45C5"/>
    <w:rsid w:val="00BE4D27"/>
    <w:rsid w:val="00BE545B"/>
    <w:rsid w:val="00BE54E6"/>
    <w:rsid w:val="00BE58C1"/>
    <w:rsid w:val="00BE5B66"/>
    <w:rsid w:val="00BE6571"/>
    <w:rsid w:val="00BE687D"/>
    <w:rsid w:val="00BE68D5"/>
    <w:rsid w:val="00BE6A8B"/>
    <w:rsid w:val="00BE6AC1"/>
    <w:rsid w:val="00BE6C49"/>
    <w:rsid w:val="00BE6DFC"/>
    <w:rsid w:val="00BE6E3B"/>
    <w:rsid w:val="00BE714D"/>
    <w:rsid w:val="00BE75C9"/>
    <w:rsid w:val="00BE7679"/>
    <w:rsid w:val="00BE76F4"/>
    <w:rsid w:val="00BE77A2"/>
    <w:rsid w:val="00BF004B"/>
    <w:rsid w:val="00BF0666"/>
    <w:rsid w:val="00BF0783"/>
    <w:rsid w:val="00BF0879"/>
    <w:rsid w:val="00BF08BE"/>
    <w:rsid w:val="00BF0A22"/>
    <w:rsid w:val="00BF1AD8"/>
    <w:rsid w:val="00BF25EF"/>
    <w:rsid w:val="00BF28AD"/>
    <w:rsid w:val="00BF2A08"/>
    <w:rsid w:val="00BF3296"/>
    <w:rsid w:val="00BF34AC"/>
    <w:rsid w:val="00BF36D9"/>
    <w:rsid w:val="00BF3A3D"/>
    <w:rsid w:val="00BF3CE5"/>
    <w:rsid w:val="00BF3E3C"/>
    <w:rsid w:val="00BF43C1"/>
    <w:rsid w:val="00BF4A97"/>
    <w:rsid w:val="00BF4F57"/>
    <w:rsid w:val="00BF500E"/>
    <w:rsid w:val="00BF5043"/>
    <w:rsid w:val="00BF5059"/>
    <w:rsid w:val="00BF51B2"/>
    <w:rsid w:val="00BF525C"/>
    <w:rsid w:val="00BF5A99"/>
    <w:rsid w:val="00BF633B"/>
    <w:rsid w:val="00BF6396"/>
    <w:rsid w:val="00BF66D6"/>
    <w:rsid w:val="00BF6B4B"/>
    <w:rsid w:val="00BF706F"/>
    <w:rsid w:val="00BF70C4"/>
    <w:rsid w:val="00C001EB"/>
    <w:rsid w:val="00C00DFF"/>
    <w:rsid w:val="00C00F78"/>
    <w:rsid w:val="00C0144A"/>
    <w:rsid w:val="00C0144B"/>
    <w:rsid w:val="00C01653"/>
    <w:rsid w:val="00C01977"/>
    <w:rsid w:val="00C02471"/>
    <w:rsid w:val="00C02900"/>
    <w:rsid w:val="00C02966"/>
    <w:rsid w:val="00C0296B"/>
    <w:rsid w:val="00C02F5D"/>
    <w:rsid w:val="00C02F68"/>
    <w:rsid w:val="00C02FF2"/>
    <w:rsid w:val="00C0358D"/>
    <w:rsid w:val="00C03CD3"/>
    <w:rsid w:val="00C049ED"/>
    <w:rsid w:val="00C04CDF"/>
    <w:rsid w:val="00C05B98"/>
    <w:rsid w:val="00C0617F"/>
    <w:rsid w:val="00C0685E"/>
    <w:rsid w:val="00C068F4"/>
    <w:rsid w:val="00C0781D"/>
    <w:rsid w:val="00C0786B"/>
    <w:rsid w:val="00C1048B"/>
    <w:rsid w:val="00C10D09"/>
    <w:rsid w:val="00C10EBF"/>
    <w:rsid w:val="00C110B9"/>
    <w:rsid w:val="00C116EE"/>
    <w:rsid w:val="00C11842"/>
    <w:rsid w:val="00C1281D"/>
    <w:rsid w:val="00C12AA6"/>
    <w:rsid w:val="00C13859"/>
    <w:rsid w:val="00C13F8F"/>
    <w:rsid w:val="00C13FC5"/>
    <w:rsid w:val="00C145C8"/>
    <w:rsid w:val="00C146F4"/>
    <w:rsid w:val="00C14C87"/>
    <w:rsid w:val="00C14CB0"/>
    <w:rsid w:val="00C151DB"/>
    <w:rsid w:val="00C15330"/>
    <w:rsid w:val="00C15359"/>
    <w:rsid w:val="00C15450"/>
    <w:rsid w:val="00C16091"/>
    <w:rsid w:val="00C1634C"/>
    <w:rsid w:val="00C16EC9"/>
    <w:rsid w:val="00C17B58"/>
    <w:rsid w:val="00C2000B"/>
    <w:rsid w:val="00C2024A"/>
    <w:rsid w:val="00C204C6"/>
    <w:rsid w:val="00C20561"/>
    <w:rsid w:val="00C2098C"/>
    <w:rsid w:val="00C20B39"/>
    <w:rsid w:val="00C20C1B"/>
    <w:rsid w:val="00C21054"/>
    <w:rsid w:val="00C21AF3"/>
    <w:rsid w:val="00C220DA"/>
    <w:rsid w:val="00C22478"/>
    <w:rsid w:val="00C22C27"/>
    <w:rsid w:val="00C23353"/>
    <w:rsid w:val="00C23558"/>
    <w:rsid w:val="00C23C56"/>
    <w:rsid w:val="00C24557"/>
    <w:rsid w:val="00C24A21"/>
    <w:rsid w:val="00C25D29"/>
    <w:rsid w:val="00C265F6"/>
    <w:rsid w:val="00C26652"/>
    <w:rsid w:val="00C26814"/>
    <w:rsid w:val="00C279F9"/>
    <w:rsid w:val="00C27A34"/>
    <w:rsid w:val="00C27CCE"/>
    <w:rsid w:val="00C30BFA"/>
    <w:rsid w:val="00C30C6A"/>
    <w:rsid w:val="00C31790"/>
    <w:rsid w:val="00C31863"/>
    <w:rsid w:val="00C31DF9"/>
    <w:rsid w:val="00C31E63"/>
    <w:rsid w:val="00C3288D"/>
    <w:rsid w:val="00C33994"/>
    <w:rsid w:val="00C33E18"/>
    <w:rsid w:val="00C34135"/>
    <w:rsid w:val="00C34824"/>
    <w:rsid w:val="00C3483A"/>
    <w:rsid w:val="00C34C26"/>
    <w:rsid w:val="00C34C8B"/>
    <w:rsid w:val="00C34E5E"/>
    <w:rsid w:val="00C35A6B"/>
    <w:rsid w:val="00C35E38"/>
    <w:rsid w:val="00C364E9"/>
    <w:rsid w:val="00C3650C"/>
    <w:rsid w:val="00C3653F"/>
    <w:rsid w:val="00C368E8"/>
    <w:rsid w:val="00C36A49"/>
    <w:rsid w:val="00C36B96"/>
    <w:rsid w:val="00C36BAF"/>
    <w:rsid w:val="00C378BD"/>
    <w:rsid w:val="00C37BC1"/>
    <w:rsid w:val="00C37C59"/>
    <w:rsid w:val="00C3FFA8"/>
    <w:rsid w:val="00C40223"/>
    <w:rsid w:val="00C4071A"/>
    <w:rsid w:val="00C409D9"/>
    <w:rsid w:val="00C4180E"/>
    <w:rsid w:val="00C41C28"/>
    <w:rsid w:val="00C41CB0"/>
    <w:rsid w:val="00C41E94"/>
    <w:rsid w:val="00C42C68"/>
    <w:rsid w:val="00C42D0B"/>
    <w:rsid w:val="00C43434"/>
    <w:rsid w:val="00C4359E"/>
    <w:rsid w:val="00C4394C"/>
    <w:rsid w:val="00C43B3D"/>
    <w:rsid w:val="00C43E07"/>
    <w:rsid w:val="00C44454"/>
    <w:rsid w:val="00C449F4"/>
    <w:rsid w:val="00C44C41"/>
    <w:rsid w:val="00C44E3C"/>
    <w:rsid w:val="00C451D7"/>
    <w:rsid w:val="00C46555"/>
    <w:rsid w:val="00C46A4C"/>
    <w:rsid w:val="00C47660"/>
    <w:rsid w:val="00C478D0"/>
    <w:rsid w:val="00C47B8D"/>
    <w:rsid w:val="00C47E31"/>
    <w:rsid w:val="00C503E2"/>
    <w:rsid w:val="00C5066A"/>
    <w:rsid w:val="00C50E35"/>
    <w:rsid w:val="00C5101C"/>
    <w:rsid w:val="00C51C48"/>
    <w:rsid w:val="00C52058"/>
    <w:rsid w:val="00C52069"/>
    <w:rsid w:val="00C52D31"/>
    <w:rsid w:val="00C52EA5"/>
    <w:rsid w:val="00C53753"/>
    <w:rsid w:val="00C53897"/>
    <w:rsid w:val="00C539E4"/>
    <w:rsid w:val="00C53EFA"/>
    <w:rsid w:val="00C542EC"/>
    <w:rsid w:val="00C5461B"/>
    <w:rsid w:val="00C54643"/>
    <w:rsid w:val="00C549C2"/>
    <w:rsid w:val="00C54C95"/>
    <w:rsid w:val="00C54EB3"/>
    <w:rsid w:val="00C551AE"/>
    <w:rsid w:val="00C55DFF"/>
    <w:rsid w:val="00C55E5D"/>
    <w:rsid w:val="00C55F17"/>
    <w:rsid w:val="00C5617D"/>
    <w:rsid w:val="00C56573"/>
    <w:rsid w:val="00C565C2"/>
    <w:rsid w:val="00C56A14"/>
    <w:rsid w:val="00C56B65"/>
    <w:rsid w:val="00C56D01"/>
    <w:rsid w:val="00C56FA2"/>
    <w:rsid w:val="00C573B6"/>
    <w:rsid w:val="00C575FF"/>
    <w:rsid w:val="00C60091"/>
    <w:rsid w:val="00C6016F"/>
    <w:rsid w:val="00C60211"/>
    <w:rsid w:val="00C607DE"/>
    <w:rsid w:val="00C60B6A"/>
    <w:rsid w:val="00C610AF"/>
    <w:rsid w:val="00C62033"/>
    <w:rsid w:val="00C62572"/>
    <w:rsid w:val="00C63837"/>
    <w:rsid w:val="00C6387D"/>
    <w:rsid w:val="00C63AC3"/>
    <w:rsid w:val="00C63C3D"/>
    <w:rsid w:val="00C63FD9"/>
    <w:rsid w:val="00C64A62"/>
    <w:rsid w:val="00C64CC7"/>
    <w:rsid w:val="00C64E91"/>
    <w:rsid w:val="00C658E4"/>
    <w:rsid w:val="00C65B96"/>
    <w:rsid w:val="00C65C4F"/>
    <w:rsid w:val="00C66024"/>
    <w:rsid w:val="00C6608A"/>
    <w:rsid w:val="00C667AE"/>
    <w:rsid w:val="00C66C0F"/>
    <w:rsid w:val="00C678BD"/>
    <w:rsid w:val="00C67A1E"/>
    <w:rsid w:val="00C67FEB"/>
    <w:rsid w:val="00C70369"/>
    <w:rsid w:val="00C70B5B"/>
    <w:rsid w:val="00C70D20"/>
    <w:rsid w:val="00C7135A"/>
    <w:rsid w:val="00C71FBE"/>
    <w:rsid w:val="00C7248D"/>
    <w:rsid w:val="00C73921"/>
    <w:rsid w:val="00C73C1D"/>
    <w:rsid w:val="00C746F1"/>
    <w:rsid w:val="00C748F5"/>
    <w:rsid w:val="00C749E2"/>
    <w:rsid w:val="00C74E51"/>
    <w:rsid w:val="00C74F45"/>
    <w:rsid w:val="00C75366"/>
    <w:rsid w:val="00C75BE8"/>
    <w:rsid w:val="00C76085"/>
    <w:rsid w:val="00C7617D"/>
    <w:rsid w:val="00C767FE"/>
    <w:rsid w:val="00C76A5C"/>
    <w:rsid w:val="00C7749F"/>
    <w:rsid w:val="00C77C5A"/>
    <w:rsid w:val="00C8031D"/>
    <w:rsid w:val="00C80619"/>
    <w:rsid w:val="00C80857"/>
    <w:rsid w:val="00C8091E"/>
    <w:rsid w:val="00C80AC5"/>
    <w:rsid w:val="00C81D07"/>
    <w:rsid w:val="00C82C0D"/>
    <w:rsid w:val="00C83390"/>
    <w:rsid w:val="00C833A2"/>
    <w:rsid w:val="00C83F8A"/>
    <w:rsid w:val="00C845B2"/>
    <w:rsid w:val="00C84656"/>
    <w:rsid w:val="00C84E26"/>
    <w:rsid w:val="00C8522C"/>
    <w:rsid w:val="00C8534D"/>
    <w:rsid w:val="00C855D3"/>
    <w:rsid w:val="00C85627"/>
    <w:rsid w:val="00C85694"/>
    <w:rsid w:val="00C85849"/>
    <w:rsid w:val="00C85B21"/>
    <w:rsid w:val="00C85B63"/>
    <w:rsid w:val="00C86225"/>
    <w:rsid w:val="00C86551"/>
    <w:rsid w:val="00C8665E"/>
    <w:rsid w:val="00C86BE3"/>
    <w:rsid w:val="00C86E94"/>
    <w:rsid w:val="00C87002"/>
    <w:rsid w:val="00C8705D"/>
    <w:rsid w:val="00C8751D"/>
    <w:rsid w:val="00C87D87"/>
    <w:rsid w:val="00C90394"/>
    <w:rsid w:val="00C903CB"/>
    <w:rsid w:val="00C90ACF"/>
    <w:rsid w:val="00C90E39"/>
    <w:rsid w:val="00C91C6B"/>
    <w:rsid w:val="00C91DFE"/>
    <w:rsid w:val="00C91E56"/>
    <w:rsid w:val="00C9246C"/>
    <w:rsid w:val="00C92A2D"/>
    <w:rsid w:val="00C93D64"/>
    <w:rsid w:val="00C93D83"/>
    <w:rsid w:val="00C940AB"/>
    <w:rsid w:val="00C94E19"/>
    <w:rsid w:val="00C95443"/>
    <w:rsid w:val="00C95513"/>
    <w:rsid w:val="00C9562A"/>
    <w:rsid w:val="00C95BD3"/>
    <w:rsid w:val="00C961D4"/>
    <w:rsid w:val="00C96B63"/>
    <w:rsid w:val="00C96FB6"/>
    <w:rsid w:val="00C97055"/>
    <w:rsid w:val="00C97865"/>
    <w:rsid w:val="00C978C3"/>
    <w:rsid w:val="00CA0DE2"/>
    <w:rsid w:val="00CA10CE"/>
    <w:rsid w:val="00CA1238"/>
    <w:rsid w:val="00CA21F0"/>
    <w:rsid w:val="00CA268E"/>
    <w:rsid w:val="00CA28EA"/>
    <w:rsid w:val="00CA2A88"/>
    <w:rsid w:val="00CA2E9E"/>
    <w:rsid w:val="00CA2F84"/>
    <w:rsid w:val="00CA3859"/>
    <w:rsid w:val="00CA3A4F"/>
    <w:rsid w:val="00CA3B04"/>
    <w:rsid w:val="00CA3C65"/>
    <w:rsid w:val="00CA3CE6"/>
    <w:rsid w:val="00CA3E20"/>
    <w:rsid w:val="00CA5832"/>
    <w:rsid w:val="00CA59D6"/>
    <w:rsid w:val="00CA5BE4"/>
    <w:rsid w:val="00CA5E39"/>
    <w:rsid w:val="00CA6FEB"/>
    <w:rsid w:val="00CA72D0"/>
    <w:rsid w:val="00CA74D1"/>
    <w:rsid w:val="00CA75F7"/>
    <w:rsid w:val="00CA7C8A"/>
    <w:rsid w:val="00CA7ED5"/>
    <w:rsid w:val="00CB021B"/>
    <w:rsid w:val="00CB09FB"/>
    <w:rsid w:val="00CB0C13"/>
    <w:rsid w:val="00CB0D42"/>
    <w:rsid w:val="00CB10C7"/>
    <w:rsid w:val="00CB13EB"/>
    <w:rsid w:val="00CB2657"/>
    <w:rsid w:val="00CB2753"/>
    <w:rsid w:val="00CB2873"/>
    <w:rsid w:val="00CB2D92"/>
    <w:rsid w:val="00CB2DA9"/>
    <w:rsid w:val="00CB34C5"/>
    <w:rsid w:val="00CB3744"/>
    <w:rsid w:val="00CB3CDB"/>
    <w:rsid w:val="00CB4735"/>
    <w:rsid w:val="00CB4A0D"/>
    <w:rsid w:val="00CB4ACE"/>
    <w:rsid w:val="00CB4AF8"/>
    <w:rsid w:val="00CB568F"/>
    <w:rsid w:val="00CB5A29"/>
    <w:rsid w:val="00CB60C9"/>
    <w:rsid w:val="00CB6263"/>
    <w:rsid w:val="00CB634D"/>
    <w:rsid w:val="00CB6512"/>
    <w:rsid w:val="00CB7472"/>
    <w:rsid w:val="00CB7610"/>
    <w:rsid w:val="00CB7B49"/>
    <w:rsid w:val="00CC1F83"/>
    <w:rsid w:val="00CC1F8A"/>
    <w:rsid w:val="00CC21BB"/>
    <w:rsid w:val="00CC2605"/>
    <w:rsid w:val="00CC2627"/>
    <w:rsid w:val="00CC2884"/>
    <w:rsid w:val="00CC29FA"/>
    <w:rsid w:val="00CC2ABF"/>
    <w:rsid w:val="00CC30C5"/>
    <w:rsid w:val="00CC38D6"/>
    <w:rsid w:val="00CC39EE"/>
    <w:rsid w:val="00CC3ADE"/>
    <w:rsid w:val="00CC4062"/>
    <w:rsid w:val="00CC50C8"/>
    <w:rsid w:val="00CC5113"/>
    <w:rsid w:val="00CC5424"/>
    <w:rsid w:val="00CC56F6"/>
    <w:rsid w:val="00CC5A7D"/>
    <w:rsid w:val="00CC6297"/>
    <w:rsid w:val="00CC6644"/>
    <w:rsid w:val="00CC67BB"/>
    <w:rsid w:val="00CC6808"/>
    <w:rsid w:val="00CC6D63"/>
    <w:rsid w:val="00CC77C5"/>
    <w:rsid w:val="00CC7EE9"/>
    <w:rsid w:val="00CC7FD5"/>
    <w:rsid w:val="00CD0253"/>
    <w:rsid w:val="00CD03F9"/>
    <w:rsid w:val="00CD09E0"/>
    <w:rsid w:val="00CD0EDD"/>
    <w:rsid w:val="00CD13BB"/>
    <w:rsid w:val="00CD1AE3"/>
    <w:rsid w:val="00CD1CE9"/>
    <w:rsid w:val="00CD235E"/>
    <w:rsid w:val="00CD23DA"/>
    <w:rsid w:val="00CD2481"/>
    <w:rsid w:val="00CD28B7"/>
    <w:rsid w:val="00CD2943"/>
    <w:rsid w:val="00CD2A6B"/>
    <w:rsid w:val="00CD2AF5"/>
    <w:rsid w:val="00CD2D2D"/>
    <w:rsid w:val="00CD30E1"/>
    <w:rsid w:val="00CD3A8F"/>
    <w:rsid w:val="00CD3CB4"/>
    <w:rsid w:val="00CD4E9E"/>
    <w:rsid w:val="00CD54A9"/>
    <w:rsid w:val="00CD60F3"/>
    <w:rsid w:val="00CD6208"/>
    <w:rsid w:val="00CD6DC6"/>
    <w:rsid w:val="00CD71D6"/>
    <w:rsid w:val="00CD7453"/>
    <w:rsid w:val="00CD75E7"/>
    <w:rsid w:val="00CD77BC"/>
    <w:rsid w:val="00CE0548"/>
    <w:rsid w:val="00CE05B0"/>
    <w:rsid w:val="00CE0B5D"/>
    <w:rsid w:val="00CE16B1"/>
    <w:rsid w:val="00CE1757"/>
    <w:rsid w:val="00CE1C67"/>
    <w:rsid w:val="00CE1F5A"/>
    <w:rsid w:val="00CE286C"/>
    <w:rsid w:val="00CE3480"/>
    <w:rsid w:val="00CE3E91"/>
    <w:rsid w:val="00CE41A7"/>
    <w:rsid w:val="00CE41E3"/>
    <w:rsid w:val="00CE51D0"/>
    <w:rsid w:val="00CE56D8"/>
    <w:rsid w:val="00CE576B"/>
    <w:rsid w:val="00CE5BED"/>
    <w:rsid w:val="00CE5C1A"/>
    <w:rsid w:val="00CE63AD"/>
    <w:rsid w:val="00CE65BC"/>
    <w:rsid w:val="00CE6673"/>
    <w:rsid w:val="00CE6A06"/>
    <w:rsid w:val="00CE6B27"/>
    <w:rsid w:val="00CE6D20"/>
    <w:rsid w:val="00CE70C9"/>
    <w:rsid w:val="00CE71A4"/>
    <w:rsid w:val="00CE7CC3"/>
    <w:rsid w:val="00CF03F3"/>
    <w:rsid w:val="00CF07CA"/>
    <w:rsid w:val="00CF0969"/>
    <w:rsid w:val="00CF09A6"/>
    <w:rsid w:val="00CF1D12"/>
    <w:rsid w:val="00CF22F1"/>
    <w:rsid w:val="00CF2784"/>
    <w:rsid w:val="00CF284B"/>
    <w:rsid w:val="00CF362B"/>
    <w:rsid w:val="00CF44FB"/>
    <w:rsid w:val="00CF47F2"/>
    <w:rsid w:val="00CF4A3F"/>
    <w:rsid w:val="00CF59E6"/>
    <w:rsid w:val="00CF59ED"/>
    <w:rsid w:val="00CF5B4E"/>
    <w:rsid w:val="00CF5FC7"/>
    <w:rsid w:val="00CF6200"/>
    <w:rsid w:val="00CF6B91"/>
    <w:rsid w:val="00CF6E29"/>
    <w:rsid w:val="00CF7696"/>
    <w:rsid w:val="00CF7C78"/>
    <w:rsid w:val="00D00537"/>
    <w:rsid w:val="00D00B65"/>
    <w:rsid w:val="00D0183B"/>
    <w:rsid w:val="00D01A60"/>
    <w:rsid w:val="00D01B9F"/>
    <w:rsid w:val="00D01C28"/>
    <w:rsid w:val="00D020EF"/>
    <w:rsid w:val="00D02139"/>
    <w:rsid w:val="00D02489"/>
    <w:rsid w:val="00D024B7"/>
    <w:rsid w:val="00D027CF"/>
    <w:rsid w:val="00D02AA8"/>
    <w:rsid w:val="00D02C71"/>
    <w:rsid w:val="00D02D95"/>
    <w:rsid w:val="00D02EFA"/>
    <w:rsid w:val="00D0302B"/>
    <w:rsid w:val="00D034FA"/>
    <w:rsid w:val="00D03998"/>
    <w:rsid w:val="00D03AC6"/>
    <w:rsid w:val="00D04422"/>
    <w:rsid w:val="00D04F81"/>
    <w:rsid w:val="00D058A2"/>
    <w:rsid w:val="00D05C21"/>
    <w:rsid w:val="00D06062"/>
    <w:rsid w:val="00D06278"/>
    <w:rsid w:val="00D06802"/>
    <w:rsid w:val="00D06BFC"/>
    <w:rsid w:val="00D07590"/>
    <w:rsid w:val="00D075D0"/>
    <w:rsid w:val="00D079DB"/>
    <w:rsid w:val="00D07AE3"/>
    <w:rsid w:val="00D07D88"/>
    <w:rsid w:val="00D07F84"/>
    <w:rsid w:val="00D1044A"/>
    <w:rsid w:val="00D106F4"/>
    <w:rsid w:val="00D10812"/>
    <w:rsid w:val="00D1181E"/>
    <w:rsid w:val="00D11E22"/>
    <w:rsid w:val="00D12083"/>
    <w:rsid w:val="00D120BF"/>
    <w:rsid w:val="00D1218C"/>
    <w:rsid w:val="00D1226A"/>
    <w:rsid w:val="00D126EC"/>
    <w:rsid w:val="00D1278E"/>
    <w:rsid w:val="00D12882"/>
    <w:rsid w:val="00D12EBF"/>
    <w:rsid w:val="00D12FF7"/>
    <w:rsid w:val="00D13383"/>
    <w:rsid w:val="00D13400"/>
    <w:rsid w:val="00D1369E"/>
    <w:rsid w:val="00D13DE3"/>
    <w:rsid w:val="00D13F33"/>
    <w:rsid w:val="00D14A45"/>
    <w:rsid w:val="00D14F63"/>
    <w:rsid w:val="00D1511B"/>
    <w:rsid w:val="00D1524B"/>
    <w:rsid w:val="00D1582E"/>
    <w:rsid w:val="00D1597E"/>
    <w:rsid w:val="00D15A0F"/>
    <w:rsid w:val="00D163C1"/>
    <w:rsid w:val="00D16740"/>
    <w:rsid w:val="00D16B49"/>
    <w:rsid w:val="00D16C0A"/>
    <w:rsid w:val="00D170AB"/>
    <w:rsid w:val="00D17191"/>
    <w:rsid w:val="00D17A69"/>
    <w:rsid w:val="00D20176"/>
    <w:rsid w:val="00D20278"/>
    <w:rsid w:val="00D204C5"/>
    <w:rsid w:val="00D20D0E"/>
    <w:rsid w:val="00D2129A"/>
    <w:rsid w:val="00D212B3"/>
    <w:rsid w:val="00D21DC4"/>
    <w:rsid w:val="00D220E0"/>
    <w:rsid w:val="00D2269F"/>
    <w:rsid w:val="00D22A53"/>
    <w:rsid w:val="00D22F84"/>
    <w:rsid w:val="00D23052"/>
    <w:rsid w:val="00D2348F"/>
    <w:rsid w:val="00D235CA"/>
    <w:rsid w:val="00D2361B"/>
    <w:rsid w:val="00D237D6"/>
    <w:rsid w:val="00D23A2C"/>
    <w:rsid w:val="00D2405E"/>
    <w:rsid w:val="00D2420A"/>
    <w:rsid w:val="00D243BD"/>
    <w:rsid w:val="00D246EE"/>
    <w:rsid w:val="00D2522F"/>
    <w:rsid w:val="00D25974"/>
    <w:rsid w:val="00D25991"/>
    <w:rsid w:val="00D25E1A"/>
    <w:rsid w:val="00D26319"/>
    <w:rsid w:val="00D26432"/>
    <w:rsid w:val="00D26804"/>
    <w:rsid w:val="00D26902"/>
    <w:rsid w:val="00D26F00"/>
    <w:rsid w:val="00D26F19"/>
    <w:rsid w:val="00D274C8"/>
    <w:rsid w:val="00D274F2"/>
    <w:rsid w:val="00D277EB"/>
    <w:rsid w:val="00D27B00"/>
    <w:rsid w:val="00D301C0"/>
    <w:rsid w:val="00D303C7"/>
    <w:rsid w:val="00D30520"/>
    <w:rsid w:val="00D30873"/>
    <w:rsid w:val="00D30B1D"/>
    <w:rsid w:val="00D31497"/>
    <w:rsid w:val="00D31A1E"/>
    <w:rsid w:val="00D3241C"/>
    <w:rsid w:val="00D328B9"/>
    <w:rsid w:val="00D32BCD"/>
    <w:rsid w:val="00D32D73"/>
    <w:rsid w:val="00D33B7F"/>
    <w:rsid w:val="00D34022"/>
    <w:rsid w:val="00D3430D"/>
    <w:rsid w:val="00D34495"/>
    <w:rsid w:val="00D34B19"/>
    <w:rsid w:val="00D34C77"/>
    <w:rsid w:val="00D35195"/>
    <w:rsid w:val="00D35585"/>
    <w:rsid w:val="00D35DD7"/>
    <w:rsid w:val="00D364B2"/>
    <w:rsid w:val="00D3670E"/>
    <w:rsid w:val="00D36B8E"/>
    <w:rsid w:val="00D36B99"/>
    <w:rsid w:val="00D36EC6"/>
    <w:rsid w:val="00D36FBB"/>
    <w:rsid w:val="00D37151"/>
    <w:rsid w:val="00D37855"/>
    <w:rsid w:val="00D401B2"/>
    <w:rsid w:val="00D40212"/>
    <w:rsid w:val="00D40346"/>
    <w:rsid w:val="00D4037C"/>
    <w:rsid w:val="00D404AC"/>
    <w:rsid w:val="00D4056F"/>
    <w:rsid w:val="00D41660"/>
    <w:rsid w:val="00D419BF"/>
    <w:rsid w:val="00D41AF1"/>
    <w:rsid w:val="00D41CD0"/>
    <w:rsid w:val="00D41F09"/>
    <w:rsid w:val="00D42D94"/>
    <w:rsid w:val="00D434C8"/>
    <w:rsid w:val="00D4379A"/>
    <w:rsid w:val="00D43C80"/>
    <w:rsid w:val="00D440CA"/>
    <w:rsid w:val="00D443BC"/>
    <w:rsid w:val="00D4470A"/>
    <w:rsid w:val="00D451B9"/>
    <w:rsid w:val="00D45704"/>
    <w:rsid w:val="00D45746"/>
    <w:rsid w:val="00D45833"/>
    <w:rsid w:val="00D464C7"/>
    <w:rsid w:val="00D46606"/>
    <w:rsid w:val="00D468CC"/>
    <w:rsid w:val="00D46E61"/>
    <w:rsid w:val="00D47B0B"/>
    <w:rsid w:val="00D47EDF"/>
    <w:rsid w:val="00D504E7"/>
    <w:rsid w:val="00D5069E"/>
    <w:rsid w:val="00D507C8"/>
    <w:rsid w:val="00D50BD1"/>
    <w:rsid w:val="00D50E7B"/>
    <w:rsid w:val="00D5114B"/>
    <w:rsid w:val="00D5176A"/>
    <w:rsid w:val="00D5335D"/>
    <w:rsid w:val="00D53368"/>
    <w:rsid w:val="00D5357B"/>
    <w:rsid w:val="00D540A9"/>
    <w:rsid w:val="00D540C4"/>
    <w:rsid w:val="00D54973"/>
    <w:rsid w:val="00D5544F"/>
    <w:rsid w:val="00D554FF"/>
    <w:rsid w:val="00D5576B"/>
    <w:rsid w:val="00D55847"/>
    <w:rsid w:val="00D56819"/>
    <w:rsid w:val="00D568C0"/>
    <w:rsid w:val="00D568C2"/>
    <w:rsid w:val="00D56C2F"/>
    <w:rsid w:val="00D56ED4"/>
    <w:rsid w:val="00D5744A"/>
    <w:rsid w:val="00D5780F"/>
    <w:rsid w:val="00D5795E"/>
    <w:rsid w:val="00D57A78"/>
    <w:rsid w:val="00D57BC5"/>
    <w:rsid w:val="00D57E4B"/>
    <w:rsid w:val="00D607E5"/>
    <w:rsid w:val="00D60BE5"/>
    <w:rsid w:val="00D60ED5"/>
    <w:rsid w:val="00D61310"/>
    <w:rsid w:val="00D613B6"/>
    <w:rsid w:val="00D619F0"/>
    <w:rsid w:val="00D62277"/>
    <w:rsid w:val="00D62B3D"/>
    <w:rsid w:val="00D62EDD"/>
    <w:rsid w:val="00D62F49"/>
    <w:rsid w:val="00D630D4"/>
    <w:rsid w:val="00D6384D"/>
    <w:rsid w:val="00D63B57"/>
    <w:rsid w:val="00D63E14"/>
    <w:rsid w:val="00D641A9"/>
    <w:rsid w:val="00D6472D"/>
    <w:rsid w:val="00D649ED"/>
    <w:rsid w:val="00D64CE9"/>
    <w:rsid w:val="00D6513C"/>
    <w:rsid w:val="00D65AFF"/>
    <w:rsid w:val="00D65CA0"/>
    <w:rsid w:val="00D66447"/>
    <w:rsid w:val="00D6710D"/>
    <w:rsid w:val="00D6739C"/>
    <w:rsid w:val="00D67EDC"/>
    <w:rsid w:val="00D67EFB"/>
    <w:rsid w:val="00D703FB"/>
    <w:rsid w:val="00D70433"/>
    <w:rsid w:val="00D708B1"/>
    <w:rsid w:val="00D70C9B"/>
    <w:rsid w:val="00D714F5"/>
    <w:rsid w:val="00D7182C"/>
    <w:rsid w:val="00D71E6C"/>
    <w:rsid w:val="00D723C4"/>
    <w:rsid w:val="00D72614"/>
    <w:rsid w:val="00D72DC3"/>
    <w:rsid w:val="00D739FC"/>
    <w:rsid w:val="00D73C2E"/>
    <w:rsid w:val="00D73C4B"/>
    <w:rsid w:val="00D7442D"/>
    <w:rsid w:val="00D748CD"/>
    <w:rsid w:val="00D74C36"/>
    <w:rsid w:val="00D74CA0"/>
    <w:rsid w:val="00D74E1A"/>
    <w:rsid w:val="00D74F35"/>
    <w:rsid w:val="00D759E6"/>
    <w:rsid w:val="00D75A63"/>
    <w:rsid w:val="00D76B54"/>
    <w:rsid w:val="00D7723E"/>
    <w:rsid w:val="00D775B0"/>
    <w:rsid w:val="00D77B5B"/>
    <w:rsid w:val="00D77E0D"/>
    <w:rsid w:val="00D77E6B"/>
    <w:rsid w:val="00D77E78"/>
    <w:rsid w:val="00D8036D"/>
    <w:rsid w:val="00D80601"/>
    <w:rsid w:val="00D8075F"/>
    <w:rsid w:val="00D80968"/>
    <w:rsid w:val="00D80C6C"/>
    <w:rsid w:val="00D81586"/>
    <w:rsid w:val="00D81798"/>
    <w:rsid w:val="00D81C10"/>
    <w:rsid w:val="00D81F32"/>
    <w:rsid w:val="00D828DE"/>
    <w:rsid w:val="00D82AFF"/>
    <w:rsid w:val="00D8374A"/>
    <w:rsid w:val="00D84384"/>
    <w:rsid w:val="00D84762"/>
    <w:rsid w:val="00D84964"/>
    <w:rsid w:val="00D849DE"/>
    <w:rsid w:val="00D84E94"/>
    <w:rsid w:val="00D84EDD"/>
    <w:rsid w:val="00D84FCB"/>
    <w:rsid w:val="00D85375"/>
    <w:rsid w:val="00D8549B"/>
    <w:rsid w:val="00D85FAE"/>
    <w:rsid w:val="00D86B74"/>
    <w:rsid w:val="00D86B86"/>
    <w:rsid w:val="00D8766A"/>
    <w:rsid w:val="00D87A9A"/>
    <w:rsid w:val="00D87ADA"/>
    <w:rsid w:val="00D87DF4"/>
    <w:rsid w:val="00D87FA3"/>
    <w:rsid w:val="00D90470"/>
    <w:rsid w:val="00D907FD"/>
    <w:rsid w:val="00D90954"/>
    <w:rsid w:val="00D91A1B"/>
    <w:rsid w:val="00D91A62"/>
    <w:rsid w:val="00D92FA8"/>
    <w:rsid w:val="00D93DFA"/>
    <w:rsid w:val="00D94686"/>
    <w:rsid w:val="00D94F0D"/>
    <w:rsid w:val="00D95389"/>
    <w:rsid w:val="00D95ED0"/>
    <w:rsid w:val="00D96370"/>
    <w:rsid w:val="00D963DF"/>
    <w:rsid w:val="00D96A96"/>
    <w:rsid w:val="00D96CFC"/>
    <w:rsid w:val="00D9710B"/>
    <w:rsid w:val="00D97121"/>
    <w:rsid w:val="00D972EF"/>
    <w:rsid w:val="00D975E5"/>
    <w:rsid w:val="00D97DF4"/>
    <w:rsid w:val="00DA0047"/>
    <w:rsid w:val="00DA0698"/>
    <w:rsid w:val="00DA07A8"/>
    <w:rsid w:val="00DA0813"/>
    <w:rsid w:val="00DA11DF"/>
    <w:rsid w:val="00DA1405"/>
    <w:rsid w:val="00DA14F1"/>
    <w:rsid w:val="00DA1983"/>
    <w:rsid w:val="00DA19EB"/>
    <w:rsid w:val="00DA1CDD"/>
    <w:rsid w:val="00DA1F6A"/>
    <w:rsid w:val="00DA215E"/>
    <w:rsid w:val="00DA281D"/>
    <w:rsid w:val="00DA29E5"/>
    <w:rsid w:val="00DA3125"/>
    <w:rsid w:val="00DA3159"/>
    <w:rsid w:val="00DA35D5"/>
    <w:rsid w:val="00DA382D"/>
    <w:rsid w:val="00DA481C"/>
    <w:rsid w:val="00DA4D23"/>
    <w:rsid w:val="00DA62F5"/>
    <w:rsid w:val="00DA6310"/>
    <w:rsid w:val="00DA650B"/>
    <w:rsid w:val="00DA6B40"/>
    <w:rsid w:val="00DA6C2E"/>
    <w:rsid w:val="00DA6CB8"/>
    <w:rsid w:val="00DA7F9D"/>
    <w:rsid w:val="00DB086D"/>
    <w:rsid w:val="00DB09FA"/>
    <w:rsid w:val="00DB0E45"/>
    <w:rsid w:val="00DB1087"/>
    <w:rsid w:val="00DB136D"/>
    <w:rsid w:val="00DB1B8E"/>
    <w:rsid w:val="00DB1E81"/>
    <w:rsid w:val="00DB1EBF"/>
    <w:rsid w:val="00DB21BE"/>
    <w:rsid w:val="00DB2208"/>
    <w:rsid w:val="00DB2660"/>
    <w:rsid w:val="00DB27EA"/>
    <w:rsid w:val="00DB297A"/>
    <w:rsid w:val="00DB2FF9"/>
    <w:rsid w:val="00DB343A"/>
    <w:rsid w:val="00DB391B"/>
    <w:rsid w:val="00DB3B57"/>
    <w:rsid w:val="00DB42B9"/>
    <w:rsid w:val="00DB430C"/>
    <w:rsid w:val="00DB4321"/>
    <w:rsid w:val="00DB4839"/>
    <w:rsid w:val="00DB4AAF"/>
    <w:rsid w:val="00DB50AA"/>
    <w:rsid w:val="00DB5144"/>
    <w:rsid w:val="00DB5171"/>
    <w:rsid w:val="00DB7158"/>
    <w:rsid w:val="00DB7EAB"/>
    <w:rsid w:val="00DC00DE"/>
    <w:rsid w:val="00DC032E"/>
    <w:rsid w:val="00DC0418"/>
    <w:rsid w:val="00DC0447"/>
    <w:rsid w:val="00DC0F4A"/>
    <w:rsid w:val="00DC1120"/>
    <w:rsid w:val="00DC1426"/>
    <w:rsid w:val="00DC16BE"/>
    <w:rsid w:val="00DC17F3"/>
    <w:rsid w:val="00DC1B26"/>
    <w:rsid w:val="00DC1F4C"/>
    <w:rsid w:val="00DC3C83"/>
    <w:rsid w:val="00DC3D27"/>
    <w:rsid w:val="00DC3D79"/>
    <w:rsid w:val="00DC43BD"/>
    <w:rsid w:val="00DC4775"/>
    <w:rsid w:val="00DC488C"/>
    <w:rsid w:val="00DC4CF2"/>
    <w:rsid w:val="00DC4CF4"/>
    <w:rsid w:val="00DC5903"/>
    <w:rsid w:val="00DC59B3"/>
    <w:rsid w:val="00DC5D83"/>
    <w:rsid w:val="00DC65CE"/>
    <w:rsid w:val="00DC66C8"/>
    <w:rsid w:val="00DC68F0"/>
    <w:rsid w:val="00DC6A41"/>
    <w:rsid w:val="00DC6B7D"/>
    <w:rsid w:val="00DC6CA0"/>
    <w:rsid w:val="00DC733E"/>
    <w:rsid w:val="00DC7469"/>
    <w:rsid w:val="00DC764A"/>
    <w:rsid w:val="00DC77AD"/>
    <w:rsid w:val="00DC79D5"/>
    <w:rsid w:val="00DC7EF7"/>
    <w:rsid w:val="00DD05D4"/>
    <w:rsid w:val="00DD0891"/>
    <w:rsid w:val="00DD0975"/>
    <w:rsid w:val="00DD18B2"/>
    <w:rsid w:val="00DD1B10"/>
    <w:rsid w:val="00DD20C6"/>
    <w:rsid w:val="00DD2B34"/>
    <w:rsid w:val="00DD3BCB"/>
    <w:rsid w:val="00DD41D2"/>
    <w:rsid w:val="00DD4363"/>
    <w:rsid w:val="00DD5A5A"/>
    <w:rsid w:val="00DD5BC8"/>
    <w:rsid w:val="00DD6977"/>
    <w:rsid w:val="00DD74A5"/>
    <w:rsid w:val="00DD7570"/>
    <w:rsid w:val="00DD7D2D"/>
    <w:rsid w:val="00DE0031"/>
    <w:rsid w:val="00DE00DC"/>
    <w:rsid w:val="00DE0330"/>
    <w:rsid w:val="00DE076E"/>
    <w:rsid w:val="00DE0901"/>
    <w:rsid w:val="00DE18A7"/>
    <w:rsid w:val="00DE1969"/>
    <w:rsid w:val="00DE1C9B"/>
    <w:rsid w:val="00DE1F16"/>
    <w:rsid w:val="00DE1FF6"/>
    <w:rsid w:val="00DE20FB"/>
    <w:rsid w:val="00DE220F"/>
    <w:rsid w:val="00DE23C2"/>
    <w:rsid w:val="00DE2568"/>
    <w:rsid w:val="00DE2898"/>
    <w:rsid w:val="00DE2DA5"/>
    <w:rsid w:val="00DE3172"/>
    <w:rsid w:val="00DE32AB"/>
    <w:rsid w:val="00DE33E4"/>
    <w:rsid w:val="00DE352C"/>
    <w:rsid w:val="00DE3CB7"/>
    <w:rsid w:val="00DE408A"/>
    <w:rsid w:val="00DE46A3"/>
    <w:rsid w:val="00DE47E3"/>
    <w:rsid w:val="00DE48C4"/>
    <w:rsid w:val="00DE569C"/>
    <w:rsid w:val="00DE5922"/>
    <w:rsid w:val="00DE65C8"/>
    <w:rsid w:val="00DE6926"/>
    <w:rsid w:val="00DE73A0"/>
    <w:rsid w:val="00DE7700"/>
    <w:rsid w:val="00DF0276"/>
    <w:rsid w:val="00DF0297"/>
    <w:rsid w:val="00DF06A6"/>
    <w:rsid w:val="00DF096F"/>
    <w:rsid w:val="00DF09E5"/>
    <w:rsid w:val="00DF0B42"/>
    <w:rsid w:val="00DF104E"/>
    <w:rsid w:val="00DF1513"/>
    <w:rsid w:val="00DF209D"/>
    <w:rsid w:val="00DF238B"/>
    <w:rsid w:val="00DF2E54"/>
    <w:rsid w:val="00DF31C7"/>
    <w:rsid w:val="00DF35C4"/>
    <w:rsid w:val="00DF389E"/>
    <w:rsid w:val="00DF3B4B"/>
    <w:rsid w:val="00DF3D57"/>
    <w:rsid w:val="00DF421D"/>
    <w:rsid w:val="00DF54B6"/>
    <w:rsid w:val="00DF59F5"/>
    <w:rsid w:val="00DF602D"/>
    <w:rsid w:val="00DF653D"/>
    <w:rsid w:val="00DF689B"/>
    <w:rsid w:val="00DF6AA6"/>
    <w:rsid w:val="00DF6B8C"/>
    <w:rsid w:val="00DF6BB1"/>
    <w:rsid w:val="00DF6F81"/>
    <w:rsid w:val="00DF7330"/>
    <w:rsid w:val="00DF7423"/>
    <w:rsid w:val="00DF799A"/>
    <w:rsid w:val="00DF79CE"/>
    <w:rsid w:val="00DF7AA1"/>
    <w:rsid w:val="00E002AC"/>
    <w:rsid w:val="00E0047A"/>
    <w:rsid w:val="00E00914"/>
    <w:rsid w:val="00E00F30"/>
    <w:rsid w:val="00E010AF"/>
    <w:rsid w:val="00E01210"/>
    <w:rsid w:val="00E01951"/>
    <w:rsid w:val="00E02281"/>
    <w:rsid w:val="00E029BD"/>
    <w:rsid w:val="00E03D18"/>
    <w:rsid w:val="00E03D68"/>
    <w:rsid w:val="00E04650"/>
    <w:rsid w:val="00E04911"/>
    <w:rsid w:val="00E050AB"/>
    <w:rsid w:val="00E05701"/>
    <w:rsid w:val="00E05B61"/>
    <w:rsid w:val="00E05B69"/>
    <w:rsid w:val="00E06466"/>
    <w:rsid w:val="00E0693A"/>
    <w:rsid w:val="00E06A95"/>
    <w:rsid w:val="00E06B2D"/>
    <w:rsid w:val="00E0726F"/>
    <w:rsid w:val="00E07344"/>
    <w:rsid w:val="00E074DE"/>
    <w:rsid w:val="00E07BCD"/>
    <w:rsid w:val="00E07E4D"/>
    <w:rsid w:val="00E07EF4"/>
    <w:rsid w:val="00E07EF9"/>
    <w:rsid w:val="00E10081"/>
    <w:rsid w:val="00E10248"/>
    <w:rsid w:val="00E10380"/>
    <w:rsid w:val="00E105DE"/>
    <w:rsid w:val="00E10C37"/>
    <w:rsid w:val="00E115DF"/>
    <w:rsid w:val="00E118F2"/>
    <w:rsid w:val="00E11C42"/>
    <w:rsid w:val="00E120B8"/>
    <w:rsid w:val="00E12144"/>
    <w:rsid w:val="00E12243"/>
    <w:rsid w:val="00E122A4"/>
    <w:rsid w:val="00E128F7"/>
    <w:rsid w:val="00E12D21"/>
    <w:rsid w:val="00E13935"/>
    <w:rsid w:val="00E13982"/>
    <w:rsid w:val="00E13B00"/>
    <w:rsid w:val="00E1422C"/>
    <w:rsid w:val="00E14EC1"/>
    <w:rsid w:val="00E150CD"/>
    <w:rsid w:val="00E15415"/>
    <w:rsid w:val="00E16059"/>
    <w:rsid w:val="00E162F2"/>
    <w:rsid w:val="00E1645C"/>
    <w:rsid w:val="00E170DA"/>
    <w:rsid w:val="00E17192"/>
    <w:rsid w:val="00E1745D"/>
    <w:rsid w:val="00E17C0A"/>
    <w:rsid w:val="00E17E54"/>
    <w:rsid w:val="00E201A3"/>
    <w:rsid w:val="00E2020A"/>
    <w:rsid w:val="00E20B1B"/>
    <w:rsid w:val="00E215AE"/>
    <w:rsid w:val="00E21C20"/>
    <w:rsid w:val="00E21CC0"/>
    <w:rsid w:val="00E2283A"/>
    <w:rsid w:val="00E22D26"/>
    <w:rsid w:val="00E22E77"/>
    <w:rsid w:val="00E2333D"/>
    <w:rsid w:val="00E237DE"/>
    <w:rsid w:val="00E23804"/>
    <w:rsid w:val="00E23865"/>
    <w:rsid w:val="00E23D51"/>
    <w:rsid w:val="00E23F5E"/>
    <w:rsid w:val="00E242E0"/>
    <w:rsid w:val="00E2581B"/>
    <w:rsid w:val="00E259D9"/>
    <w:rsid w:val="00E26119"/>
    <w:rsid w:val="00E261DF"/>
    <w:rsid w:val="00E27771"/>
    <w:rsid w:val="00E278F2"/>
    <w:rsid w:val="00E27ECF"/>
    <w:rsid w:val="00E300EB"/>
    <w:rsid w:val="00E3025D"/>
    <w:rsid w:val="00E304F0"/>
    <w:rsid w:val="00E31DEE"/>
    <w:rsid w:val="00E33A06"/>
    <w:rsid w:val="00E33D7E"/>
    <w:rsid w:val="00E34120"/>
    <w:rsid w:val="00E34449"/>
    <w:rsid w:val="00E347D3"/>
    <w:rsid w:val="00E34C6D"/>
    <w:rsid w:val="00E34E4D"/>
    <w:rsid w:val="00E34FBE"/>
    <w:rsid w:val="00E350C5"/>
    <w:rsid w:val="00E35701"/>
    <w:rsid w:val="00E359B9"/>
    <w:rsid w:val="00E35C8B"/>
    <w:rsid w:val="00E361AF"/>
    <w:rsid w:val="00E36965"/>
    <w:rsid w:val="00E36E61"/>
    <w:rsid w:val="00E36EBE"/>
    <w:rsid w:val="00E376AB"/>
    <w:rsid w:val="00E377FE"/>
    <w:rsid w:val="00E4028F"/>
    <w:rsid w:val="00E40290"/>
    <w:rsid w:val="00E4033F"/>
    <w:rsid w:val="00E40935"/>
    <w:rsid w:val="00E40972"/>
    <w:rsid w:val="00E40A99"/>
    <w:rsid w:val="00E41985"/>
    <w:rsid w:val="00E41ED5"/>
    <w:rsid w:val="00E4243D"/>
    <w:rsid w:val="00E425DD"/>
    <w:rsid w:val="00E42806"/>
    <w:rsid w:val="00E431CF"/>
    <w:rsid w:val="00E433D7"/>
    <w:rsid w:val="00E438AB"/>
    <w:rsid w:val="00E43A16"/>
    <w:rsid w:val="00E44083"/>
    <w:rsid w:val="00E44865"/>
    <w:rsid w:val="00E44B3E"/>
    <w:rsid w:val="00E44B8F"/>
    <w:rsid w:val="00E45685"/>
    <w:rsid w:val="00E45818"/>
    <w:rsid w:val="00E45D83"/>
    <w:rsid w:val="00E46336"/>
    <w:rsid w:val="00E463A0"/>
    <w:rsid w:val="00E46AF0"/>
    <w:rsid w:val="00E46D2B"/>
    <w:rsid w:val="00E470E8"/>
    <w:rsid w:val="00E4716C"/>
    <w:rsid w:val="00E5064C"/>
    <w:rsid w:val="00E50E9B"/>
    <w:rsid w:val="00E510A8"/>
    <w:rsid w:val="00E5136F"/>
    <w:rsid w:val="00E514FD"/>
    <w:rsid w:val="00E51719"/>
    <w:rsid w:val="00E51855"/>
    <w:rsid w:val="00E51B53"/>
    <w:rsid w:val="00E51F10"/>
    <w:rsid w:val="00E5242A"/>
    <w:rsid w:val="00E527EC"/>
    <w:rsid w:val="00E5289A"/>
    <w:rsid w:val="00E529C0"/>
    <w:rsid w:val="00E52A45"/>
    <w:rsid w:val="00E52F06"/>
    <w:rsid w:val="00E535C3"/>
    <w:rsid w:val="00E539BC"/>
    <w:rsid w:val="00E53AFE"/>
    <w:rsid w:val="00E548E4"/>
    <w:rsid w:val="00E565DF"/>
    <w:rsid w:val="00E5679B"/>
    <w:rsid w:val="00E5711F"/>
    <w:rsid w:val="00E574E1"/>
    <w:rsid w:val="00E57729"/>
    <w:rsid w:val="00E57A7E"/>
    <w:rsid w:val="00E57AE8"/>
    <w:rsid w:val="00E57DC5"/>
    <w:rsid w:val="00E57E48"/>
    <w:rsid w:val="00E57EA8"/>
    <w:rsid w:val="00E6044C"/>
    <w:rsid w:val="00E6062C"/>
    <w:rsid w:val="00E60B14"/>
    <w:rsid w:val="00E60DFD"/>
    <w:rsid w:val="00E60EF9"/>
    <w:rsid w:val="00E611F0"/>
    <w:rsid w:val="00E616E3"/>
    <w:rsid w:val="00E61894"/>
    <w:rsid w:val="00E6241B"/>
    <w:rsid w:val="00E6246F"/>
    <w:rsid w:val="00E6256C"/>
    <w:rsid w:val="00E6283B"/>
    <w:rsid w:val="00E62852"/>
    <w:rsid w:val="00E62C13"/>
    <w:rsid w:val="00E632A6"/>
    <w:rsid w:val="00E64004"/>
    <w:rsid w:val="00E64702"/>
    <w:rsid w:val="00E64841"/>
    <w:rsid w:val="00E64857"/>
    <w:rsid w:val="00E64E28"/>
    <w:rsid w:val="00E6538A"/>
    <w:rsid w:val="00E6545B"/>
    <w:rsid w:val="00E658AC"/>
    <w:rsid w:val="00E65B4B"/>
    <w:rsid w:val="00E65B86"/>
    <w:rsid w:val="00E66312"/>
    <w:rsid w:val="00E66947"/>
    <w:rsid w:val="00E66978"/>
    <w:rsid w:val="00E6741C"/>
    <w:rsid w:val="00E6779A"/>
    <w:rsid w:val="00E67904"/>
    <w:rsid w:val="00E67932"/>
    <w:rsid w:val="00E701A9"/>
    <w:rsid w:val="00E7076E"/>
    <w:rsid w:val="00E707FC"/>
    <w:rsid w:val="00E70849"/>
    <w:rsid w:val="00E70E5C"/>
    <w:rsid w:val="00E712EC"/>
    <w:rsid w:val="00E71377"/>
    <w:rsid w:val="00E713AE"/>
    <w:rsid w:val="00E71C00"/>
    <w:rsid w:val="00E72406"/>
    <w:rsid w:val="00E7254E"/>
    <w:rsid w:val="00E72EDB"/>
    <w:rsid w:val="00E73199"/>
    <w:rsid w:val="00E7352C"/>
    <w:rsid w:val="00E73621"/>
    <w:rsid w:val="00E73C9F"/>
    <w:rsid w:val="00E7479C"/>
    <w:rsid w:val="00E7507F"/>
    <w:rsid w:val="00E756D7"/>
    <w:rsid w:val="00E75A68"/>
    <w:rsid w:val="00E75F98"/>
    <w:rsid w:val="00E76040"/>
    <w:rsid w:val="00E760CE"/>
    <w:rsid w:val="00E762DC"/>
    <w:rsid w:val="00E7634D"/>
    <w:rsid w:val="00E7642D"/>
    <w:rsid w:val="00E7699A"/>
    <w:rsid w:val="00E76BB3"/>
    <w:rsid w:val="00E77240"/>
    <w:rsid w:val="00E77774"/>
    <w:rsid w:val="00E77A72"/>
    <w:rsid w:val="00E77DC9"/>
    <w:rsid w:val="00E77DEB"/>
    <w:rsid w:val="00E800F8"/>
    <w:rsid w:val="00E8066A"/>
    <w:rsid w:val="00E80759"/>
    <w:rsid w:val="00E807B8"/>
    <w:rsid w:val="00E80FCE"/>
    <w:rsid w:val="00E81904"/>
    <w:rsid w:val="00E81E43"/>
    <w:rsid w:val="00E81F85"/>
    <w:rsid w:val="00E8292F"/>
    <w:rsid w:val="00E8299E"/>
    <w:rsid w:val="00E82BDE"/>
    <w:rsid w:val="00E82D66"/>
    <w:rsid w:val="00E83A73"/>
    <w:rsid w:val="00E83ED7"/>
    <w:rsid w:val="00E84672"/>
    <w:rsid w:val="00E84CE5"/>
    <w:rsid w:val="00E853A5"/>
    <w:rsid w:val="00E85410"/>
    <w:rsid w:val="00E855D1"/>
    <w:rsid w:val="00E8599F"/>
    <w:rsid w:val="00E85FFA"/>
    <w:rsid w:val="00E864E2"/>
    <w:rsid w:val="00E86886"/>
    <w:rsid w:val="00E86A04"/>
    <w:rsid w:val="00E86ABE"/>
    <w:rsid w:val="00E86DD4"/>
    <w:rsid w:val="00E8709E"/>
    <w:rsid w:val="00E87B32"/>
    <w:rsid w:val="00E87D1B"/>
    <w:rsid w:val="00E90131"/>
    <w:rsid w:val="00E901EE"/>
    <w:rsid w:val="00E903C6"/>
    <w:rsid w:val="00E905EA"/>
    <w:rsid w:val="00E9061E"/>
    <w:rsid w:val="00E90F7A"/>
    <w:rsid w:val="00E9140C"/>
    <w:rsid w:val="00E91497"/>
    <w:rsid w:val="00E9168B"/>
    <w:rsid w:val="00E91746"/>
    <w:rsid w:val="00E9209D"/>
    <w:rsid w:val="00E9232B"/>
    <w:rsid w:val="00E92D68"/>
    <w:rsid w:val="00E93036"/>
    <w:rsid w:val="00E930AB"/>
    <w:rsid w:val="00E93980"/>
    <w:rsid w:val="00E93C7C"/>
    <w:rsid w:val="00E94189"/>
    <w:rsid w:val="00E94196"/>
    <w:rsid w:val="00E9444C"/>
    <w:rsid w:val="00E94E01"/>
    <w:rsid w:val="00E94FAA"/>
    <w:rsid w:val="00E95121"/>
    <w:rsid w:val="00E95547"/>
    <w:rsid w:val="00E956CE"/>
    <w:rsid w:val="00E956F5"/>
    <w:rsid w:val="00E95742"/>
    <w:rsid w:val="00E95B3E"/>
    <w:rsid w:val="00E95B90"/>
    <w:rsid w:val="00E95D30"/>
    <w:rsid w:val="00E968C4"/>
    <w:rsid w:val="00E96E68"/>
    <w:rsid w:val="00E972FA"/>
    <w:rsid w:val="00E976C7"/>
    <w:rsid w:val="00EA0427"/>
    <w:rsid w:val="00EA0660"/>
    <w:rsid w:val="00EA06A7"/>
    <w:rsid w:val="00EA0770"/>
    <w:rsid w:val="00EA07C6"/>
    <w:rsid w:val="00EA0853"/>
    <w:rsid w:val="00EA1190"/>
    <w:rsid w:val="00EA1361"/>
    <w:rsid w:val="00EA14C5"/>
    <w:rsid w:val="00EA1911"/>
    <w:rsid w:val="00EA1919"/>
    <w:rsid w:val="00EA1A00"/>
    <w:rsid w:val="00EA1E40"/>
    <w:rsid w:val="00EA22A9"/>
    <w:rsid w:val="00EA2D7C"/>
    <w:rsid w:val="00EA34A7"/>
    <w:rsid w:val="00EA3761"/>
    <w:rsid w:val="00EA39A8"/>
    <w:rsid w:val="00EA4117"/>
    <w:rsid w:val="00EA441E"/>
    <w:rsid w:val="00EA45E4"/>
    <w:rsid w:val="00EA474F"/>
    <w:rsid w:val="00EA47F2"/>
    <w:rsid w:val="00EA49D0"/>
    <w:rsid w:val="00EA4D78"/>
    <w:rsid w:val="00EA57C8"/>
    <w:rsid w:val="00EA6858"/>
    <w:rsid w:val="00EA6864"/>
    <w:rsid w:val="00EA726B"/>
    <w:rsid w:val="00EA7868"/>
    <w:rsid w:val="00EA7C07"/>
    <w:rsid w:val="00EB01C5"/>
    <w:rsid w:val="00EB02F4"/>
    <w:rsid w:val="00EB047B"/>
    <w:rsid w:val="00EB0585"/>
    <w:rsid w:val="00EB0DAC"/>
    <w:rsid w:val="00EB0E1C"/>
    <w:rsid w:val="00EB12E1"/>
    <w:rsid w:val="00EB14C9"/>
    <w:rsid w:val="00EB1579"/>
    <w:rsid w:val="00EB1778"/>
    <w:rsid w:val="00EB1782"/>
    <w:rsid w:val="00EB1A1A"/>
    <w:rsid w:val="00EB1B1D"/>
    <w:rsid w:val="00EB1B97"/>
    <w:rsid w:val="00EB1E9A"/>
    <w:rsid w:val="00EB1EBC"/>
    <w:rsid w:val="00EB1FDC"/>
    <w:rsid w:val="00EB21F4"/>
    <w:rsid w:val="00EB2897"/>
    <w:rsid w:val="00EB2C2E"/>
    <w:rsid w:val="00EB34E5"/>
    <w:rsid w:val="00EB3C31"/>
    <w:rsid w:val="00EB4611"/>
    <w:rsid w:val="00EB4687"/>
    <w:rsid w:val="00EB4A8E"/>
    <w:rsid w:val="00EB4C88"/>
    <w:rsid w:val="00EB517C"/>
    <w:rsid w:val="00EB52F4"/>
    <w:rsid w:val="00EB5675"/>
    <w:rsid w:val="00EB5A20"/>
    <w:rsid w:val="00EB64F0"/>
    <w:rsid w:val="00EB6788"/>
    <w:rsid w:val="00EB6C6B"/>
    <w:rsid w:val="00EB6F62"/>
    <w:rsid w:val="00EB759D"/>
    <w:rsid w:val="00EB7655"/>
    <w:rsid w:val="00EB7BF8"/>
    <w:rsid w:val="00EB7E47"/>
    <w:rsid w:val="00EC0911"/>
    <w:rsid w:val="00EC1266"/>
    <w:rsid w:val="00EC1705"/>
    <w:rsid w:val="00EC1A6C"/>
    <w:rsid w:val="00EC1E4B"/>
    <w:rsid w:val="00EC210F"/>
    <w:rsid w:val="00EC2681"/>
    <w:rsid w:val="00EC31EC"/>
    <w:rsid w:val="00EC33B9"/>
    <w:rsid w:val="00EC36F6"/>
    <w:rsid w:val="00EC392B"/>
    <w:rsid w:val="00EC3F73"/>
    <w:rsid w:val="00EC44AE"/>
    <w:rsid w:val="00EC4AA4"/>
    <w:rsid w:val="00EC506E"/>
    <w:rsid w:val="00EC54BF"/>
    <w:rsid w:val="00EC5C7E"/>
    <w:rsid w:val="00EC5FC0"/>
    <w:rsid w:val="00EC653C"/>
    <w:rsid w:val="00EC6675"/>
    <w:rsid w:val="00EC6719"/>
    <w:rsid w:val="00EC76A3"/>
    <w:rsid w:val="00ED009A"/>
    <w:rsid w:val="00ED05A4"/>
    <w:rsid w:val="00ED0AC4"/>
    <w:rsid w:val="00ED0C6B"/>
    <w:rsid w:val="00ED1584"/>
    <w:rsid w:val="00ED15CB"/>
    <w:rsid w:val="00ED1773"/>
    <w:rsid w:val="00ED1C6D"/>
    <w:rsid w:val="00ED2258"/>
    <w:rsid w:val="00ED26AE"/>
    <w:rsid w:val="00ED27CA"/>
    <w:rsid w:val="00ED2C56"/>
    <w:rsid w:val="00ED2F58"/>
    <w:rsid w:val="00ED313F"/>
    <w:rsid w:val="00ED31CB"/>
    <w:rsid w:val="00ED3A93"/>
    <w:rsid w:val="00ED3CFA"/>
    <w:rsid w:val="00ED406D"/>
    <w:rsid w:val="00ED4886"/>
    <w:rsid w:val="00ED5BE5"/>
    <w:rsid w:val="00ED5FC5"/>
    <w:rsid w:val="00ED5FD4"/>
    <w:rsid w:val="00ED623B"/>
    <w:rsid w:val="00ED6730"/>
    <w:rsid w:val="00ED6857"/>
    <w:rsid w:val="00ED69E8"/>
    <w:rsid w:val="00ED6E15"/>
    <w:rsid w:val="00ED715A"/>
    <w:rsid w:val="00EE030A"/>
    <w:rsid w:val="00EE04C0"/>
    <w:rsid w:val="00EE0A32"/>
    <w:rsid w:val="00EE0A54"/>
    <w:rsid w:val="00EE0B69"/>
    <w:rsid w:val="00EE0E2F"/>
    <w:rsid w:val="00EE167A"/>
    <w:rsid w:val="00EE1892"/>
    <w:rsid w:val="00EE1B31"/>
    <w:rsid w:val="00EE2985"/>
    <w:rsid w:val="00EE2EDB"/>
    <w:rsid w:val="00EE3107"/>
    <w:rsid w:val="00EE3681"/>
    <w:rsid w:val="00EE40A4"/>
    <w:rsid w:val="00EE46E7"/>
    <w:rsid w:val="00EE4794"/>
    <w:rsid w:val="00EE4815"/>
    <w:rsid w:val="00EE54F5"/>
    <w:rsid w:val="00EE572B"/>
    <w:rsid w:val="00EE63AE"/>
    <w:rsid w:val="00EE6525"/>
    <w:rsid w:val="00EE67D9"/>
    <w:rsid w:val="00EE6A4D"/>
    <w:rsid w:val="00EE6CF7"/>
    <w:rsid w:val="00EF04F6"/>
    <w:rsid w:val="00EF1ED7"/>
    <w:rsid w:val="00EF1F35"/>
    <w:rsid w:val="00EF1F88"/>
    <w:rsid w:val="00EF25EE"/>
    <w:rsid w:val="00EF2785"/>
    <w:rsid w:val="00EF2AE0"/>
    <w:rsid w:val="00EF2BD3"/>
    <w:rsid w:val="00EF2D6F"/>
    <w:rsid w:val="00EF2EC6"/>
    <w:rsid w:val="00EF360F"/>
    <w:rsid w:val="00EF3871"/>
    <w:rsid w:val="00EF422A"/>
    <w:rsid w:val="00EF43C8"/>
    <w:rsid w:val="00EF4BFE"/>
    <w:rsid w:val="00EF511F"/>
    <w:rsid w:val="00EF5171"/>
    <w:rsid w:val="00EF51D0"/>
    <w:rsid w:val="00EF5243"/>
    <w:rsid w:val="00EF535A"/>
    <w:rsid w:val="00EF5640"/>
    <w:rsid w:val="00EF5975"/>
    <w:rsid w:val="00EF59A4"/>
    <w:rsid w:val="00EF5AE3"/>
    <w:rsid w:val="00EF6089"/>
    <w:rsid w:val="00EF6570"/>
    <w:rsid w:val="00EF66B2"/>
    <w:rsid w:val="00EF6B02"/>
    <w:rsid w:val="00EF6E13"/>
    <w:rsid w:val="00EF7B20"/>
    <w:rsid w:val="00EF7B92"/>
    <w:rsid w:val="00EF7BF1"/>
    <w:rsid w:val="00EF7DB9"/>
    <w:rsid w:val="00EF7E54"/>
    <w:rsid w:val="00F00D5C"/>
    <w:rsid w:val="00F013F9"/>
    <w:rsid w:val="00F0157F"/>
    <w:rsid w:val="00F02405"/>
    <w:rsid w:val="00F03440"/>
    <w:rsid w:val="00F03518"/>
    <w:rsid w:val="00F03613"/>
    <w:rsid w:val="00F03674"/>
    <w:rsid w:val="00F03888"/>
    <w:rsid w:val="00F039DC"/>
    <w:rsid w:val="00F03B98"/>
    <w:rsid w:val="00F03C7B"/>
    <w:rsid w:val="00F04177"/>
    <w:rsid w:val="00F044DD"/>
    <w:rsid w:val="00F0477F"/>
    <w:rsid w:val="00F04BD5"/>
    <w:rsid w:val="00F04D2F"/>
    <w:rsid w:val="00F04D30"/>
    <w:rsid w:val="00F0502D"/>
    <w:rsid w:val="00F05096"/>
    <w:rsid w:val="00F051E1"/>
    <w:rsid w:val="00F05833"/>
    <w:rsid w:val="00F05C4A"/>
    <w:rsid w:val="00F05EAE"/>
    <w:rsid w:val="00F06457"/>
    <w:rsid w:val="00F06469"/>
    <w:rsid w:val="00F06D88"/>
    <w:rsid w:val="00F071F8"/>
    <w:rsid w:val="00F102D3"/>
    <w:rsid w:val="00F1064C"/>
    <w:rsid w:val="00F113FB"/>
    <w:rsid w:val="00F11B8F"/>
    <w:rsid w:val="00F121CC"/>
    <w:rsid w:val="00F1236F"/>
    <w:rsid w:val="00F12602"/>
    <w:rsid w:val="00F1264A"/>
    <w:rsid w:val="00F12E25"/>
    <w:rsid w:val="00F12E2A"/>
    <w:rsid w:val="00F132B8"/>
    <w:rsid w:val="00F132CF"/>
    <w:rsid w:val="00F13588"/>
    <w:rsid w:val="00F138E6"/>
    <w:rsid w:val="00F13D4A"/>
    <w:rsid w:val="00F13E00"/>
    <w:rsid w:val="00F14302"/>
    <w:rsid w:val="00F14754"/>
    <w:rsid w:val="00F14D2A"/>
    <w:rsid w:val="00F1504B"/>
    <w:rsid w:val="00F156F8"/>
    <w:rsid w:val="00F1635F"/>
    <w:rsid w:val="00F165EB"/>
    <w:rsid w:val="00F16C59"/>
    <w:rsid w:val="00F16C9C"/>
    <w:rsid w:val="00F16DF4"/>
    <w:rsid w:val="00F1732E"/>
    <w:rsid w:val="00F17332"/>
    <w:rsid w:val="00F178FC"/>
    <w:rsid w:val="00F20055"/>
    <w:rsid w:val="00F20545"/>
    <w:rsid w:val="00F2127D"/>
    <w:rsid w:val="00F215AA"/>
    <w:rsid w:val="00F218C0"/>
    <w:rsid w:val="00F22009"/>
    <w:rsid w:val="00F22036"/>
    <w:rsid w:val="00F22C63"/>
    <w:rsid w:val="00F23122"/>
    <w:rsid w:val="00F2315E"/>
    <w:rsid w:val="00F2323D"/>
    <w:rsid w:val="00F236E8"/>
    <w:rsid w:val="00F2370D"/>
    <w:rsid w:val="00F237F6"/>
    <w:rsid w:val="00F23A66"/>
    <w:rsid w:val="00F23D38"/>
    <w:rsid w:val="00F23EA7"/>
    <w:rsid w:val="00F24401"/>
    <w:rsid w:val="00F246AE"/>
    <w:rsid w:val="00F24DED"/>
    <w:rsid w:val="00F24E3F"/>
    <w:rsid w:val="00F25203"/>
    <w:rsid w:val="00F25D6D"/>
    <w:rsid w:val="00F25EB4"/>
    <w:rsid w:val="00F26AC5"/>
    <w:rsid w:val="00F27623"/>
    <w:rsid w:val="00F27672"/>
    <w:rsid w:val="00F276C8"/>
    <w:rsid w:val="00F277F7"/>
    <w:rsid w:val="00F27A08"/>
    <w:rsid w:val="00F27AFF"/>
    <w:rsid w:val="00F27D2A"/>
    <w:rsid w:val="00F27D71"/>
    <w:rsid w:val="00F30534"/>
    <w:rsid w:val="00F30B6F"/>
    <w:rsid w:val="00F30C42"/>
    <w:rsid w:val="00F315E2"/>
    <w:rsid w:val="00F315FA"/>
    <w:rsid w:val="00F31A24"/>
    <w:rsid w:val="00F31CCC"/>
    <w:rsid w:val="00F32488"/>
    <w:rsid w:val="00F324C9"/>
    <w:rsid w:val="00F32606"/>
    <w:rsid w:val="00F32CA3"/>
    <w:rsid w:val="00F330F7"/>
    <w:rsid w:val="00F33A4B"/>
    <w:rsid w:val="00F33D44"/>
    <w:rsid w:val="00F3405A"/>
    <w:rsid w:val="00F34371"/>
    <w:rsid w:val="00F3441D"/>
    <w:rsid w:val="00F34AF0"/>
    <w:rsid w:val="00F3506D"/>
    <w:rsid w:val="00F35319"/>
    <w:rsid w:val="00F35B6C"/>
    <w:rsid w:val="00F35E46"/>
    <w:rsid w:val="00F35E91"/>
    <w:rsid w:val="00F36631"/>
    <w:rsid w:val="00F366CC"/>
    <w:rsid w:val="00F36739"/>
    <w:rsid w:val="00F36A33"/>
    <w:rsid w:val="00F3700A"/>
    <w:rsid w:val="00F377FA"/>
    <w:rsid w:val="00F40022"/>
    <w:rsid w:val="00F4030D"/>
    <w:rsid w:val="00F40B9C"/>
    <w:rsid w:val="00F41098"/>
    <w:rsid w:val="00F41718"/>
    <w:rsid w:val="00F41771"/>
    <w:rsid w:val="00F41888"/>
    <w:rsid w:val="00F418F3"/>
    <w:rsid w:val="00F4190F"/>
    <w:rsid w:val="00F41CBC"/>
    <w:rsid w:val="00F41D14"/>
    <w:rsid w:val="00F42003"/>
    <w:rsid w:val="00F42024"/>
    <w:rsid w:val="00F42037"/>
    <w:rsid w:val="00F4217B"/>
    <w:rsid w:val="00F426A0"/>
    <w:rsid w:val="00F4282B"/>
    <w:rsid w:val="00F4308F"/>
    <w:rsid w:val="00F43134"/>
    <w:rsid w:val="00F432BB"/>
    <w:rsid w:val="00F435D0"/>
    <w:rsid w:val="00F43658"/>
    <w:rsid w:val="00F43777"/>
    <w:rsid w:val="00F439BA"/>
    <w:rsid w:val="00F43A25"/>
    <w:rsid w:val="00F43C2C"/>
    <w:rsid w:val="00F43DA4"/>
    <w:rsid w:val="00F445D3"/>
    <w:rsid w:val="00F44833"/>
    <w:rsid w:val="00F44AAD"/>
    <w:rsid w:val="00F44F83"/>
    <w:rsid w:val="00F4567E"/>
    <w:rsid w:val="00F45A18"/>
    <w:rsid w:val="00F4618D"/>
    <w:rsid w:val="00F46CAB"/>
    <w:rsid w:val="00F4731E"/>
    <w:rsid w:val="00F4764D"/>
    <w:rsid w:val="00F477F3"/>
    <w:rsid w:val="00F50472"/>
    <w:rsid w:val="00F50A88"/>
    <w:rsid w:val="00F50F15"/>
    <w:rsid w:val="00F50FE8"/>
    <w:rsid w:val="00F511C3"/>
    <w:rsid w:val="00F511C5"/>
    <w:rsid w:val="00F51774"/>
    <w:rsid w:val="00F52B2D"/>
    <w:rsid w:val="00F52CDC"/>
    <w:rsid w:val="00F5568E"/>
    <w:rsid w:val="00F5597A"/>
    <w:rsid w:val="00F5600F"/>
    <w:rsid w:val="00F560E1"/>
    <w:rsid w:val="00F568F0"/>
    <w:rsid w:val="00F56D02"/>
    <w:rsid w:val="00F56EC3"/>
    <w:rsid w:val="00F57341"/>
    <w:rsid w:val="00F57F8D"/>
    <w:rsid w:val="00F60170"/>
    <w:rsid w:val="00F6040B"/>
    <w:rsid w:val="00F6057C"/>
    <w:rsid w:val="00F60D60"/>
    <w:rsid w:val="00F610BD"/>
    <w:rsid w:val="00F6118E"/>
    <w:rsid w:val="00F6126F"/>
    <w:rsid w:val="00F615EB"/>
    <w:rsid w:val="00F619A4"/>
    <w:rsid w:val="00F62343"/>
    <w:rsid w:val="00F627EB"/>
    <w:rsid w:val="00F628F9"/>
    <w:rsid w:val="00F62F23"/>
    <w:rsid w:val="00F6304E"/>
    <w:rsid w:val="00F63140"/>
    <w:rsid w:val="00F638CC"/>
    <w:rsid w:val="00F63ADB"/>
    <w:rsid w:val="00F63C8D"/>
    <w:rsid w:val="00F641C6"/>
    <w:rsid w:val="00F64964"/>
    <w:rsid w:val="00F64CEE"/>
    <w:rsid w:val="00F650A2"/>
    <w:rsid w:val="00F6571E"/>
    <w:rsid w:val="00F65AC8"/>
    <w:rsid w:val="00F664B8"/>
    <w:rsid w:val="00F665CF"/>
    <w:rsid w:val="00F668AB"/>
    <w:rsid w:val="00F66973"/>
    <w:rsid w:val="00F66A4B"/>
    <w:rsid w:val="00F66AFE"/>
    <w:rsid w:val="00F675BD"/>
    <w:rsid w:val="00F67A70"/>
    <w:rsid w:val="00F67B0D"/>
    <w:rsid w:val="00F7004E"/>
    <w:rsid w:val="00F70128"/>
    <w:rsid w:val="00F70235"/>
    <w:rsid w:val="00F7032A"/>
    <w:rsid w:val="00F70794"/>
    <w:rsid w:val="00F70C8B"/>
    <w:rsid w:val="00F70CC2"/>
    <w:rsid w:val="00F710B5"/>
    <w:rsid w:val="00F71594"/>
    <w:rsid w:val="00F715C6"/>
    <w:rsid w:val="00F71939"/>
    <w:rsid w:val="00F71D8F"/>
    <w:rsid w:val="00F726EF"/>
    <w:rsid w:val="00F728ED"/>
    <w:rsid w:val="00F73192"/>
    <w:rsid w:val="00F73294"/>
    <w:rsid w:val="00F737DC"/>
    <w:rsid w:val="00F73D90"/>
    <w:rsid w:val="00F74127"/>
    <w:rsid w:val="00F7424B"/>
    <w:rsid w:val="00F74959"/>
    <w:rsid w:val="00F74CC6"/>
    <w:rsid w:val="00F74E75"/>
    <w:rsid w:val="00F74F2B"/>
    <w:rsid w:val="00F755D8"/>
    <w:rsid w:val="00F75A25"/>
    <w:rsid w:val="00F75A37"/>
    <w:rsid w:val="00F76132"/>
    <w:rsid w:val="00F761A2"/>
    <w:rsid w:val="00F7627E"/>
    <w:rsid w:val="00F76A1D"/>
    <w:rsid w:val="00F7796C"/>
    <w:rsid w:val="00F77A5D"/>
    <w:rsid w:val="00F802C6"/>
    <w:rsid w:val="00F80BDC"/>
    <w:rsid w:val="00F810CD"/>
    <w:rsid w:val="00F81227"/>
    <w:rsid w:val="00F81E45"/>
    <w:rsid w:val="00F8204E"/>
    <w:rsid w:val="00F820F5"/>
    <w:rsid w:val="00F8226C"/>
    <w:rsid w:val="00F8289D"/>
    <w:rsid w:val="00F832F6"/>
    <w:rsid w:val="00F834AC"/>
    <w:rsid w:val="00F83678"/>
    <w:rsid w:val="00F83FD1"/>
    <w:rsid w:val="00F83FFD"/>
    <w:rsid w:val="00F84001"/>
    <w:rsid w:val="00F84144"/>
    <w:rsid w:val="00F84CF4"/>
    <w:rsid w:val="00F84F05"/>
    <w:rsid w:val="00F8539C"/>
    <w:rsid w:val="00F85443"/>
    <w:rsid w:val="00F857FE"/>
    <w:rsid w:val="00F8590E"/>
    <w:rsid w:val="00F86349"/>
    <w:rsid w:val="00F864D6"/>
    <w:rsid w:val="00F8695B"/>
    <w:rsid w:val="00F86C09"/>
    <w:rsid w:val="00F86D27"/>
    <w:rsid w:val="00F86ECC"/>
    <w:rsid w:val="00F86EEE"/>
    <w:rsid w:val="00F8717A"/>
    <w:rsid w:val="00F87228"/>
    <w:rsid w:val="00F878D8"/>
    <w:rsid w:val="00F87BF7"/>
    <w:rsid w:val="00F9023C"/>
    <w:rsid w:val="00F905C1"/>
    <w:rsid w:val="00F90ECD"/>
    <w:rsid w:val="00F9113A"/>
    <w:rsid w:val="00F91B58"/>
    <w:rsid w:val="00F91E32"/>
    <w:rsid w:val="00F920A2"/>
    <w:rsid w:val="00F9280E"/>
    <w:rsid w:val="00F936BD"/>
    <w:rsid w:val="00F93737"/>
    <w:rsid w:val="00F93788"/>
    <w:rsid w:val="00F93F43"/>
    <w:rsid w:val="00F94750"/>
    <w:rsid w:val="00F94F31"/>
    <w:rsid w:val="00F950AD"/>
    <w:rsid w:val="00F956AE"/>
    <w:rsid w:val="00F95CAD"/>
    <w:rsid w:val="00F96208"/>
    <w:rsid w:val="00F96604"/>
    <w:rsid w:val="00F96C60"/>
    <w:rsid w:val="00F973D1"/>
    <w:rsid w:val="00F97C7C"/>
    <w:rsid w:val="00FA045E"/>
    <w:rsid w:val="00FA0504"/>
    <w:rsid w:val="00FA079D"/>
    <w:rsid w:val="00FA0B14"/>
    <w:rsid w:val="00FA11D7"/>
    <w:rsid w:val="00FA1649"/>
    <w:rsid w:val="00FA165D"/>
    <w:rsid w:val="00FA175F"/>
    <w:rsid w:val="00FA176B"/>
    <w:rsid w:val="00FA1CC6"/>
    <w:rsid w:val="00FA21B9"/>
    <w:rsid w:val="00FA250A"/>
    <w:rsid w:val="00FA2846"/>
    <w:rsid w:val="00FA2870"/>
    <w:rsid w:val="00FA292C"/>
    <w:rsid w:val="00FA2B1A"/>
    <w:rsid w:val="00FA2D2D"/>
    <w:rsid w:val="00FA2E41"/>
    <w:rsid w:val="00FA34C7"/>
    <w:rsid w:val="00FA34F0"/>
    <w:rsid w:val="00FA3741"/>
    <w:rsid w:val="00FA3B88"/>
    <w:rsid w:val="00FA3EAA"/>
    <w:rsid w:val="00FA4872"/>
    <w:rsid w:val="00FA4EC4"/>
    <w:rsid w:val="00FA50EF"/>
    <w:rsid w:val="00FA5550"/>
    <w:rsid w:val="00FA557F"/>
    <w:rsid w:val="00FA585F"/>
    <w:rsid w:val="00FA5882"/>
    <w:rsid w:val="00FA6638"/>
    <w:rsid w:val="00FA6C72"/>
    <w:rsid w:val="00FA6DA9"/>
    <w:rsid w:val="00FA7241"/>
    <w:rsid w:val="00FA78D2"/>
    <w:rsid w:val="00FA7A8C"/>
    <w:rsid w:val="00FA7FE9"/>
    <w:rsid w:val="00FB0193"/>
    <w:rsid w:val="00FB0460"/>
    <w:rsid w:val="00FB11EA"/>
    <w:rsid w:val="00FB144E"/>
    <w:rsid w:val="00FB17FB"/>
    <w:rsid w:val="00FB21D2"/>
    <w:rsid w:val="00FB2415"/>
    <w:rsid w:val="00FB286B"/>
    <w:rsid w:val="00FB375B"/>
    <w:rsid w:val="00FB3880"/>
    <w:rsid w:val="00FB4472"/>
    <w:rsid w:val="00FB4942"/>
    <w:rsid w:val="00FB4A77"/>
    <w:rsid w:val="00FB4D4C"/>
    <w:rsid w:val="00FB53D6"/>
    <w:rsid w:val="00FB5407"/>
    <w:rsid w:val="00FB5B6E"/>
    <w:rsid w:val="00FB6D84"/>
    <w:rsid w:val="00FB720D"/>
    <w:rsid w:val="00FB722D"/>
    <w:rsid w:val="00FB7231"/>
    <w:rsid w:val="00FB788D"/>
    <w:rsid w:val="00FB78CC"/>
    <w:rsid w:val="00FB7CCE"/>
    <w:rsid w:val="00FB7F6E"/>
    <w:rsid w:val="00FC0457"/>
    <w:rsid w:val="00FC0C09"/>
    <w:rsid w:val="00FC0C10"/>
    <w:rsid w:val="00FC0D69"/>
    <w:rsid w:val="00FC0F2B"/>
    <w:rsid w:val="00FC123E"/>
    <w:rsid w:val="00FC1251"/>
    <w:rsid w:val="00FC16A6"/>
    <w:rsid w:val="00FC1BF3"/>
    <w:rsid w:val="00FC1CED"/>
    <w:rsid w:val="00FC1D97"/>
    <w:rsid w:val="00FC1DF7"/>
    <w:rsid w:val="00FC1E26"/>
    <w:rsid w:val="00FC25AF"/>
    <w:rsid w:val="00FC25D7"/>
    <w:rsid w:val="00FC288C"/>
    <w:rsid w:val="00FC2964"/>
    <w:rsid w:val="00FC29C9"/>
    <w:rsid w:val="00FC3098"/>
    <w:rsid w:val="00FC30B7"/>
    <w:rsid w:val="00FC3265"/>
    <w:rsid w:val="00FC3772"/>
    <w:rsid w:val="00FC3818"/>
    <w:rsid w:val="00FC3B45"/>
    <w:rsid w:val="00FC435A"/>
    <w:rsid w:val="00FC556B"/>
    <w:rsid w:val="00FC55A9"/>
    <w:rsid w:val="00FC5BCF"/>
    <w:rsid w:val="00FC6197"/>
    <w:rsid w:val="00FC619B"/>
    <w:rsid w:val="00FC625C"/>
    <w:rsid w:val="00FC66B3"/>
    <w:rsid w:val="00FC6ACF"/>
    <w:rsid w:val="00FC6B54"/>
    <w:rsid w:val="00FC72B2"/>
    <w:rsid w:val="00FC72F0"/>
    <w:rsid w:val="00FC78CA"/>
    <w:rsid w:val="00FC7D54"/>
    <w:rsid w:val="00FD0085"/>
    <w:rsid w:val="00FD086D"/>
    <w:rsid w:val="00FD08E3"/>
    <w:rsid w:val="00FD09ED"/>
    <w:rsid w:val="00FD0E30"/>
    <w:rsid w:val="00FD12F8"/>
    <w:rsid w:val="00FD1C20"/>
    <w:rsid w:val="00FD1F23"/>
    <w:rsid w:val="00FD1FE0"/>
    <w:rsid w:val="00FD2542"/>
    <w:rsid w:val="00FD2B5A"/>
    <w:rsid w:val="00FD2B7C"/>
    <w:rsid w:val="00FD346C"/>
    <w:rsid w:val="00FD39ED"/>
    <w:rsid w:val="00FD4851"/>
    <w:rsid w:val="00FD4CDB"/>
    <w:rsid w:val="00FD56D9"/>
    <w:rsid w:val="00FD5722"/>
    <w:rsid w:val="00FD581F"/>
    <w:rsid w:val="00FD6A3D"/>
    <w:rsid w:val="00FD6CF7"/>
    <w:rsid w:val="00FD7594"/>
    <w:rsid w:val="00FD7727"/>
    <w:rsid w:val="00FD7A98"/>
    <w:rsid w:val="00FD7BBC"/>
    <w:rsid w:val="00FD7ECA"/>
    <w:rsid w:val="00FDC731"/>
    <w:rsid w:val="00FE037B"/>
    <w:rsid w:val="00FE05A1"/>
    <w:rsid w:val="00FE08E9"/>
    <w:rsid w:val="00FE0B59"/>
    <w:rsid w:val="00FE0E62"/>
    <w:rsid w:val="00FE0FE8"/>
    <w:rsid w:val="00FE1780"/>
    <w:rsid w:val="00FE1DCA"/>
    <w:rsid w:val="00FE2105"/>
    <w:rsid w:val="00FE23B6"/>
    <w:rsid w:val="00FE26D6"/>
    <w:rsid w:val="00FE29F4"/>
    <w:rsid w:val="00FE2AB9"/>
    <w:rsid w:val="00FE2D4F"/>
    <w:rsid w:val="00FE37FD"/>
    <w:rsid w:val="00FE3AEC"/>
    <w:rsid w:val="00FE3FC4"/>
    <w:rsid w:val="00FE4471"/>
    <w:rsid w:val="00FE4B00"/>
    <w:rsid w:val="00FE50B3"/>
    <w:rsid w:val="00FE5157"/>
    <w:rsid w:val="00FE5566"/>
    <w:rsid w:val="00FE56F3"/>
    <w:rsid w:val="00FE58C1"/>
    <w:rsid w:val="00FE5A28"/>
    <w:rsid w:val="00FE6931"/>
    <w:rsid w:val="00FE75CE"/>
    <w:rsid w:val="00FE767F"/>
    <w:rsid w:val="00FE76B7"/>
    <w:rsid w:val="00FE7981"/>
    <w:rsid w:val="00FE7D5F"/>
    <w:rsid w:val="00FE7E59"/>
    <w:rsid w:val="00FF078A"/>
    <w:rsid w:val="00FF0D5D"/>
    <w:rsid w:val="00FF168B"/>
    <w:rsid w:val="00FF1F6C"/>
    <w:rsid w:val="00FF23E2"/>
    <w:rsid w:val="00FF2760"/>
    <w:rsid w:val="00FF2762"/>
    <w:rsid w:val="00FF358E"/>
    <w:rsid w:val="00FF3B18"/>
    <w:rsid w:val="00FF3FD7"/>
    <w:rsid w:val="00FF4DA0"/>
    <w:rsid w:val="00FF566C"/>
    <w:rsid w:val="00FF5EA2"/>
    <w:rsid w:val="00FF6434"/>
    <w:rsid w:val="00FF6F19"/>
    <w:rsid w:val="00FF7840"/>
    <w:rsid w:val="00FF7995"/>
    <w:rsid w:val="00FF7E26"/>
    <w:rsid w:val="0138E033"/>
    <w:rsid w:val="0138FA3F"/>
    <w:rsid w:val="014C49B4"/>
    <w:rsid w:val="015C1FB6"/>
    <w:rsid w:val="0163BA90"/>
    <w:rsid w:val="016E3E06"/>
    <w:rsid w:val="016E7A31"/>
    <w:rsid w:val="0191C2B6"/>
    <w:rsid w:val="01A94671"/>
    <w:rsid w:val="01ABDE0B"/>
    <w:rsid w:val="01BD71D0"/>
    <w:rsid w:val="01E750A6"/>
    <w:rsid w:val="01E7BFFE"/>
    <w:rsid w:val="01E9EA81"/>
    <w:rsid w:val="01EDEB8A"/>
    <w:rsid w:val="02062218"/>
    <w:rsid w:val="021604E1"/>
    <w:rsid w:val="022DF6C6"/>
    <w:rsid w:val="02309FD4"/>
    <w:rsid w:val="0234F521"/>
    <w:rsid w:val="0236A01A"/>
    <w:rsid w:val="023A9510"/>
    <w:rsid w:val="024C9091"/>
    <w:rsid w:val="0253D4E1"/>
    <w:rsid w:val="0296ECB9"/>
    <w:rsid w:val="029DAB5C"/>
    <w:rsid w:val="02C421C3"/>
    <w:rsid w:val="02D239E7"/>
    <w:rsid w:val="02E6056B"/>
    <w:rsid w:val="02EE61FA"/>
    <w:rsid w:val="030C57ED"/>
    <w:rsid w:val="030DC9EC"/>
    <w:rsid w:val="031EF695"/>
    <w:rsid w:val="0334B2A9"/>
    <w:rsid w:val="0371CE90"/>
    <w:rsid w:val="03787F26"/>
    <w:rsid w:val="038AC533"/>
    <w:rsid w:val="039B87CB"/>
    <w:rsid w:val="03A65FAD"/>
    <w:rsid w:val="03A8CA30"/>
    <w:rsid w:val="03C04053"/>
    <w:rsid w:val="03DDC6F8"/>
    <w:rsid w:val="03EAF375"/>
    <w:rsid w:val="04086484"/>
    <w:rsid w:val="0411B472"/>
    <w:rsid w:val="04135864"/>
    <w:rsid w:val="0426AD79"/>
    <w:rsid w:val="043C42DF"/>
    <w:rsid w:val="044F109A"/>
    <w:rsid w:val="0458F1D1"/>
    <w:rsid w:val="045FE177"/>
    <w:rsid w:val="04693D1C"/>
    <w:rsid w:val="048D6245"/>
    <w:rsid w:val="049515D0"/>
    <w:rsid w:val="04BE8052"/>
    <w:rsid w:val="04D3ABBC"/>
    <w:rsid w:val="0502B893"/>
    <w:rsid w:val="0512B7CE"/>
    <w:rsid w:val="0525FB8A"/>
    <w:rsid w:val="052C63E8"/>
    <w:rsid w:val="053D10EC"/>
    <w:rsid w:val="0541A9BF"/>
    <w:rsid w:val="054AF8FF"/>
    <w:rsid w:val="054BA6AF"/>
    <w:rsid w:val="054FADE0"/>
    <w:rsid w:val="055FD231"/>
    <w:rsid w:val="056BB27C"/>
    <w:rsid w:val="0586377A"/>
    <w:rsid w:val="058A68C5"/>
    <w:rsid w:val="058CC704"/>
    <w:rsid w:val="05B45B44"/>
    <w:rsid w:val="05BC8842"/>
    <w:rsid w:val="05C19346"/>
    <w:rsid w:val="05C7071E"/>
    <w:rsid w:val="05E51AC6"/>
    <w:rsid w:val="05EF3716"/>
    <w:rsid w:val="061B5564"/>
    <w:rsid w:val="06353130"/>
    <w:rsid w:val="065A1C5E"/>
    <w:rsid w:val="0668128E"/>
    <w:rsid w:val="068BE946"/>
    <w:rsid w:val="068E9F29"/>
    <w:rsid w:val="06A0245A"/>
    <w:rsid w:val="06A62818"/>
    <w:rsid w:val="06B8D3DC"/>
    <w:rsid w:val="06CDA624"/>
    <w:rsid w:val="06CF0A49"/>
    <w:rsid w:val="06E3E274"/>
    <w:rsid w:val="06EBB478"/>
    <w:rsid w:val="0705A87E"/>
    <w:rsid w:val="070DA5C5"/>
    <w:rsid w:val="07241D80"/>
    <w:rsid w:val="0731B995"/>
    <w:rsid w:val="07837BB0"/>
    <w:rsid w:val="078B1318"/>
    <w:rsid w:val="078C1C3A"/>
    <w:rsid w:val="079028D3"/>
    <w:rsid w:val="07C157AE"/>
    <w:rsid w:val="07C933F1"/>
    <w:rsid w:val="07CDBDB0"/>
    <w:rsid w:val="07E34B26"/>
    <w:rsid w:val="07E6183B"/>
    <w:rsid w:val="07EDC2D4"/>
    <w:rsid w:val="0807649D"/>
    <w:rsid w:val="080F263D"/>
    <w:rsid w:val="0828D935"/>
    <w:rsid w:val="08290725"/>
    <w:rsid w:val="0848E575"/>
    <w:rsid w:val="084ACF40"/>
    <w:rsid w:val="085BB10C"/>
    <w:rsid w:val="085F1F4B"/>
    <w:rsid w:val="0877369A"/>
    <w:rsid w:val="08B7FAA3"/>
    <w:rsid w:val="08D0D25F"/>
    <w:rsid w:val="08E16FC5"/>
    <w:rsid w:val="08F59A7C"/>
    <w:rsid w:val="08FA1CC9"/>
    <w:rsid w:val="0902C511"/>
    <w:rsid w:val="09076A07"/>
    <w:rsid w:val="091B52CE"/>
    <w:rsid w:val="091EBCA9"/>
    <w:rsid w:val="09237DDE"/>
    <w:rsid w:val="09256579"/>
    <w:rsid w:val="093A4417"/>
    <w:rsid w:val="0945A053"/>
    <w:rsid w:val="09657F17"/>
    <w:rsid w:val="0966B83E"/>
    <w:rsid w:val="09731AC8"/>
    <w:rsid w:val="0979B8FD"/>
    <w:rsid w:val="09876515"/>
    <w:rsid w:val="0987B431"/>
    <w:rsid w:val="098F6F08"/>
    <w:rsid w:val="099DEAC2"/>
    <w:rsid w:val="09AB2209"/>
    <w:rsid w:val="09BF1FC2"/>
    <w:rsid w:val="09CD5F65"/>
    <w:rsid w:val="09D0BBA3"/>
    <w:rsid w:val="09D8C651"/>
    <w:rsid w:val="09F0195B"/>
    <w:rsid w:val="09F058FE"/>
    <w:rsid w:val="0A0B521B"/>
    <w:rsid w:val="0A1EA2BA"/>
    <w:rsid w:val="0A27AD11"/>
    <w:rsid w:val="0A30B159"/>
    <w:rsid w:val="0A481AEC"/>
    <w:rsid w:val="0A493136"/>
    <w:rsid w:val="0A5F930E"/>
    <w:rsid w:val="0A75A9D1"/>
    <w:rsid w:val="0A99A0D9"/>
    <w:rsid w:val="0A9B206B"/>
    <w:rsid w:val="0AA2A4F2"/>
    <w:rsid w:val="0AAF02C8"/>
    <w:rsid w:val="0AE92166"/>
    <w:rsid w:val="0B01456B"/>
    <w:rsid w:val="0B0A618C"/>
    <w:rsid w:val="0B16AA23"/>
    <w:rsid w:val="0B457C97"/>
    <w:rsid w:val="0B488A75"/>
    <w:rsid w:val="0B4AA0E5"/>
    <w:rsid w:val="0B5DB206"/>
    <w:rsid w:val="0B673BE9"/>
    <w:rsid w:val="0B9F2882"/>
    <w:rsid w:val="0BBAC968"/>
    <w:rsid w:val="0BC29911"/>
    <w:rsid w:val="0BC31B52"/>
    <w:rsid w:val="0BCBD9B8"/>
    <w:rsid w:val="0BD4AED3"/>
    <w:rsid w:val="0BE74E54"/>
    <w:rsid w:val="0C09A291"/>
    <w:rsid w:val="0C2B0D21"/>
    <w:rsid w:val="0C400BD9"/>
    <w:rsid w:val="0C4049CB"/>
    <w:rsid w:val="0C47F749"/>
    <w:rsid w:val="0C590274"/>
    <w:rsid w:val="0CC7C9C1"/>
    <w:rsid w:val="0CCE96D5"/>
    <w:rsid w:val="0CDDD5F5"/>
    <w:rsid w:val="0CDFFCDC"/>
    <w:rsid w:val="0D037AC3"/>
    <w:rsid w:val="0D0ADD52"/>
    <w:rsid w:val="0D1136D6"/>
    <w:rsid w:val="0D172DBF"/>
    <w:rsid w:val="0D3C65FC"/>
    <w:rsid w:val="0D64B0ED"/>
    <w:rsid w:val="0D6C9075"/>
    <w:rsid w:val="0D8E2621"/>
    <w:rsid w:val="0D952AA5"/>
    <w:rsid w:val="0D9F49DF"/>
    <w:rsid w:val="0DA65341"/>
    <w:rsid w:val="0DC00F7C"/>
    <w:rsid w:val="0DC63185"/>
    <w:rsid w:val="0DD69142"/>
    <w:rsid w:val="0DDF4530"/>
    <w:rsid w:val="0DF444B6"/>
    <w:rsid w:val="0E14DF93"/>
    <w:rsid w:val="0E1A1B9B"/>
    <w:rsid w:val="0E21CF4A"/>
    <w:rsid w:val="0E235A97"/>
    <w:rsid w:val="0E2A8677"/>
    <w:rsid w:val="0E3508EA"/>
    <w:rsid w:val="0E526131"/>
    <w:rsid w:val="0E65B37F"/>
    <w:rsid w:val="0EA527DD"/>
    <w:rsid w:val="0EB52104"/>
    <w:rsid w:val="0EDA9969"/>
    <w:rsid w:val="0EECB8A5"/>
    <w:rsid w:val="0F06CBB9"/>
    <w:rsid w:val="0F131C05"/>
    <w:rsid w:val="0F23DB78"/>
    <w:rsid w:val="0F270DD4"/>
    <w:rsid w:val="0F3E68EF"/>
    <w:rsid w:val="0F622EE7"/>
    <w:rsid w:val="0F7AA223"/>
    <w:rsid w:val="0F7B2A77"/>
    <w:rsid w:val="0F857045"/>
    <w:rsid w:val="0F857436"/>
    <w:rsid w:val="0F860450"/>
    <w:rsid w:val="0FA6492E"/>
    <w:rsid w:val="0FAF26AD"/>
    <w:rsid w:val="0FB653A2"/>
    <w:rsid w:val="0FD13801"/>
    <w:rsid w:val="0FE28E00"/>
    <w:rsid w:val="1009BAFB"/>
    <w:rsid w:val="101809CA"/>
    <w:rsid w:val="102AD897"/>
    <w:rsid w:val="1030BFE7"/>
    <w:rsid w:val="105B8D5D"/>
    <w:rsid w:val="105EEAA8"/>
    <w:rsid w:val="107DC7BE"/>
    <w:rsid w:val="109376E4"/>
    <w:rsid w:val="10B63A30"/>
    <w:rsid w:val="10BFFEA3"/>
    <w:rsid w:val="10C57174"/>
    <w:rsid w:val="10C5B506"/>
    <w:rsid w:val="10D9AA51"/>
    <w:rsid w:val="10E64595"/>
    <w:rsid w:val="110BD6AE"/>
    <w:rsid w:val="112AE652"/>
    <w:rsid w:val="113744DA"/>
    <w:rsid w:val="113817F7"/>
    <w:rsid w:val="1144A6AC"/>
    <w:rsid w:val="115F84EB"/>
    <w:rsid w:val="1176FEEE"/>
    <w:rsid w:val="11983756"/>
    <w:rsid w:val="11A4CE89"/>
    <w:rsid w:val="11B17C04"/>
    <w:rsid w:val="11BA6828"/>
    <w:rsid w:val="11BD08CE"/>
    <w:rsid w:val="11C963EE"/>
    <w:rsid w:val="120785B1"/>
    <w:rsid w:val="123A8229"/>
    <w:rsid w:val="124AFA34"/>
    <w:rsid w:val="1263E514"/>
    <w:rsid w:val="1270AF50"/>
    <w:rsid w:val="127719BA"/>
    <w:rsid w:val="128F4E8B"/>
    <w:rsid w:val="129212AC"/>
    <w:rsid w:val="12B752F1"/>
    <w:rsid w:val="12CAE514"/>
    <w:rsid w:val="12D22DF1"/>
    <w:rsid w:val="12DD9C11"/>
    <w:rsid w:val="12DF57E7"/>
    <w:rsid w:val="1308F3FE"/>
    <w:rsid w:val="131CE8C5"/>
    <w:rsid w:val="13208995"/>
    <w:rsid w:val="13326EA1"/>
    <w:rsid w:val="13332644"/>
    <w:rsid w:val="133489B5"/>
    <w:rsid w:val="1338976B"/>
    <w:rsid w:val="13571208"/>
    <w:rsid w:val="137CD2A6"/>
    <w:rsid w:val="137F192C"/>
    <w:rsid w:val="13C1F9F1"/>
    <w:rsid w:val="13D3E8C5"/>
    <w:rsid w:val="13D61B10"/>
    <w:rsid w:val="13DA8368"/>
    <w:rsid w:val="143233AF"/>
    <w:rsid w:val="143A17E1"/>
    <w:rsid w:val="143D020F"/>
    <w:rsid w:val="1440A877"/>
    <w:rsid w:val="14551865"/>
    <w:rsid w:val="14732532"/>
    <w:rsid w:val="14981C93"/>
    <w:rsid w:val="149DFECF"/>
    <w:rsid w:val="14B4470F"/>
    <w:rsid w:val="14E53C13"/>
    <w:rsid w:val="14E6E440"/>
    <w:rsid w:val="14F991DB"/>
    <w:rsid w:val="1508C965"/>
    <w:rsid w:val="151FB48E"/>
    <w:rsid w:val="15317E16"/>
    <w:rsid w:val="153902FC"/>
    <w:rsid w:val="1540731D"/>
    <w:rsid w:val="15658C1E"/>
    <w:rsid w:val="15666819"/>
    <w:rsid w:val="15800C9A"/>
    <w:rsid w:val="159F08A2"/>
    <w:rsid w:val="15A467B9"/>
    <w:rsid w:val="15A91D21"/>
    <w:rsid w:val="15B9488F"/>
    <w:rsid w:val="15B9F60A"/>
    <w:rsid w:val="15D0F531"/>
    <w:rsid w:val="16261F56"/>
    <w:rsid w:val="1629F072"/>
    <w:rsid w:val="16673A70"/>
    <w:rsid w:val="1668F3B5"/>
    <w:rsid w:val="166FF3A7"/>
    <w:rsid w:val="167AFC37"/>
    <w:rsid w:val="168A198D"/>
    <w:rsid w:val="16ABEDB8"/>
    <w:rsid w:val="16B50940"/>
    <w:rsid w:val="16D17173"/>
    <w:rsid w:val="16F4D692"/>
    <w:rsid w:val="16F8CD24"/>
    <w:rsid w:val="16FE0543"/>
    <w:rsid w:val="170E6EA1"/>
    <w:rsid w:val="171EB438"/>
    <w:rsid w:val="1726B2A4"/>
    <w:rsid w:val="1728587C"/>
    <w:rsid w:val="172A4337"/>
    <w:rsid w:val="173DDC5C"/>
    <w:rsid w:val="1740FBB8"/>
    <w:rsid w:val="17620490"/>
    <w:rsid w:val="1766E979"/>
    <w:rsid w:val="17699F9F"/>
    <w:rsid w:val="1785B2E6"/>
    <w:rsid w:val="1785DCF0"/>
    <w:rsid w:val="17B17B2E"/>
    <w:rsid w:val="17B55855"/>
    <w:rsid w:val="17CA2620"/>
    <w:rsid w:val="17D5D636"/>
    <w:rsid w:val="17E3D804"/>
    <w:rsid w:val="17EF0F14"/>
    <w:rsid w:val="17F29E49"/>
    <w:rsid w:val="17FC77D6"/>
    <w:rsid w:val="17FE16E0"/>
    <w:rsid w:val="180C68DA"/>
    <w:rsid w:val="1819A6E2"/>
    <w:rsid w:val="18444267"/>
    <w:rsid w:val="186047BA"/>
    <w:rsid w:val="1865B22B"/>
    <w:rsid w:val="186950DA"/>
    <w:rsid w:val="186F714C"/>
    <w:rsid w:val="18AF8549"/>
    <w:rsid w:val="18B4B37A"/>
    <w:rsid w:val="18BE38CE"/>
    <w:rsid w:val="1910D3F7"/>
    <w:rsid w:val="19183C75"/>
    <w:rsid w:val="19235B71"/>
    <w:rsid w:val="1926247E"/>
    <w:rsid w:val="19275A64"/>
    <w:rsid w:val="192C7CD8"/>
    <w:rsid w:val="193F835D"/>
    <w:rsid w:val="1957866F"/>
    <w:rsid w:val="196588B6"/>
    <w:rsid w:val="19663D62"/>
    <w:rsid w:val="19673F81"/>
    <w:rsid w:val="196B35D4"/>
    <w:rsid w:val="196BFB27"/>
    <w:rsid w:val="197E1AF9"/>
    <w:rsid w:val="198B076C"/>
    <w:rsid w:val="19A55EAB"/>
    <w:rsid w:val="19A97279"/>
    <w:rsid w:val="19C49903"/>
    <w:rsid w:val="19D61DFB"/>
    <w:rsid w:val="19E0E179"/>
    <w:rsid w:val="19FB1AA0"/>
    <w:rsid w:val="1A08F628"/>
    <w:rsid w:val="1A269538"/>
    <w:rsid w:val="1A50BDB5"/>
    <w:rsid w:val="1A719DC6"/>
    <w:rsid w:val="1AAE7830"/>
    <w:rsid w:val="1AB2A415"/>
    <w:rsid w:val="1AC2F9F5"/>
    <w:rsid w:val="1ACA96D5"/>
    <w:rsid w:val="1AE8AA8E"/>
    <w:rsid w:val="1AF9F750"/>
    <w:rsid w:val="1B07DF94"/>
    <w:rsid w:val="1B157A54"/>
    <w:rsid w:val="1B2100A7"/>
    <w:rsid w:val="1B3DF47A"/>
    <w:rsid w:val="1B51E994"/>
    <w:rsid w:val="1B660267"/>
    <w:rsid w:val="1B796764"/>
    <w:rsid w:val="1B7A1528"/>
    <w:rsid w:val="1B7BD57C"/>
    <w:rsid w:val="1B7FDED7"/>
    <w:rsid w:val="1B90EAB7"/>
    <w:rsid w:val="1BAF2FC9"/>
    <w:rsid w:val="1BE49346"/>
    <w:rsid w:val="1BFB6755"/>
    <w:rsid w:val="1C3BA7C8"/>
    <w:rsid w:val="1C666681"/>
    <w:rsid w:val="1C744B9B"/>
    <w:rsid w:val="1C7A03F7"/>
    <w:rsid w:val="1C835101"/>
    <w:rsid w:val="1C87AFA6"/>
    <w:rsid w:val="1C8FD0E2"/>
    <w:rsid w:val="1C9C9DD4"/>
    <w:rsid w:val="1CA53BC0"/>
    <w:rsid w:val="1CB93B9D"/>
    <w:rsid w:val="1CE1E582"/>
    <w:rsid w:val="1CE5F2CA"/>
    <w:rsid w:val="1CF0B87B"/>
    <w:rsid w:val="1D000D96"/>
    <w:rsid w:val="1D049096"/>
    <w:rsid w:val="1D10AB0A"/>
    <w:rsid w:val="1D1E184E"/>
    <w:rsid w:val="1D2C603E"/>
    <w:rsid w:val="1D37FFBA"/>
    <w:rsid w:val="1D3E9E26"/>
    <w:rsid w:val="1D5A238D"/>
    <w:rsid w:val="1D5E912B"/>
    <w:rsid w:val="1D6EA472"/>
    <w:rsid w:val="1D707CC4"/>
    <w:rsid w:val="1D70ACBE"/>
    <w:rsid w:val="1D7E8E09"/>
    <w:rsid w:val="1D820EC9"/>
    <w:rsid w:val="1D855E49"/>
    <w:rsid w:val="1DD230AF"/>
    <w:rsid w:val="1DF426E8"/>
    <w:rsid w:val="1DFBE285"/>
    <w:rsid w:val="1DFE22D6"/>
    <w:rsid w:val="1E077393"/>
    <w:rsid w:val="1E0E0504"/>
    <w:rsid w:val="1E359E06"/>
    <w:rsid w:val="1E36C0A8"/>
    <w:rsid w:val="1E8718A9"/>
    <w:rsid w:val="1EAC7144"/>
    <w:rsid w:val="1EBE236E"/>
    <w:rsid w:val="1EC48F1A"/>
    <w:rsid w:val="1ED130AE"/>
    <w:rsid w:val="1EF3052D"/>
    <w:rsid w:val="1EF39EAB"/>
    <w:rsid w:val="1EFBEDA1"/>
    <w:rsid w:val="1EFD8274"/>
    <w:rsid w:val="1F0D86F1"/>
    <w:rsid w:val="1F128054"/>
    <w:rsid w:val="1F143A38"/>
    <w:rsid w:val="1F171540"/>
    <w:rsid w:val="1F3B8B1B"/>
    <w:rsid w:val="1F5437A7"/>
    <w:rsid w:val="1F63C3A2"/>
    <w:rsid w:val="1F69E5B3"/>
    <w:rsid w:val="1F810787"/>
    <w:rsid w:val="1FD63940"/>
    <w:rsid w:val="1FE32B9D"/>
    <w:rsid w:val="1FEAADB1"/>
    <w:rsid w:val="1FF5BE4A"/>
    <w:rsid w:val="20262009"/>
    <w:rsid w:val="202A7833"/>
    <w:rsid w:val="202DC6FC"/>
    <w:rsid w:val="20358622"/>
    <w:rsid w:val="203DE22F"/>
    <w:rsid w:val="20650674"/>
    <w:rsid w:val="20779AA2"/>
    <w:rsid w:val="208FF85D"/>
    <w:rsid w:val="20A6A270"/>
    <w:rsid w:val="20A74285"/>
    <w:rsid w:val="20BE405E"/>
    <w:rsid w:val="20C16ED8"/>
    <w:rsid w:val="20C4FE23"/>
    <w:rsid w:val="20D99B7B"/>
    <w:rsid w:val="210C1ECB"/>
    <w:rsid w:val="21306DA4"/>
    <w:rsid w:val="2131C83A"/>
    <w:rsid w:val="2135D0B6"/>
    <w:rsid w:val="2142CFD8"/>
    <w:rsid w:val="216C6193"/>
    <w:rsid w:val="2196CE6C"/>
    <w:rsid w:val="219B3F87"/>
    <w:rsid w:val="21CA0710"/>
    <w:rsid w:val="21D99F15"/>
    <w:rsid w:val="21DE9932"/>
    <w:rsid w:val="21E083DB"/>
    <w:rsid w:val="21FC758E"/>
    <w:rsid w:val="2211D169"/>
    <w:rsid w:val="2238B8B5"/>
    <w:rsid w:val="22412881"/>
    <w:rsid w:val="22417E1B"/>
    <w:rsid w:val="2251B53A"/>
    <w:rsid w:val="2261B88F"/>
    <w:rsid w:val="2277BBBA"/>
    <w:rsid w:val="22BFEBB5"/>
    <w:rsid w:val="22D7712F"/>
    <w:rsid w:val="22E34562"/>
    <w:rsid w:val="22F540B3"/>
    <w:rsid w:val="22F879D5"/>
    <w:rsid w:val="22FA2171"/>
    <w:rsid w:val="22FE759A"/>
    <w:rsid w:val="23084C59"/>
    <w:rsid w:val="2310671C"/>
    <w:rsid w:val="2315076F"/>
    <w:rsid w:val="23241C7B"/>
    <w:rsid w:val="232A9121"/>
    <w:rsid w:val="234F398A"/>
    <w:rsid w:val="23878B72"/>
    <w:rsid w:val="2394E848"/>
    <w:rsid w:val="23C88D19"/>
    <w:rsid w:val="23EB2ECE"/>
    <w:rsid w:val="23F2A661"/>
    <w:rsid w:val="23F3859A"/>
    <w:rsid w:val="2405E7FB"/>
    <w:rsid w:val="2411DAE5"/>
    <w:rsid w:val="241FE2E3"/>
    <w:rsid w:val="243179C0"/>
    <w:rsid w:val="243F3CD9"/>
    <w:rsid w:val="245A924E"/>
    <w:rsid w:val="24846441"/>
    <w:rsid w:val="248CFC98"/>
    <w:rsid w:val="2495522B"/>
    <w:rsid w:val="24958D28"/>
    <w:rsid w:val="24BD1BB2"/>
    <w:rsid w:val="24C8B020"/>
    <w:rsid w:val="24F23126"/>
    <w:rsid w:val="24F393EC"/>
    <w:rsid w:val="24F65321"/>
    <w:rsid w:val="252997F8"/>
    <w:rsid w:val="253924D2"/>
    <w:rsid w:val="254EF161"/>
    <w:rsid w:val="256456A8"/>
    <w:rsid w:val="2572DB4B"/>
    <w:rsid w:val="2588A1B7"/>
    <w:rsid w:val="25B9C50C"/>
    <w:rsid w:val="25C58295"/>
    <w:rsid w:val="25F02D34"/>
    <w:rsid w:val="2625239B"/>
    <w:rsid w:val="262EE401"/>
    <w:rsid w:val="263B7FC3"/>
    <w:rsid w:val="2640796A"/>
    <w:rsid w:val="2659C9B4"/>
    <w:rsid w:val="266C2FEE"/>
    <w:rsid w:val="2682E35C"/>
    <w:rsid w:val="268ECF8C"/>
    <w:rsid w:val="269D75B9"/>
    <w:rsid w:val="26A1BA91"/>
    <w:rsid w:val="26A27F6C"/>
    <w:rsid w:val="26A4ABCB"/>
    <w:rsid w:val="26A80248"/>
    <w:rsid w:val="26E4A6E9"/>
    <w:rsid w:val="26F42E96"/>
    <w:rsid w:val="270257DF"/>
    <w:rsid w:val="271CCEF4"/>
    <w:rsid w:val="2723600D"/>
    <w:rsid w:val="2723EEA0"/>
    <w:rsid w:val="272ABE26"/>
    <w:rsid w:val="272C0A6B"/>
    <w:rsid w:val="2746C8E5"/>
    <w:rsid w:val="27653480"/>
    <w:rsid w:val="278DBA91"/>
    <w:rsid w:val="27BEFEAA"/>
    <w:rsid w:val="280D4AC0"/>
    <w:rsid w:val="282166DE"/>
    <w:rsid w:val="28325B90"/>
    <w:rsid w:val="28430F59"/>
    <w:rsid w:val="2845261A"/>
    <w:rsid w:val="284A0100"/>
    <w:rsid w:val="2855D16D"/>
    <w:rsid w:val="28581ABD"/>
    <w:rsid w:val="28725CDF"/>
    <w:rsid w:val="288D011B"/>
    <w:rsid w:val="288EA382"/>
    <w:rsid w:val="28938A98"/>
    <w:rsid w:val="28ADFEFC"/>
    <w:rsid w:val="28B0950C"/>
    <w:rsid w:val="28B20C2B"/>
    <w:rsid w:val="28B24135"/>
    <w:rsid w:val="28C079F0"/>
    <w:rsid w:val="28D22E05"/>
    <w:rsid w:val="28D9576A"/>
    <w:rsid w:val="28F97B70"/>
    <w:rsid w:val="2932B52E"/>
    <w:rsid w:val="293952E5"/>
    <w:rsid w:val="293ED263"/>
    <w:rsid w:val="293F134B"/>
    <w:rsid w:val="295663A3"/>
    <w:rsid w:val="29955768"/>
    <w:rsid w:val="299798B1"/>
    <w:rsid w:val="2997BCAD"/>
    <w:rsid w:val="29B88C81"/>
    <w:rsid w:val="29D37326"/>
    <w:rsid w:val="29D539DD"/>
    <w:rsid w:val="2A016D57"/>
    <w:rsid w:val="2A0E9E96"/>
    <w:rsid w:val="2A1E6FB3"/>
    <w:rsid w:val="2A3177A9"/>
    <w:rsid w:val="2A5A068B"/>
    <w:rsid w:val="2A5C4F29"/>
    <w:rsid w:val="2A7BF0F7"/>
    <w:rsid w:val="2AAC4583"/>
    <w:rsid w:val="2AB7093F"/>
    <w:rsid w:val="2ABCC354"/>
    <w:rsid w:val="2ACA4761"/>
    <w:rsid w:val="2ACD23B6"/>
    <w:rsid w:val="2ACF4D60"/>
    <w:rsid w:val="2ADBE4A3"/>
    <w:rsid w:val="2AE5718F"/>
    <w:rsid w:val="2AEB8E6C"/>
    <w:rsid w:val="2B0C6F9B"/>
    <w:rsid w:val="2B40B5C2"/>
    <w:rsid w:val="2B41AB9C"/>
    <w:rsid w:val="2B5BC70A"/>
    <w:rsid w:val="2B6297BC"/>
    <w:rsid w:val="2B6E3065"/>
    <w:rsid w:val="2B83B3AA"/>
    <w:rsid w:val="2B922990"/>
    <w:rsid w:val="2BCD0BE1"/>
    <w:rsid w:val="2BDF3BBF"/>
    <w:rsid w:val="2BF84927"/>
    <w:rsid w:val="2BFC4E66"/>
    <w:rsid w:val="2C005A7D"/>
    <w:rsid w:val="2C2E965A"/>
    <w:rsid w:val="2C4B1240"/>
    <w:rsid w:val="2C69D881"/>
    <w:rsid w:val="2C7057B1"/>
    <w:rsid w:val="2C781A10"/>
    <w:rsid w:val="2C795CCB"/>
    <w:rsid w:val="2C8356E6"/>
    <w:rsid w:val="2C8E1E3C"/>
    <w:rsid w:val="2CA35B53"/>
    <w:rsid w:val="2CC96AB8"/>
    <w:rsid w:val="2CE6A07C"/>
    <w:rsid w:val="2CE7136C"/>
    <w:rsid w:val="2CE7D1F2"/>
    <w:rsid w:val="2CF59703"/>
    <w:rsid w:val="2CF678DD"/>
    <w:rsid w:val="2CFA707A"/>
    <w:rsid w:val="2D189143"/>
    <w:rsid w:val="2D202A5A"/>
    <w:rsid w:val="2D3E6576"/>
    <w:rsid w:val="2D43C6B6"/>
    <w:rsid w:val="2D49ADF1"/>
    <w:rsid w:val="2D54FE9C"/>
    <w:rsid w:val="2D5CD8C2"/>
    <w:rsid w:val="2D5D2799"/>
    <w:rsid w:val="2D629CE6"/>
    <w:rsid w:val="2D66DFF4"/>
    <w:rsid w:val="2D7028F6"/>
    <w:rsid w:val="2D9E2B6B"/>
    <w:rsid w:val="2DA17A79"/>
    <w:rsid w:val="2DA99BFD"/>
    <w:rsid w:val="2DAAA558"/>
    <w:rsid w:val="2DC6E259"/>
    <w:rsid w:val="2DDE175B"/>
    <w:rsid w:val="2DFA38EC"/>
    <w:rsid w:val="2DFC463F"/>
    <w:rsid w:val="2E044566"/>
    <w:rsid w:val="2E3078F5"/>
    <w:rsid w:val="2E32880D"/>
    <w:rsid w:val="2E3F610C"/>
    <w:rsid w:val="2E581EA7"/>
    <w:rsid w:val="2E6E689D"/>
    <w:rsid w:val="2E7F68B9"/>
    <w:rsid w:val="2E8959AE"/>
    <w:rsid w:val="2E8D7F68"/>
    <w:rsid w:val="2E999A6B"/>
    <w:rsid w:val="2EA0A271"/>
    <w:rsid w:val="2ED1942A"/>
    <w:rsid w:val="2F06ADF7"/>
    <w:rsid w:val="2F4B107C"/>
    <w:rsid w:val="2F537397"/>
    <w:rsid w:val="2F7D235F"/>
    <w:rsid w:val="2F8D1A53"/>
    <w:rsid w:val="2F941329"/>
    <w:rsid w:val="2FACDEBC"/>
    <w:rsid w:val="2FAD8396"/>
    <w:rsid w:val="2FB99E2F"/>
    <w:rsid w:val="2FDAE705"/>
    <w:rsid w:val="2FE0A6E7"/>
    <w:rsid w:val="2FEDC32C"/>
    <w:rsid w:val="30000FBC"/>
    <w:rsid w:val="30022510"/>
    <w:rsid w:val="300F2F7A"/>
    <w:rsid w:val="30193D0A"/>
    <w:rsid w:val="301DF736"/>
    <w:rsid w:val="30332F44"/>
    <w:rsid w:val="303BA968"/>
    <w:rsid w:val="30728C65"/>
    <w:rsid w:val="3074B56C"/>
    <w:rsid w:val="308C0147"/>
    <w:rsid w:val="3096CC73"/>
    <w:rsid w:val="3097E955"/>
    <w:rsid w:val="309BE527"/>
    <w:rsid w:val="30A3542F"/>
    <w:rsid w:val="30B02C28"/>
    <w:rsid w:val="30B33A74"/>
    <w:rsid w:val="30B4FF7C"/>
    <w:rsid w:val="30CF2621"/>
    <w:rsid w:val="30E17B84"/>
    <w:rsid w:val="30E3A5F4"/>
    <w:rsid w:val="30E5FDD2"/>
    <w:rsid w:val="30EFC30D"/>
    <w:rsid w:val="30F68D3E"/>
    <w:rsid w:val="31396FA1"/>
    <w:rsid w:val="31415631"/>
    <w:rsid w:val="315D863A"/>
    <w:rsid w:val="316F2567"/>
    <w:rsid w:val="317F13F1"/>
    <w:rsid w:val="31A57104"/>
    <w:rsid w:val="31B1AD3C"/>
    <w:rsid w:val="31BCA3C4"/>
    <w:rsid w:val="31C9976B"/>
    <w:rsid w:val="31E0E953"/>
    <w:rsid w:val="31EEAAF0"/>
    <w:rsid w:val="31EEE1EE"/>
    <w:rsid w:val="31F51837"/>
    <w:rsid w:val="31F5AB75"/>
    <w:rsid w:val="31FD5E34"/>
    <w:rsid w:val="322A3710"/>
    <w:rsid w:val="322A4867"/>
    <w:rsid w:val="32324BC9"/>
    <w:rsid w:val="323E8FED"/>
    <w:rsid w:val="325E004D"/>
    <w:rsid w:val="3298726F"/>
    <w:rsid w:val="329F82F1"/>
    <w:rsid w:val="32A84C51"/>
    <w:rsid w:val="32B5BD6A"/>
    <w:rsid w:val="32BEF930"/>
    <w:rsid w:val="3302F846"/>
    <w:rsid w:val="33034D19"/>
    <w:rsid w:val="331885E0"/>
    <w:rsid w:val="334BE59D"/>
    <w:rsid w:val="33567F1A"/>
    <w:rsid w:val="33835B8E"/>
    <w:rsid w:val="339AD379"/>
    <w:rsid w:val="33BE0E91"/>
    <w:rsid w:val="33C9F156"/>
    <w:rsid w:val="33FCA756"/>
    <w:rsid w:val="340E168E"/>
    <w:rsid w:val="34104C28"/>
    <w:rsid w:val="341FC577"/>
    <w:rsid w:val="34434CB6"/>
    <w:rsid w:val="344B534E"/>
    <w:rsid w:val="3451C895"/>
    <w:rsid w:val="3470CAA9"/>
    <w:rsid w:val="34748A2C"/>
    <w:rsid w:val="34795BF5"/>
    <w:rsid w:val="348EE332"/>
    <w:rsid w:val="349FA9D2"/>
    <w:rsid w:val="34B78C9D"/>
    <w:rsid w:val="34CC0296"/>
    <w:rsid w:val="34D8EACC"/>
    <w:rsid w:val="34F58EC5"/>
    <w:rsid w:val="34F7C54D"/>
    <w:rsid w:val="34F9498D"/>
    <w:rsid w:val="3516435C"/>
    <w:rsid w:val="3521A42E"/>
    <w:rsid w:val="352CD5E2"/>
    <w:rsid w:val="352EEF37"/>
    <w:rsid w:val="35351A85"/>
    <w:rsid w:val="35427CE8"/>
    <w:rsid w:val="3546CC15"/>
    <w:rsid w:val="354760E7"/>
    <w:rsid w:val="356406B5"/>
    <w:rsid w:val="3567240F"/>
    <w:rsid w:val="356C0A5F"/>
    <w:rsid w:val="356F28C1"/>
    <w:rsid w:val="35857C17"/>
    <w:rsid w:val="35A08660"/>
    <w:rsid w:val="35B09D62"/>
    <w:rsid w:val="35BFE5EA"/>
    <w:rsid w:val="35C862AE"/>
    <w:rsid w:val="3604DDFB"/>
    <w:rsid w:val="3606F6F4"/>
    <w:rsid w:val="363766A8"/>
    <w:rsid w:val="363B256D"/>
    <w:rsid w:val="365F89CD"/>
    <w:rsid w:val="3665450D"/>
    <w:rsid w:val="366D731F"/>
    <w:rsid w:val="366FF4F4"/>
    <w:rsid w:val="3670F013"/>
    <w:rsid w:val="3672AB69"/>
    <w:rsid w:val="369E800C"/>
    <w:rsid w:val="36AEA241"/>
    <w:rsid w:val="36C53825"/>
    <w:rsid w:val="36CBA6BF"/>
    <w:rsid w:val="36E50E1E"/>
    <w:rsid w:val="36FB7FD9"/>
    <w:rsid w:val="370065B9"/>
    <w:rsid w:val="370EFC1D"/>
    <w:rsid w:val="371077AF"/>
    <w:rsid w:val="3711A045"/>
    <w:rsid w:val="3711E928"/>
    <w:rsid w:val="373AF2A2"/>
    <w:rsid w:val="373F550E"/>
    <w:rsid w:val="3745A38D"/>
    <w:rsid w:val="3758B75A"/>
    <w:rsid w:val="375DBFB2"/>
    <w:rsid w:val="37784909"/>
    <w:rsid w:val="3778E27F"/>
    <w:rsid w:val="377C9419"/>
    <w:rsid w:val="377CE620"/>
    <w:rsid w:val="377F02DE"/>
    <w:rsid w:val="378178BA"/>
    <w:rsid w:val="3784B849"/>
    <w:rsid w:val="3797CA62"/>
    <w:rsid w:val="379CC9EA"/>
    <w:rsid w:val="37B999DA"/>
    <w:rsid w:val="37BD0BDB"/>
    <w:rsid w:val="37C0B555"/>
    <w:rsid w:val="37EE5D2F"/>
    <w:rsid w:val="3809B648"/>
    <w:rsid w:val="3815F719"/>
    <w:rsid w:val="383DA2C2"/>
    <w:rsid w:val="3840DEDD"/>
    <w:rsid w:val="384FA242"/>
    <w:rsid w:val="385448A7"/>
    <w:rsid w:val="38818BED"/>
    <w:rsid w:val="389F5A66"/>
    <w:rsid w:val="38A0563C"/>
    <w:rsid w:val="38ACB32A"/>
    <w:rsid w:val="38D02844"/>
    <w:rsid w:val="38D111EA"/>
    <w:rsid w:val="38E1406F"/>
    <w:rsid w:val="38FBCB6D"/>
    <w:rsid w:val="390EE887"/>
    <w:rsid w:val="391203E1"/>
    <w:rsid w:val="391AFE18"/>
    <w:rsid w:val="391DA3FF"/>
    <w:rsid w:val="39276D3F"/>
    <w:rsid w:val="39600AE5"/>
    <w:rsid w:val="39750B8B"/>
    <w:rsid w:val="39815E4A"/>
    <w:rsid w:val="398932E7"/>
    <w:rsid w:val="39A55B34"/>
    <w:rsid w:val="39ABB535"/>
    <w:rsid w:val="3A107674"/>
    <w:rsid w:val="3A221014"/>
    <w:rsid w:val="3A22289F"/>
    <w:rsid w:val="3A2987A1"/>
    <w:rsid w:val="3A29B3BF"/>
    <w:rsid w:val="3A2F7374"/>
    <w:rsid w:val="3A4724F1"/>
    <w:rsid w:val="3A49E921"/>
    <w:rsid w:val="3A4AC376"/>
    <w:rsid w:val="3A5826E0"/>
    <w:rsid w:val="3A8FA9E9"/>
    <w:rsid w:val="3A9170FC"/>
    <w:rsid w:val="3AAD4C68"/>
    <w:rsid w:val="3AB42498"/>
    <w:rsid w:val="3AB49AC0"/>
    <w:rsid w:val="3AD3406A"/>
    <w:rsid w:val="3AD967DD"/>
    <w:rsid w:val="3AE5D18F"/>
    <w:rsid w:val="3AFE7C13"/>
    <w:rsid w:val="3B1F6FB0"/>
    <w:rsid w:val="3B547413"/>
    <w:rsid w:val="3B557795"/>
    <w:rsid w:val="3B6CE84B"/>
    <w:rsid w:val="3B893872"/>
    <w:rsid w:val="3BB3F7A1"/>
    <w:rsid w:val="3BF561D9"/>
    <w:rsid w:val="3C0447CE"/>
    <w:rsid w:val="3C29DA20"/>
    <w:rsid w:val="3C3A8EB5"/>
    <w:rsid w:val="3C5F1917"/>
    <w:rsid w:val="3C653760"/>
    <w:rsid w:val="3C6C3032"/>
    <w:rsid w:val="3C73B40C"/>
    <w:rsid w:val="3C78CE5A"/>
    <w:rsid w:val="3CAFAEC4"/>
    <w:rsid w:val="3CC3FB3F"/>
    <w:rsid w:val="3CDE1FAB"/>
    <w:rsid w:val="3CDEA30A"/>
    <w:rsid w:val="3D074E05"/>
    <w:rsid w:val="3D29B359"/>
    <w:rsid w:val="3D3723E0"/>
    <w:rsid w:val="3D3D4450"/>
    <w:rsid w:val="3D48516C"/>
    <w:rsid w:val="3D770B98"/>
    <w:rsid w:val="3D9F800A"/>
    <w:rsid w:val="3DBB66EC"/>
    <w:rsid w:val="3DC4DD20"/>
    <w:rsid w:val="3DCD6826"/>
    <w:rsid w:val="3DE422E3"/>
    <w:rsid w:val="3DF781C6"/>
    <w:rsid w:val="3DF816B8"/>
    <w:rsid w:val="3E1B8379"/>
    <w:rsid w:val="3E2979C3"/>
    <w:rsid w:val="3E2CF857"/>
    <w:rsid w:val="3E47D96A"/>
    <w:rsid w:val="3E52BA48"/>
    <w:rsid w:val="3E54238A"/>
    <w:rsid w:val="3E5B6A65"/>
    <w:rsid w:val="3E86D6F1"/>
    <w:rsid w:val="3E8B0E34"/>
    <w:rsid w:val="3E8B5A92"/>
    <w:rsid w:val="3E9E3199"/>
    <w:rsid w:val="3EACDF1B"/>
    <w:rsid w:val="3EB82E26"/>
    <w:rsid w:val="3EBC16B5"/>
    <w:rsid w:val="3EC8A175"/>
    <w:rsid w:val="3ECADBBD"/>
    <w:rsid w:val="3EDDEF1B"/>
    <w:rsid w:val="3F184CD5"/>
    <w:rsid w:val="3F24D893"/>
    <w:rsid w:val="3F5B1CA5"/>
    <w:rsid w:val="3F66AB08"/>
    <w:rsid w:val="3F686DE3"/>
    <w:rsid w:val="3F6E7887"/>
    <w:rsid w:val="3F76CE01"/>
    <w:rsid w:val="3F8AA2E1"/>
    <w:rsid w:val="3F9E455E"/>
    <w:rsid w:val="3FA51FAA"/>
    <w:rsid w:val="3FBF4897"/>
    <w:rsid w:val="3FC1AE64"/>
    <w:rsid w:val="3FC49489"/>
    <w:rsid w:val="3FCD9560"/>
    <w:rsid w:val="3FD8F53F"/>
    <w:rsid w:val="3FE0E501"/>
    <w:rsid w:val="3FE1C253"/>
    <w:rsid w:val="3FF95718"/>
    <w:rsid w:val="3FFAF46F"/>
    <w:rsid w:val="3FFBD6E7"/>
    <w:rsid w:val="402CFEAC"/>
    <w:rsid w:val="405463CA"/>
    <w:rsid w:val="407CDDE0"/>
    <w:rsid w:val="409B0149"/>
    <w:rsid w:val="40B13B2D"/>
    <w:rsid w:val="40B3E266"/>
    <w:rsid w:val="40B72C62"/>
    <w:rsid w:val="40BBC418"/>
    <w:rsid w:val="40F30A12"/>
    <w:rsid w:val="40FD1542"/>
    <w:rsid w:val="412DE47E"/>
    <w:rsid w:val="41334E02"/>
    <w:rsid w:val="413838E5"/>
    <w:rsid w:val="4138F470"/>
    <w:rsid w:val="414DCC54"/>
    <w:rsid w:val="419EC376"/>
    <w:rsid w:val="41BE0C06"/>
    <w:rsid w:val="41D083FB"/>
    <w:rsid w:val="41F170C5"/>
    <w:rsid w:val="41FD12FA"/>
    <w:rsid w:val="42053FBD"/>
    <w:rsid w:val="4212417D"/>
    <w:rsid w:val="42434BC3"/>
    <w:rsid w:val="4248A1F2"/>
    <w:rsid w:val="424E750E"/>
    <w:rsid w:val="4250FDF7"/>
    <w:rsid w:val="4286957C"/>
    <w:rsid w:val="428DC061"/>
    <w:rsid w:val="4298CDA1"/>
    <w:rsid w:val="429FB577"/>
    <w:rsid w:val="42CEB79B"/>
    <w:rsid w:val="42CEC2AB"/>
    <w:rsid w:val="42D50FD8"/>
    <w:rsid w:val="42DC5CC6"/>
    <w:rsid w:val="42EA2DFA"/>
    <w:rsid w:val="43127910"/>
    <w:rsid w:val="431A3CA5"/>
    <w:rsid w:val="43407C13"/>
    <w:rsid w:val="43546153"/>
    <w:rsid w:val="436A42A6"/>
    <w:rsid w:val="436BB6B2"/>
    <w:rsid w:val="437101D8"/>
    <w:rsid w:val="437E13CB"/>
    <w:rsid w:val="4381F6C1"/>
    <w:rsid w:val="4390A156"/>
    <w:rsid w:val="43B3FD12"/>
    <w:rsid w:val="43BC15D4"/>
    <w:rsid w:val="43CE47BE"/>
    <w:rsid w:val="43D788A7"/>
    <w:rsid w:val="43DA1122"/>
    <w:rsid w:val="43F6F29C"/>
    <w:rsid w:val="44170CC2"/>
    <w:rsid w:val="444E40BE"/>
    <w:rsid w:val="44679D9A"/>
    <w:rsid w:val="44990A99"/>
    <w:rsid w:val="449F37C5"/>
    <w:rsid w:val="44DBFA2D"/>
    <w:rsid w:val="45055E62"/>
    <w:rsid w:val="450F1B84"/>
    <w:rsid w:val="45138FE4"/>
    <w:rsid w:val="4519E564"/>
    <w:rsid w:val="451A38A6"/>
    <w:rsid w:val="452EB858"/>
    <w:rsid w:val="454920FC"/>
    <w:rsid w:val="455E7BD0"/>
    <w:rsid w:val="457145A5"/>
    <w:rsid w:val="45B448CF"/>
    <w:rsid w:val="45DFFD48"/>
    <w:rsid w:val="45E296A5"/>
    <w:rsid w:val="45E2BCC9"/>
    <w:rsid w:val="45F3D031"/>
    <w:rsid w:val="45F9CFBA"/>
    <w:rsid w:val="46125777"/>
    <w:rsid w:val="46265A90"/>
    <w:rsid w:val="4629AAFD"/>
    <w:rsid w:val="462DAEA4"/>
    <w:rsid w:val="463FEF97"/>
    <w:rsid w:val="4682A523"/>
    <w:rsid w:val="46916135"/>
    <w:rsid w:val="46A711B0"/>
    <w:rsid w:val="46BCB4C9"/>
    <w:rsid w:val="46D9AD93"/>
    <w:rsid w:val="46E77CE2"/>
    <w:rsid w:val="46F4C0D1"/>
    <w:rsid w:val="46FB3E5B"/>
    <w:rsid w:val="4714A06C"/>
    <w:rsid w:val="471A1126"/>
    <w:rsid w:val="472BBF42"/>
    <w:rsid w:val="474E1690"/>
    <w:rsid w:val="475BD102"/>
    <w:rsid w:val="477483D2"/>
    <w:rsid w:val="47A04383"/>
    <w:rsid w:val="47B4257E"/>
    <w:rsid w:val="47D753EC"/>
    <w:rsid w:val="47DE56C5"/>
    <w:rsid w:val="47E98CA9"/>
    <w:rsid w:val="480D4ABF"/>
    <w:rsid w:val="4811B22F"/>
    <w:rsid w:val="482D8592"/>
    <w:rsid w:val="482E8DB7"/>
    <w:rsid w:val="485B0B11"/>
    <w:rsid w:val="4881F46B"/>
    <w:rsid w:val="489B359A"/>
    <w:rsid w:val="48A4029D"/>
    <w:rsid w:val="48BC0192"/>
    <w:rsid w:val="48CC59A2"/>
    <w:rsid w:val="48DAE8D7"/>
    <w:rsid w:val="48DF1690"/>
    <w:rsid w:val="4905E7DD"/>
    <w:rsid w:val="491A51E1"/>
    <w:rsid w:val="492E5564"/>
    <w:rsid w:val="493C8142"/>
    <w:rsid w:val="494212A5"/>
    <w:rsid w:val="497B99AA"/>
    <w:rsid w:val="499CE1C3"/>
    <w:rsid w:val="49A576A0"/>
    <w:rsid w:val="49A5895D"/>
    <w:rsid w:val="49A66D5F"/>
    <w:rsid w:val="49AEB130"/>
    <w:rsid w:val="49B66887"/>
    <w:rsid w:val="49CD0583"/>
    <w:rsid w:val="49DA8C70"/>
    <w:rsid w:val="49E5FF75"/>
    <w:rsid w:val="49F154A2"/>
    <w:rsid w:val="4A189B3C"/>
    <w:rsid w:val="4A449D94"/>
    <w:rsid w:val="4A4A4004"/>
    <w:rsid w:val="4A7C7DF6"/>
    <w:rsid w:val="4A88C578"/>
    <w:rsid w:val="4AAF3C81"/>
    <w:rsid w:val="4AB5E6C7"/>
    <w:rsid w:val="4ABAA4FC"/>
    <w:rsid w:val="4ADD6341"/>
    <w:rsid w:val="4AE3C0F1"/>
    <w:rsid w:val="4AEA33ED"/>
    <w:rsid w:val="4B1E7888"/>
    <w:rsid w:val="4B39A80C"/>
    <w:rsid w:val="4B3E5851"/>
    <w:rsid w:val="4B48FBBC"/>
    <w:rsid w:val="4B55505C"/>
    <w:rsid w:val="4B5BECBD"/>
    <w:rsid w:val="4B9EFC3E"/>
    <w:rsid w:val="4BBBABEB"/>
    <w:rsid w:val="4BC9A34C"/>
    <w:rsid w:val="4BD5B705"/>
    <w:rsid w:val="4BD99149"/>
    <w:rsid w:val="4BDD9E51"/>
    <w:rsid w:val="4BECD0CA"/>
    <w:rsid w:val="4BFB8435"/>
    <w:rsid w:val="4C42CAFA"/>
    <w:rsid w:val="4C4B025A"/>
    <w:rsid w:val="4C555F12"/>
    <w:rsid w:val="4C621DCE"/>
    <w:rsid w:val="4C7585EB"/>
    <w:rsid w:val="4C877EB2"/>
    <w:rsid w:val="4C9B2C8B"/>
    <w:rsid w:val="4CB1B9CE"/>
    <w:rsid w:val="4CB287C4"/>
    <w:rsid w:val="4CBF54F8"/>
    <w:rsid w:val="4D2EDF5C"/>
    <w:rsid w:val="4D573884"/>
    <w:rsid w:val="4D605999"/>
    <w:rsid w:val="4D612B3F"/>
    <w:rsid w:val="4D643732"/>
    <w:rsid w:val="4D6ABCA6"/>
    <w:rsid w:val="4D70AD0A"/>
    <w:rsid w:val="4D736937"/>
    <w:rsid w:val="4D8694AB"/>
    <w:rsid w:val="4D95DB72"/>
    <w:rsid w:val="4DA83769"/>
    <w:rsid w:val="4DB70F06"/>
    <w:rsid w:val="4DDB44A0"/>
    <w:rsid w:val="4DDBB1CF"/>
    <w:rsid w:val="4DE5B83F"/>
    <w:rsid w:val="4E1EDA71"/>
    <w:rsid w:val="4E3CDCF0"/>
    <w:rsid w:val="4E3DC05A"/>
    <w:rsid w:val="4E5D5354"/>
    <w:rsid w:val="4E665193"/>
    <w:rsid w:val="4E75543E"/>
    <w:rsid w:val="4E7D953A"/>
    <w:rsid w:val="4E987AB2"/>
    <w:rsid w:val="4E9B6561"/>
    <w:rsid w:val="4EB06B6D"/>
    <w:rsid w:val="4EC1E356"/>
    <w:rsid w:val="4ECCEDD3"/>
    <w:rsid w:val="4F0A740C"/>
    <w:rsid w:val="4F1B1973"/>
    <w:rsid w:val="4F2A01F7"/>
    <w:rsid w:val="4F2D71AA"/>
    <w:rsid w:val="4F3DA5E0"/>
    <w:rsid w:val="4F3DAB7A"/>
    <w:rsid w:val="4F44B4B3"/>
    <w:rsid w:val="4F70CB78"/>
    <w:rsid w:val="4F798D56"/>
    <w:rsid w:val="4F88C373"/>
    <w:rsid w:val="4F94C373"/>
    <w:rsid w:val="4FB023D7"/>
    <w:rsid w:val="4FC4C527"/>
    <w:rsid w:val="4FCB960C"/>
    <w:rsid w:val="4FCC18AD"/>
    <w:rsid w:val="4FD99E17"/>
    <w:rsid w:val="4FDF4A4C"/>
    <w:rsid w:val="500CA0A8"/>
    <w:rsid w:val="500FD221"/>
    <w:rsid w:val="502AE503"/>
    <w:rsid w:val="502F8502"/>
    <w:rsid w:val="50360C00"/>
    <w:rsid w:val="50856388"/>
    <w:rsid w:val="50962AFD"/>
    <w:rsid w:val="50BC561F"/>
    <w:rsid w:val="50BDC6E2"/>
    <w:rsid w:val="50D68015"/>
    <w:rsid w:val="50ED3C8A"/>
    <w:rsid w:val="50F8476C"/>
    <w:rsid w:val="5106D64F"/>
    <w:rsid w:val="510D985D"/>
    <w:rsid w:val="51238BA8"/>
    <w:rsid w:val="512ACFE2"/>
    <w:rsid w:val="512F1356"/>
    <w:rsid w:val="5149AC7E"/>
    <w:rsid w:val="51556F39"/>
    <w:rsid w:val="515C6F4D"/>
    <w:rsid w:val="515FCC4B"/>
    <w:rsid w:val="516E45DA"/>
    <w:rsid w:val="5174B2A6"/>
    <w:rsid w:val="517B3371"/>
    <w:rsid w:val="519F5B97"/>
    <w:rsid w:val="51A09A3A"/>
    <w:rsid w:val="51AF587B"/>
    <w:rsid w:val="51C0270B"/>
    <w:rsid w:val="51DDED01"/>
    <w:rsid w:val="51ED4047"/>
    <w:rsid w:val="51FCF07A"/>
    <w:rsid w:val="5221DDE7"/>
    <w:rsid w:val="52296E15"/>
    <w:rsid w:val="52352A30"/>
    <w:rsid w:val="5248A9E8"/>
    <w:rsid w:val="525D9010"/>
    <w:rsid w:val="526D005B"/>
    <w:rsid w:val="5274D730"/>
    <w:rsid w:val="527A8EFF"/>
    <w:rsid w:val="528313BC"/>
    <w:rsid w:val="528B934F"/>
    <w:rsid w:val="52A97E39"/>
    <w:rsid w:val="52AB63B3"/>
    <w:rsid w:val="52B0ABA4"/>
    <w:rsid w:val="52B9D884"/>
    <w:rsid w:val="52D00863"/>
    <w:rsid w:val="52E3BE22"/>
    <w:rsid w:val="52EC3BEF"/>
    <w:rsid w:val="52F44C3E"/>
    <w:rsid w:val="52F6F609"/>
    <w:rsid w:val="52FE91DA"/>
    <w:rsid w:val="5301F091"/>
    <w:rsid w:val="53118E33"/>
    <w:rsid w:val="53201569"/>
    <w:rsid w:val="5328674E"/>
    <w:rsid w:val="532A232A"/>
    <w:rsid w:val="53696CA2"/>
    <w:rsid w:val="537F3217"/>
    <w:rsid w:val="53B09109"/>
    <w:rsid w:val="53BB5F04"/>
    <w:rsid w:val="53CDA1FB"/>
    <w:rsid w:val="53D05B43"/>
    <w:rsid w:val="53DFA637"/>
    <w:rsid w:val="53E435FA"/>
    <w:rsid w:val="53F27E77"/>
    <w:rsid w:val="53F6542D"/>
    <w:rsid w:val="53FBEA3F"/>
    <w:rsid w:val="53FFE93C"/>
    <w:rsid w:val="5401A19D"/>
    <w:rsid w:val="5419959A"/>
    <w:rsid w:val="54218CB0"/>
    <w:rsid w:val="5431EC75"/>
    <w:rsid w:val="5448DAF8"/>
    <w:rsid w:val="544C3C12"/>
    <w:rsid w:val="545FADD6"/>
    <w:rsid w:val="5465D7AC"/>
    <w:rsid w:val="54745886"/>
    <w:rsid w:val="548BD807"/>
    <w:rsid w:val="54B518BB"/>
    <w:rsid w:val="54B993FE"/>
    <w:rsid w:val="54C78DFF"/>
    <w:rsid w:val="54CA8422"/>
    <w:rsid w:val="54D0BC0C"/>
    <w:rsid w:val="54D5650D"/>
    <w:rsid w:val="54FD7616"/>
    <w:rsid w:val="5511B7C5"/>
    <w:rsid w:val="5527E1EA"/>
    <w:rsid w:val="553CB038"/>
    <w:rsid w:val="5544CFA2"/>
    <w:rsid w:val="55501333"/>
    <w:rsid w:val="55568CB8"/>
    <w:rsid w:val="555A142F"/>
    <w:rsid w:val="5566FDE4"/>
    <w:rsid w:val="5572677F"/>
    <w:rsid w:val="55756A93"/>
    <w:rsid w:val="55820CFA"/>
    <w:rsid w:val="55A7DA4C"/>
    <w:rsid w:val="55C5190F"/>
    <w:rsid w:val="55F1063F"/>
    <w:rsid w:val="55FCAE2F"/>
    <w:rsid w:val="56054854"/>
    <w:rsid w:val="562C5095"/>
    <w:rsid w:val="5632C46B"/>
    <w:rsid w:val="563A8376"/>
    <w:rsid w:val="564FE368"/>
    <w:rsid w:val="566F1FE3"/>
    <w:rsid w:val="5679CE98"/>
    <w:rsid w:val="5687C23F"/>
    <w:rsid w:val="56AE0FAB"/>
    <w:rsid w:val="56E00FE6"/>
    <w:rsid w:val="570E672D"/>
    <w:rsid w:val="57125266"/>
    <w:rsid w:val="57150FCB"/>
    <w:rsid w:val="572262AF"/>
    <w:rsid w:val="5729B3CB"/>
    <w:rsid w:val="572C20BF"/>
    <w:rsid w:val="572FD882"/>
    <w:rsid w:val="573E54D2"/>
    <w:rsid w:val="57487BCE"/>
    <w:rsid w:val="5759D2C2"/>
    <w:rsid w:val="57707C85"/>
    <w:rsid w:val="57798086"/>
    <w:rsid w:val="57BA4AF1"/>
    <w:rsid w:val="57C93677"/>
    <w:rsid w:val="582DBE2C"/>
    <w:rsid w:val="583ECF57"/>
    <w:rsid w:val="585E9638"/>
    <w:rsid w:val="58647416"/>
    <w:rsid w:val="5894D614"/>
    <w:rsid w:val="58ACB539"/>
    <w:rsid w:val="58B4C1C5"/>
    <w:rsid w:val="58C105EB"/>
    <w:rsid w:val="58DD4C35"/>
    <w:rsid w:val="591A3FF3"/>
    <w:rsid w:val="592234F7"/>
    <w:rsid w:val="593AB59A"/>
    <w:rsid w:val="593C3A0A"/>
    <w:rsid w:val="59736221"/>
    <w:rsid w:val="5973CF7D"/>
    <w:rsid w:val="5982309B"/>
    <w:rsid w:val="59829CA4"/>
    <w:rsid w:val="5989C39C"/>
    <w:rsid w:val="598ED8CC"/>
    <w:rsid w:val="59D98563"/>
    <w:rsid w:val="59E5D49C"/>
    <w:rsid w:val="59EB8ACF"/>
    <w:rsid w:val="59FE3B7A"/>
    <w:rsid w:val="5A00AA1C"/>
    <w:rsid w:val="5A59348E"/>
    <w:rsid w:val="5A6A093B"/>
    <w:rsid w:val="5A79FFB8"/>
    <w:rsid w:val="5A7F1FCA"/>
    <w:rsid w:val="5A83B958"/>
    <w:rsid w:val="5A9EF34D"/>
    <w:rsid w:val="5AA7F347"/>
    <w:rsid w:val="5AA87479"/>
    <w:rsid w:val="5ABD90B6"/>
    <w:rsid w:val="5AC597D0"/>
    <w:rsid w:val="5AE1018A"/>
    <w:rsid w:val="5B35D519"/>
    <w:rsid w:val="5B4BDFB7"/>
    <w:rsid w:val="5B53B748"/>
    <w:rsid w:val="5B5964C0"/>
    <w:rsid w:val="5B6B0BCF"/>
    <w:rsid w:val="5B6C56E8"/>
    <w:rsid w:val="5B750139"/>
    <w:rsid w:val="5B911BE2"/>
    <w:rsid w:val="5B9BD71D"/>
    <w:rsid w:val="5BB4A44D"/>
    <w:rsid w:val="5BD0174D"/>
    <w:rsid w:val="5BD54212"/>
    <w:rsid w:val="5BDE86A0"/>
    <w:rsid w:val="5BF29C26"/>
    <w:rsid w:val="5BFB56B3"/>
    <w:rsid w:val="5C03D1D0"/>
    <w:rsid w:val="5C27F976"/>
    <w:rsid w:val="5C323219"/>
    <w:rsid w:val="5C3E1E38"/>
    <w:rsid w:val="5C4562AB"/>
    <w:rsid w:val="5C507927"/>
    <w:rsid w:val="5C5A7CAB"/>
    <w:rsid w:val="5C8069EF"/>
    <w:rsid w:val="5C87A756"/>
    <w:rsid w:val="5C88DF49"/>
    <w:rsid w:val="5C922AD0"/>
    <w:rsid w:val="5C99E1E5"/>
    <w:rsid w:val="5CB019EB"/>
    <w:rsid w:val="5CC2DB17"/>
    <w:rsid w:val="5CC7A9BE"/>
    <w:rsid w:val="5CC9456E"/>
    <w:rsid w:val="5CD5A611"/>
    <w:rsid w:val="5CD89699"/>
    <w:rsid w:val="5CDBA64A"/>
    <w:rsid w:val="5CDD0B11"/>
    <w:rsid w:val="5CE79485"/>
    <w:rsid w:val="5CF34633"/>
    <w:rsid w:val="5CF48029"/>
    <w:rsid w:val="5D181D16"/>
    <w:rsid w:val="5D319F6D"/>
    <w:rsid w:val="5D52F6A9"/>
    <w:rsid w:val="5D7988DF"/>
    <w:rsid w:val="5D823290"/>
    <w:rsid w:val="5D8CE605"/>
    <w:rsid w:val="5D9063C7"/>
    <w:rsid w:val="5D967737"/>
    <w:rsid w:val="5DACCAE9"/>
    <w:rsid w:val="5DBDE8FB"/>
    <w:rsid w:val="5DC0E3B6"/>
    <w:rsid w:val="5DE75C25"/>
    <w:rsid w:val="5DE83C88"/>
    <w:rsid w:val="5DE967F2"/>
    <w:rsid w:val="5E0AC9DF"/>
    <w:rsid w:val="5E14285A"/>
    <w:rsid w:val="5E34AD72"/>
    <w:rsid w:val="5E5B9984"/>
    <w:rsid w:val="5E5E406C"/>
    <w:rsid w:val="5E6A0827"/>
    <w:rsid w:val="5E6B545F"/>
    <w:rsid w:val="5E91E8DF"/>
    <w:rsid w:val="5EC21003"/>
    <w:rsid w:val="5ED4537F"/>
    <w:rsid w:val="5EEA50EA"/>
    <w:rsid w:val="5EF33AC7"/>
    <w:rsid w:val="5F0256B8"/>
    <w:rsid w:val="5F0B9756"/>
    <w:rsid w:val="5F1F7E12"/>
    <w:rsid w:val="5F304C53"/>
    <w:rsid w:val="5F340084"/>
    <w:rsid w:val="5F377512"/>
    <w:rsid w:val="5F47551A"/>
    <w:rsid w:val="5F59D9DC"/>
    <w:rsid w:val="5F95C176"/>
    <w:rsid w:val="5F9963C7"/>
    <w:rsid w:val="5F9F81ED"/>
    <w:rsid w:val="5FC957AC"/>
    <w:rsid w:val="5FD390D3"/>
    <w:rsid w:val="5FD4216C"/>
    <w:rsid w:val="5FE419D9"/>
    <w:rsid w:val="5FEE8495"/>
    <w:rsid w:val="6025F005"/>
    <w:rsid w:val="602A0036"/>
    <w:rsid w:val="603268A9"/>
    <w:rsid w:val="6049AB42"/>
    <w:rsid w:val="60710582"/>
    <w:rsid w:val="6080208F"/>
    <w:rsid w:val="6090992E"/>
    <w:rsid w:val="609B2ABD"/>
    <w:rsid w:val="60A7143E"/>
    <w:rsid w:val="60B3BC15"/>
    <w:rsid w:val="60BBD23F"/>
    <w:rsid w:val="60CE7886"/>
    <w:rsid w:val="60D2CD01"/>
    <w:rsid w:val="60D7E61D"/>
    <w:rsid w:val="612EF7D0"/>
    <w:rsid w:val="613A73E0"/>
    <w:rsid w:val="614B4D86"/>
    <w:rsid w:val="61528916"/>
    <w:rsid w:val="61598401"/>
    <w:rsid w:val="6170CE9A"/>
    <w:rsid w:val="617EBE84"/>
    <w:rsid w:val="6183FDEF"/>
    <w:rsid w:val="619244F1"/>
    <w:rsid w:val="61AE0596"/>
    <w:rsid w:val="61C30BFA"/>
    <w:rsid w:val="61F6BD8C"/>
    <w:rsid w:val="620A1C3A"/>
    <w:rsid w:val="621AF462"/>
    <w:rsid w:val="62435F38"/>
    <w:rsid w:val="6253DC93"/>
    <w:rsid w:val="6270C213"/>
    <w:rsid w:val="6286F976"/>
    <w:rsid w:val="629E433C"/>
    <w:rsid w:val="62A9C8E8"/>
    <w:rsid w:val="62B73DBF"/>
    <w:rsid w:val="62C0C7BC"/>
    <w:rsid w:val="62D5C58C"/>
    <w:rsid w:val="62D92273"/>
    <w:rsid w:val="62DF5AC2"/>
    <w:rsid w:val="62E033CD"/>
    <w:rsid w:val="62E8518A"/>
    <w:rsid w:val="634D56A5"/>
    <w:rsid w:val="634E1D71"/>
    <w:rsid w:val="636F84A5"/>
    <w:rsid w:val="6372A6A7"/>
    <w:rsid w:val="639EA998"/>
    <w:rsid w:val="639FC53B"/>
    <w:rsid w:val="63A0F109"/>
    <w:rsid w:val="63ADD526"/>
    <w:rsid w:val="63CA684E"/>
    <w:rsid w:val="63DAC3CC"/>
    <w:rsid w:val="63F41C51"/>
    <w:rsid w:val="64029BDE"/>
    <w:rsid w:val="641B83CD"/>
    <w:rsid w:val="64382155"/>
    <w:rsid w:val="643A2DEE"/>
    <w:rsid w:val="6456AF79"/>
    <w:rsid w:val="6484DC05"/>
    <w:rsid w:val="648AF898"/>
    <w:rsid w:val="649C315E"/>
    <w:rsid w:val="64A238FC"/>
    <w:rsid w:val="64C59D3B"/>
    <w:rsid w:val="64C9263F"/>
    <w:rsid w:val="64D69E57"/>
    <w:rsid w:val="64DAEFB3"/>
    <w:rsid w:val="64E0DD97"/>
    <w:rsid w:val="650034C1"/>
    <w:rsid w:val="65174E3C"/>
    <w:rsid w:val="651CC50D"/>
    <w:rsid w:val="652B40F6"/>
    <w:rsid w:val="6541C6A4"/>
    <w:rsid w:val="6544CAB6"/>
    <w:rsid w:val="654C766E"/>
    <w:rsid w:val="65592C39"/>
    <w:rsid w:val="6565CBD1"/>
    <w:rsid w:val="6566540D"/>
    <w:rsid w:val="65A1A04F"/>
    <w:rsid w:val="65E9962C"/>
    <w:rsid w:val="66234013"/>
    <w:rsid w:val="662399CC"/>
    <w:rsid w:val="662B264A"/>
    <w:rsid w:val="662C6C43"/>
    <w:rsid w:val="663E9709"/>
    <w:rsid w:val="66960F9D"/>
    <w:rsid w:val="66A637E4"/>
    <w:rsid w:val="66AC44A1"/>
    <w:rsid w:val="66B46CF2"/>
    <w:rsid w:val="66BFBEBC"/>
    <w:rsid w:val="66C870CC"/>
    <w:rsid w:val="66CFDE15"/>
    <w:rsid w:val="66ED3038"/>
    <w:rsid w:val="670A377A"/>
    <w:rsid w:val="6727E796"/>
    <w:rsid w:val="672BB5FA"/>
    <w:rsid w:val="6741EFFD"/>
    <w:rsid w:val="67464D3D"/>
    <w:rsid w:val="67631EE7"/>
    <w:rsid w:val="678138DA"/>
    <w:rsid w:val="67887435"/>
    <w:rsid w:val="679008E7"/>
    <w:rsid w:val="67A42495"/>
    <w:rsid w:val="67D1E42F"/>
    <w:rsid w:val="67D5AB3D"/>
    <w:rsid w:val="67EA3D85"/>
    <w:rsid w:val="67EC9BF1"/>
    <w:rsid w:val="6812DA25"/>
    <w:rsid w:val="6817F6BC"/>
    <w:rsid w:val="682593DF"/>
    <w:rsid w:val="6833D5B9"/>
    <w:rsid w:val="685B64A7"/>
    <w:rsid w:val="68A288FA"/>
    <w:rsid w:val="68C3A847"/>
    <w:rsid w:val="68C593BD"/>
    <w:rsid w:val="68C90B6F"/>
    <w:rsid w:val="68F058FB"/>
    <w:rsid w:val="69376EE6"/>
    <w:rsid w:val="693C3DF5"/>
    <w:rsid w:val="696989B1"/>
    <w:rsid w:val="697183D6"/>
    <w:rsid w:val="69852AED"/>
    <w:rsid w:val="698C7873"/>
    <w:rsid w:val="699CF53E"/>
    <w:rsid w:val="69A64BF7"/>
    <w:rsid w:val="69B45E6E"/>
    <w:rsid w:val="6A15372B"/>
    <w:rsid w:val="6A2CAA0B"/>
    <w:rsid w:val="6A3810D1"/>
    <w:rsid w:val="6A389DF5"/>
    <w:rsid w:val="6A3D3627"/>
    <w:rsid w:val="6A474767"/>
    <w:rsid w:val="6A5666EA"/>
    <w:rsid w:val="6A6496FF"/>
    <w:rsid w:val="6A795926"/>
    <w:rsid w:val="6A795A71"/>
    <w:rsid w:val="6A7E6467"/>
    <w:rsid w:val="6A85F58D"/>
    <w:rsid w:val="6A8FE44A"/>
    <w:rsid w:val="6A9FF0A3"/>
    <w:rsid w:val="6AADF3C6"/>
    <w:rsid w:val="6AB590D2"/>
    <w:rsid w:val="6AB64E78"/>
    <w:rsid w:val="6AC486F4"/>
    <w:rsid w:val="6AD1DBE7"/>
    <w:rsid w:val="6AE0AD33"/>
    <w:rsid w:val="6AE590BB"/>
    <w:rsid w:val="6AF11B97"/>
    <w:rsid w:val="6AF48F58"/>
    <w:rsid w:val="6B19C4F8"/>
    <w:rsid w:val="6B46AF3F"/>
    <w:rsid w:val="6B4D30FA"/>
    <w:rsid w:val="6B4FED26"/>
    <w:rsid w:val="6B6029B0"/>
    <w:rsid w:val="6B60D943"/>
    <w:rsid w:val="6B6B6D9A"/>
    <w:rsid w:val="6B7C2D18"/>
    <w:rsid w:val="6B8B2942"/>
    <w:rsid w:val="6BAFF6E5"/>
    <w:rsid w:val="6BCA0A42"/>
    <w:rsid w:val="6BD3900E"/>
    <w:rsid w:val="6BF04651"/>
    <w:rsid w:val="6BFF3E86"/>
    <w:rsid w:val="6C154AB3"/>
    <w:rsid w:val="6C15F2BB"/>
    <w:rsid w:val="6C1E82AF"/>
    <w:rsid w:val="6C278072"/>
    <w:rsid w:val="6C2D2032"/>
    <w:rsid w:val="6C3582B9"/>
    <w:rsid w:val="6C50C9CD"/>
    <w:rsid w:val="6C5C1BF7"/>
    <w:rsid w:val="6C7EC51F"/>
    <w:rsid w:val="6C9569DC"/>
    <w:rsid w:val="6C9F1BCB"/>
    <w:rsid w:val="6CA9D6E8"/>
    <w:rsid w:val="6CB45ABE"/>
    <w:rsid w:val="6CC897FE"/>
    <w:rsid w:val="6CE1A815"/>
    <w:rsid w:val="6CFA957A"/>
    <w:rsid w:val="6D191424"/>
    <w:rsid w:val="6D37FBE4"/>
    <w:rsid w:val="6D4E6E4F"/>
    <w:rsid w:val="6D5819C8"/>
    <w:rsid w:val="6D726396"/>
    <w:rsid w:val="6D7F89CA"/>
    <w:rsid w:val="6D8CCE44"/>
    <w:rsid w:val="6D900444"/>
    <w:rsid w:val="6D9DD8E3"/>
    <w:rsid w:val="6DA4DA31"/>
    <w:rsid w:val="6DB03962"/>
    <w:rsid w:val="6DEE2B5D"/>
    <w:rsid w:val="6DF1518F"/>
    <w:rsid w:val="6E2C0B73"/>
    <w:rsid w:val="6E3D4C7B"/>
    <w:rsid w:val="6E7A0F9C"/>
    <w:rsid w:val="6E9575BB"/>
    <w:rsid w:val="6E984527"/>
    <w:rsid w:val="6EA3CCC5"/>
    <w:rsid w:val="6EA7F53D"/>
    <w:rsid w:val="6EAE6DD7"/>
    <w:rsid w:val="6EB304E3"/>
    <w:rsid w:val="6EC0151B"/>
    <w:rsid w:val="6ED02894"/>
    <w:rsid w:val="6EEBE89B"/>
    <w:rsid w:val="6EF1980F"/>
    <w:rsid w:val="6F0497DC"/>
    <w:rsid w:val="6F26122D"/>
    <w:rsid w:val="6F312828"/>
    <w:rsid w:val="6F42574E"/>
    <w:rsid w:val="6F596C29"/>
    <w:rsid w:val="6F711651"/>
    <w:rsid w:val="6F8C7054"/>
    <w:rsid w:val="6FA26BC9"/>
    <w:rsid w:val="6FB0F924"/>
    <w:rsid w:val="6FB57646"/>
    <w:rsid w:val="701A7419"/>
    <w:rsid w:val="7027836D"/>
    <w:rsid w:val="703B4B17"/>
    <w:rsid w:val="704B7B78"/>
    <w:rsid w:val="707A62FD"/>
    <w:rsid w:val="707F59A3"/>
    <w:rsid w:val="70947D5B"/>
    <w:rsid w:val="70993ACC"/>
    <w:rsid w:val="70B17260"/>
    <w:rsid w:val="70BC3C6B"/>
    <w:rsid w:val="70CE1A4F"/>
    <w:rsid w:val="70CF6AA9"/>
    <w:rsid w:val="70D40B5A"/>
    <w:rsid w:val="70D7430C"/>
    <w:rsid w:val="70E0BECE"/>
    <w:rsid w:val="70F5C102"/>
    <w:rsid w:val="71019801"/>
    <w:rsid w:val="71037385"/>
    <w:rsid w:val="7103C7A2"/>
    <w:rsid w:val="710529F7"/>
    <w:rsid w:val="71132536"/>
    <w:rsid w:val="71174D57"/>
    <w:rsid w:val="7137D875"/>
    <w:rsid w:val="714FE07E"/>
    <w:rsid w:val="715228A4"/>
    <w:rsid w:val="7165B888"/>
    <w:rsid w:val="71AAACD0"/>
    <w:rsid w:val="71B9B4B8"/>
    <w:rsid w:val="71C780FF"/>
    <w:rsid w:val="71CC57B5"/>
    <w:rsid w:val="71E4BCD2"/>
    <w:rsid w:val="71F2573C"/>
    <w:rsid w:val="71F860C5"/>
    <w:rsid w:val="720BCB7F"/>
    <w:rsid w:val="721CB368"/>
    <w:rsid w:val="72400131"/>
    <w:rsid w:val="724201E4"/>
    <w:rsid w:val="7254DC7E"/>
    <w:rsid w:val="7268DB2F"/>
    <w:rsid w:val="726BF8EC"/>
    <w:rsid w:val="726F3A5E"/>
    <w:rsid w:val="7296F258"/>
    <w:rsid w:val="72A107BA"/>
    <w:rsid w:val="72A9586E"/>
    <w:rsid w:val="72AB2AC4"/>
    <w:rsid w:val="72AEEB5E"/>
    <w:rsid w:val="72B8A571"/>
    <w:rsid w:val="72C4E11F"/>
    <w:rsid w:val="72C9EC53"/>
    <w:rsid w:val="72D70D3D"/>
    <w:rsid w:val="72D7CD60"/>
    <w:rsid w:val="7315282F"/>
    <w:rsid w:val="7318EF81"/>
    <w:rsid w:val="7326184E"/>
    <w:rsid w:val="73340423"/>
    <w:rsid w:val="733DBCD5"/>
    <w:rsid w:val="734763CF"/>
    <w:rsid w:val="735B42AE"/>
    <w:rsid w:val="735C85D3"/>
    <w:rsid w:val="738F1735"/>
    <w:rsid w:val="73B6D2DF"/>
    <w:rsid w:val="73DDE0C9"/>
    <w:rsid w:val="73E50195"/>
    <w:rsid w:val="73E67E92"/>
    <w:rsid w:val="73F8A959"/>
    <w:rsid w:val="73FB8788"/>
    <w:rsid w:val="7417B975"/>
    <w:rsid w:val="7425B0F2"/>
    <w:rsid w:val="7437036F"/>
    <w:rsid w:val="743F8A7C"/>
    <w:rsid w:val="7443556C"/>
    <w:rsid w:val="746F73D2"/>
    <w:rsid w:val="7497CCD8"/>
    <w:rsid w:val="749D25B0"/>
    <w:rsid w:val="74A69166"/>
    <w:rsid w:val="74C0CF08"/>
    <w:rsid w:val="74D663B9"/>
    <w:rsid w:val="74EE1628"/>
    <w:rsid w:val="74FA551E"/>
    <w:rsid w:val="750A7D60"/>
    <w:rsid w:val="751A38A2"/>
    <w:rsid w:val="7559A849"/>
    <w:rsid w:val="757F520E"/>
    <w:rsid w:val="75804A31"/>
    <w:rsid w:val="758862F5"/>
    <w:rsid w:val="7591ED84"/>
    <w:rsid w:val="75A59C78"/>
    <w:rsid w:val="75C142ED"/>
    <w:rsid w:val="75C77C00"/>
    <w:rsid w:val="75EE0D40"/>
    <w:rsid w:val="75FE8925"/>
    <w:rsid w:val="761E51DB"/>
    <w:rsid w:val="762D9A39"/>
    <w:rsid w:val="762E35A4"/>
    <w:rsid w:val="763106DE"/>
    <w:rsid w:val="765107B8"/>
    <w:rsid w:val="7653E420"/>
    <w:rsid w:val="768E64B9"/>
    <w:rsid w:val="76AC7D69"/>
    <w:rsid w:val="76DCD3A1"/>
    <w:rsid w:val="76E1F816"/>
    <w:rsid w:val="76E7716C"/>
    <w:rsid w:val="773CF17E"/>
    <w:rsid w:val="773EDB53"/>
    <w:rsid w:val="774FF2C8"/>
    <w:rsid w:val="777A5E10"/>
    <w:rsid w:val="777FBDED"/>
    <w:rsid w:val="77904628"/>
    <w:rsid w:val="77990CF0"/>
    <w:rsid w:val="77CD347B"/>
    <w:rsid w:val="77EA0674"/>
    <w:rsid w:val="77F50586"/>
    <w:rsid w:val="7805AA9D"/>
    <w:rsid w:val="782BC53C"/>
    <w:rsid w:val="783C453D"/>
    <w:rsid w:val="78414061"/>
    <w:rsid w:val="7845F04B"/>
    <w:rsid w:val="785463D8"/>
    <w:rsid w:val="785F4E5B"/>
    <w:rsid w:val="78601636"/>
    <w:rsid w:val="7862EAA5"/>
    <w:rsid w:val="7886EE47"/>
    <w:rsid w:val="78951DAE"/>
    <w:rsid w:val="789AFC58"/>
    <w:rsid w:val="789BD016"/>
    <w:rsid w:val="78A425E9"/>
    <w:rsid w:val="78B003BE"/>
    <w:rsid w:val="78B761A4"/>
    <w:rsid w:val="78DF5765"/>
    <w:rsid w:val="78EAA639"/>
    <w:rsid w:val="78EFD1DD"/>
    <w:rsid w:val="79045A50"/>
    <w:rsid w:val="790B2ECC"/>
    <w:rsid w:val="79120682"/>
    <w:rsid w:val="791EACBB"/>
    <w:rsid w:val="795AD217"/>
    <w:rsid w:val="7963CBA7"/>
    <w:rsid w:val="796EF0CA"/>
    <w:rsid w:val="798E5D9E"/>
    <w:rsid w:val="79986082"/>
    <w:rsid w:val="79F50349"/>
    <w:rsid w:val="7A06E6C5"/>
    <w:rsid w:val="7A25F155"/>
    <w:rsid w:val="7A29D6EC"/>
    <w:rsid w:val="7A3E25B9"/>
    <w:rsid w:val="7A553BB6"/>
    <w:rsid w:val="7A64997F"/>
    <w:rsid w:val="7A67BB68"/>
    <w:rsid w:val="7A8642D1"/>
    <w:rsid w:val="7A8D0886"/>
    <w:rsid w:val="7A9EF498"/>
    <w:rsid w:val="7AD1E417"/>
    <w:rsid w:val="7AF57D03"/>
    <w:rsid w:val="7AF678F7"/>
    <w:rsid w:val="7B15F699"/>
    <w:rsid w:val="7B58D03F"/>
    <w:rsid w:val="7B5AE180"/>
    <w:rsid w:val="7B796242"/>
    <w:rsid w:val="7B7ECEAC"/>
    <w:rsid w:val="7B88D0F5"/>
    <w:rsid w:val="7B8D11E1"/>
    <w:rsid w:val="7BD23184"/>
    <w:rsid w:val="7BD52B3C"/>
    <w:rsid w:val="7BE5D96E"/>
    <w:rsid w:val="7BEE2952"/>
    <w:rsid w:val="7BF46019"/>
    <w:rsid w:val="7BF992BC"/>
    <w:rsid w:val="7BFF1154"/>
    <w:rsid w:val="7C054946"/>
    <w:rsid w:val="7C0F41AE"/>
    <w:rsid w:val="7C1463D7"/>
    <w:rsid w:val="7C1DB1C3"/>
    <w:rsid w:val="7C1EB5A1"/>
    <w:rsid w:val="7C2B5AAA"/>
    <w:rsid w:val="7C3BC1AE"/>
    <w:rsid w:val="7C45A144"/>
    <w:rsid w:val="7C5818CA"/>
    <w:rsid w:val="7C605D78"/>
    <w:rsid w:val="7C6A5EF9"/>
    <w:rsid w:val="7C97931F"/>
    <w:rsid w:val="7CFBBA4F"/>
    <w:rsid w:val="7CFD1839"/>
    <w:rsid w:val="7D0A70A7"/>
    <w:rsid w:val="7D1D39C6"/>
    <w:rsid w:val="7D3743F6"/>
    <w:rsid w:val="7D44FEB5"/>
    <w:rsid w:val="7D5849B3"/>
    <w:rsid w:val="7D717D30"/>
    <w:rsid w:val="7D8707D0"/>
    <w:rsid w:val="7D9C6E73"/>
    <w:rsid w:val="7DA4B8EE"/>
    <w:rsid w:val="7DC1F2B7"/>
    <w:rsid w:val="7DC3B8A0"/>
    <w:rsid w:val="7DC67E82"/>
    <w:rsid w:val="7DE330DC"/>
    <w:rsid w:val="7DE9FC6C"/>
    <w:rsid w:val="7DEE33E6"/>
    <w:rsid w:val="7E0015C0"/>
    <w:rsid w:val="7E0570EF"/>
    <w:rsid w:val="7E09A885"/>
    <w:rsid w:val="7E1DA9F4"/>
    <w:rsid w:val="7E2A31A7"/>
    <w:rsid w:val="7E487729"/>
    <w:rsid w:val="7E6C3AE2"/>
    <w:rsid w:val="7E75885B"/>
    <w:rsid w:val="7E948DF8"/>
    <w:rsid w:val="7EB3768C"/>
    <w:rsid w:val="7ECCB0B4"/>
    <w:rsid w:val="7ED49731"/>
    <w:rsid w:val="7ED8B750"/>
    <w:rsid w:val="7EF6C264"/>
    <w:rsid w:val="7F4082D9"/>
    <w:rsid w:val="7F4FAFFE"/>
    <w:rsid w:val="7F66E7D0"/>
    <w:rsid w:val="7F67568B"/>
    <w:rsid w:val="7F8792D3"/>
    <w:rsid w:val="7F8E2AB9"/>
    <w:rsid w:val="7FA47E63"/>
    <w:rsid w:val="7FB2D8A2"/>
    <w:rsid w:val="7FC331AC"/>
    <w:rsid w:val="7FD6F2B6"/>
    <w:rsid w:val="7FF599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48CA"/>
  <w15:chartTrackingRefBased/>
  <w15:docId w15:val="{5192D523-71B9-48A4-9598-F3C7374C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D222C"/>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1B14B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3D222C"/>
    <w:pPr>
      <w:spacing w:before="240"/>
      <w:outlineLvl w:val="1"/>
    </w:pPr>
    <w:rPr>
      <w:b/>
      <w:i/>
      <w:kern w:val="28"/>
      <w:sz w:val="28"/>
      <w:szCs w:val="28"/>
    </w:rPr>
  </w:style>
  <w:style w:type="paragraph" w:styleId="Heading3">
    <w:name w:val="heading 3"/>
    <w:basedOn w:val="Normal"/>
    <w:next w:val="Normal"/>
    <w:link w:val="Heading3Char"/>
    <w:uiPriority w:val="9"/>
    <w:unhideWhenUsed/>
    <w:qFormat/>
    <w:rsid w:val="0095384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22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22C"/>
    <w:rPr>
      <w:rFonts w:ascii="Segoe UI" w:hAnsi="Segoe UI" w:cs="Segoe UI"/>
      <w:sz w:val="18"/>
      <w:szCs w:val="18"/>
    </w:rPr>
  </w:style>
  <w:style w:type="character" w:customStyle="1" w:styleId="Heading2Char">
    <w:name w:val="Heading 2 Char"/>
    <w:basedOn w:val="DefaultParagraphFont"/>
    <w:link w:val="Heading2"/>
    <w:rsid w:val="003D222C"/>
    <w:rPr>
      <w:rFonts w:ascii="Arial" w:eastAsia="Times New Roman" w:hAnsi="Arial" w:cs="Times New Roman"/>
      <w:b/>
      <w:i/>
      <w:kern w:val="28"/>
      <w:sz w:val="28"/>
      <w:szCs w:val="28"/>
    </w:rPr>
  </w:style>
  <w:style w:type="paragraph" w:styleId="ListParagraph">
    <w:name w:val="List Paragraph"/>
    <w:aliases w:val="Recommendatio,Párrafo de lista,Recommendation,OBC Bullet,Dot pt,F5 List Paragraph,List Paragraph1,No Spacing1,List Paragraph Char Char Char,Indicator Text,Colorful List - Accent 11,Numbered Para 1,Bullet 1,Bullet Points,List Paragraph2,L"/>
    <w:basedOn w:val="Normal"/>
    <w:link w:val="ListParagraphChar"/>
    <w:uiPriority w:val="34"/>
    <w:qFormat/>
    <w:rsid w:val="003D222C"/>
    <w:pPr>
      <w:spacing w:after="240"/>
      <w:ind w:left="720"/>
      <w:contextualSpacing/>
    </w:pPr>
    <w:rPr>
      <w:szCs w:val="20"/>
      <w:lang w:eastAsia="en-GB"/>
    </w:rPr>
  </w:style>
  <w:style w:type="character" w:customStyle="1" w:styleId="ListParagraphChar">
    <w:name w:val="List Paragraph Char"/>
    <w:aliases w:val="Recommendatio Char,Párrafo de lista Char,Recommendation Char,OBC Bullet Char,Dot pt Char,F5 List Paragraph Char,List Paragraph1 Char,No Spacing1 Char,List Paragraph Char Char Char Char,Indicator Text Char,Numbered Para 1 Char,L Char"/>
    <w:basedOn w:val="DefaultParagraphFont"/>
    <w:link w:val="ListParagraph"/>
    <w:uiPriority w:val="34"/>
    <w:qFormat/>
    <w:locked/>
    <w:rsid w:val="003D222C"/>
    <w:rPr>
      <w:rFonts w:ascii="Arial" w:eastAsia="Times New Roman" w:hAnsi="Arial" w:cs="Times New Roman"/>
      <w:sz w:val="24"/>
      <w:szCs w:val="20"/>
      <w:lang w:eastAsia="en-GB"/>
    </w:rPr>
  </w:style>
  <w:style w:type="table" w:styleId="TableGrid">
    <w:name w:val="Table Grid"/>
    <w:basedOn w:val="TableNormal"/>
    <w:rsid w:val="003D22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22C"/>
    <w:rPr>
      <w:color w:val="0563C1" w:themeColor="hyperlink"/>
      <w:u w:val="single"/>
    </w:rPr>
  </w:style>
  <w:style w:type="paragraph" w:styleId="Header">
    <w:name w:val="header"/>
    <w:basedOn w:val="Normal"/>
    <w:link w:val="HeaderChar"/>
    <w:uiPriority w:val="99"/>
    <w:unhideWhenUsed/>
    <w:rsid w:val="003D222C"/>
    <w:pPr>
      <w:tabs>
        <w:tab w:val="center" w:pos="4513"/>
        <w:tab w:val="right" w:pos="9026"/>
      </w:tabs>
    </w:pPr>
  </w:style>
  <w:style w:type="character" w:customStyle="1" w:styleId="HeaderChar">
    <w:name w:val="Header Char"/>
    <w:basedOn w:val="DefaultParagraphFont"/>
    <w:link w:val="Header"/>
    <w:uiPriority w:val="99"/>
    <w:rsid w:val="003D222C"/>
    <w:rPr>
      <w:rFonts w:ascii="Arial" w:eastAsia="Times New Roman" w:hAnsi="Arial" w:cs="Times New Roman"/>
      <w:sz w:val="24"/>
      <w:szCs w:val="24"/>
    </w:rPr>
  </w:style>
  <w:style w:type="paragraph" w:styleId="Footer">
    <w:name w:val="footer"/>
    <w:basedOn w:val="Normal"/>
    <w:link w:val="FooterChar"/>
    <w:uiPriority w:val="99"/>
    <w:unhideWhenUsed/>
    <w:rsid w:val="001A4AA4"/>
    <w:pPr>
      <w:tabs>
        <w:tab w:val="center" w:pos="4513"/>
        <w:tab w:val="right" w:pos="9026"/>
      </w:tabs>
    </w:pPr>
  </w:style>
  <w:style w:type="character" w:customStyle="1" w:styleId="FooterChar">
    <w:name w:val="Footer Char"/>
    <w:basedOn w:val="DefaultParagraphFont"/>
    <w:link w:val="Footer"/>
    <w:uiPriority w:val="99"/>
    <w:rsid w:val="001A4AA4"/>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386DFC"/>
    <w:rPr>
      <w:color w:val="605E5C"/>
      <w:shd w:val="clear" w:color="auto" w:fill="E1DFDD"/>
    </w:rPr>
  </w:style>
  <w:style w:type="character" w:styleId="FollowedHyperlink">
    <w:name w:val="FollowedHyperlink"/>
    <w:basedOn w:val="DefaultParagraphFont"/>
    <w:uiPriority w:val="99"/>
    <w:semiHidden/>
    <w:unhideWhenUsed/>
    <w:rsid w:val="001356EA"/>
    <w:rPr>
      <w:color w:val="954F72" w:themeColor="followedHyperlink"/>
      <w:u w:val="single"/>
    </w:rPr>
  </w:style>
  <w:style w:type="paragraph" w:styleId="Revision">
    <w:name w:val="Revision"/>
    <w:hidden/>
    <w:uiPriority w:val="99"/>
    <w:semiHidden/>
    <w:rsid w:val="00FE0B59"/>
    <w:pPr>
      <w:spacing w:after="0" w:line="240" w:lineRule="auto"/>
    </w:pPr>
    <w:rPr>
      <w:rFonts w:ascii="Arial" w:eastAsia="Times New Roman" w:hAnsi="Arial" w:cs="Times New Roman"/>
      <w:sz w:val="24"/>
      <w:szCs w:val="24"/>
    </w:rPr>
  </w:style>
  <w:style w:type="paragraph" w:customStyle="1" w:styleId="BEISTitle">
    <w:name w:val="BEIS Title"/>
    <w:basedOn w:val="Normal"/>
    <w:next w:val="Normal"/>
    <w:rsid w:val="00885BB9"/>
    <w:pPr>
      <w:spacing w:after="240" w:line="320" w:lineRule="atLeast"/>
    </w:pPr>
    <w:rPr>
      <w:rFonts w:eastAsiaTheme="minorHAnsi" w:cstheme="minorBidi"/>
      <w:color w:val="041E42"/>
      <w:sz w:val="76"/>
      <w:szCs w:val="22"/>
    </w:rPr>
  </w:style>
  <w:style w:type="paragraph" w:customStyle="1" w:styleId="BEISDate">
    <w:name w:val="BEIS Date"/>
    <w:basedOn w:val="Normal"/>
    <w:rsid w:val="00090217"/>
    <w:pPr>
      <w:spacing w:line="320" w:lineRule="atLeast"/>
    </w:pPr>
    <w:rPr>
      <w:rFonts w:eastAsiaTheme="minorHAnsi" w:cstheme="minorBidi"/>
      <w:color w:val="868686"/>
      <w:sz w:val="28"/>
      <w:szCs w:val="22"/>
    </w:rPr>
  </w:style>
  <w:style w:type="character" w:customStyle="1" w:styleId="Heading1Char">
    <w:name w:val="Heading 1 Char"/>
    <w:basedOn w:val="DefaultParagraphFont"/>
    <w:link w:val="Heading1"/>
    <w:uiPriority w:val="9"/>
    <w:rsid w:val="001B14B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B14BA"/>
    <w:pPr>
      <w:spacing w:line="259" w:lineRule="auto"/>
      <w:outlineLvl w:val="9"/>
    </w:pPr>
    <w:rPr>
      <w:lang w:val="en-US"/>
    </w:rPr>
  </w:style>
  <w:style w:type="paragraph" w:styleId="TOC2">
    <w:name w:val="toc 2"/>
    <w:basedOn w:val="Normal"/>
    <w:next w:val="Normal"/>
    <w:autoRedefine/>
    <w:uiPriority w:val="39"/>
    <w:unhideWhenUsed/>
    <w:rsid w:val="001B14BA"/>
    <w:pPr>
      <w:spacing w:after="100"/>
      <w:ind w:left="240"/>
    </w:pPr>
  </w:style>
  <w:style w:type="paragraph" w:styleId="TOC1">
    <w:name w:val="toc 1"/>
    <w:basedOn w:val="Normal"/>
    <w:next w:val="Normal"/>
    <w:autoRedefine/>
    <w:uiPriority w:val="39"/>
    <w:unhideWhenUsed/>
    <w:rsid w:val="006C516E"/>
    <w:pPr>
      <w:spacing w:after="100"/>
    </w:pPr>
  </w:style>
  <w:style w:type="character" w:customStyle="1" w:styleId="Heading3Char">
    <w:name w:val="Heading 3 Char"/>
    <w:basedOn w:val="DefaultParagraphFont"/>
    <w:link w:val="Heading3"/>
    <w:uiPriority w:val="9"/>
    <w:rsid w:val="00953846"/>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953846"/>
    <w:pPr>
      <w:spacing w:after="100"/>
      <w:ind w:left="480"/>
    </w:pPr>
  </w:style>
  <w:style w:type="character" w:customStyle="1" w:styleId="normaltextrun">
    <w:name w:val="normaltextrun"/>
    <w:basedOn w:val="DefaultParagraphFont"/>
    <w:rsid w:val="7A8642D1"/>
    <w:rPr>
      <w:rFonts w:asciiTheme="minorHAnsi" w:eastAsiaTheme="minorEastAsia" w:hAnsiTheme="minorHAnsi" w:cstheme="minorBidi"/>
      <w:sz w:val="22"/>
      <w:szCs w:val="22"/>
    </w:rPr>
  </w:style>
  <w:style w:type="character" w:customStyle="1" w:styleId="FootnoteTextChar">
    <w:name w:val="Footnote Text Char"/>
    <w:basedOn w:val="DefaultParagraphFont"/>
    <w:link w:val="FootnoteText"/>
    <w:uiPriority w:val="99"/>
    <w:rsid w:val="00554AA5"/>
    <w:rPr>
      <w:sz w:val="20"/>
      <w:szCs w:val="20"/>
    </w:rPr>
  </w:style>
  <w:style w:type="paragraph" w:styleId="FootnoteText">
    <w:name w:val="footnote text"/>
    <w:basedOn w:val="Normal"/>
    <w:link w:val="FootnoteTextChar"/>
    <w:uiPriority w:val="99"/>
    <w:unhideWhenUsed/>
    <w:rsid w:val="00554AA5"/>
    <w:rPr>
      <w:rFonts w:asciiTheme="minorHAnsi" w:eastAsiaTheme="minorHAnsi" w:hAnsiTheme="minorHAnsi" w:cstheme="minorBidi"/>
      <w:sz w:val="20"/>
      <w:szCs w:val="20"/>
    </w:rPr>
  </w:style>
  <w:style w:type="character" w:customStyle="1" w:styleId="FootnoteTextChar1">
    <w:name w:val="Footnote Text Char1"/>
    <w:basedOn w:val="DefaultParagraphFont"/>
    <w:uiPriority w:val="99"/>
    <w:semiHidden/>
    <w:rsid w:val="00554AA5"/>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554AA5"/>
    <w:rPr>
      <w:vertAlign w:val="superscript"/>
    </w:rPr>
  </w:style>
  <w:style w:type="character" w:styleId="CommentReference">
    <w:name w:val="annotation reference"/>
    <w:basedOn w:val="DefaultParagraphFont"/>
    <w:uiPriority w:val="99"/>
    <w:semiHidden/>
    <w:unhideWhenUsed/>
    <w:rsid w:val="00554AA5"/>
    <w:rPr>
      <w:sz w:val="16"/>
      <w:szCs w:val="16"/>
    </w:rPr>
  </w:style>
  <w:style w:type="paragraph" w:styleId="CommentText">
    <w:name w:val="annotation text"/>
    <w:basedOn w:val="Normal"/>
    <w:link w:val="CommentTextChar"/>
    <w:uiPriority w:val="99"/>
    <w:unhideWhenUsed/>
    <w:rsid w:val="00554AA5"/>
    <w:rPr>
      <w:sz w:val="20"/>
      <w:szCs w:val="20"/>
    </w:rPr>
  </w:style>
  <w:style w:type="character" w:customStyle="1" w:styleId="CommentTextChar">
    <w:name w:val="Comment Text Char"/>
    <w:basedOn w:val="DefaultParagraphFont"/>
    <w:link w:val="CommentText"/>
    <w:uiPriority w:val="99"/>
    <w:rsid w:val="00554AA5"/>
    <w:rPr>
      <w:rFonts w:ascii="Arial" w:eastAsia="Times New Roman" w:hAnsi="Arial" w:cs="Times New Roman"/>
      <w:sz w:val="20"/>
      <w:szCs w:val="20"/>
    </w:rPr>
  </w:style>
  <w:style w:type="paragraph" w:styleId="Caption">
    <w:name w:val="caption"/>
    <w:basedOn w:val="Normal"/>
    <w:next w:val="Normal"/>
    <w:uiPriority w:val="35"/>
    <w:unhideWhenUsed/>
    <w:qFormat/>
    <w:rsid w:val="00F8289D"/>
    <w:pPr>
      <w:spacing w:after="200"/>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C63FD9"/>
    <w:rPr>
      <w:b/>
      <w:bCs/>
    </w:rPr>
  </w:style>
  <w:style w:type="character" w:customStyle="1" w:styleId="CommentSubjectChar">
    <w:name w:val="Comment Subject Char"/>
    <w:basedOn w:val="CommentTextChar"/>
    <w:link w:val="CommentSubject"/>
    <w:uiPriority w:val="99"/>
    <w:semiHidden/>
    <w:rsid w:val="00C63FD9"/>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65323">
      <w:marLeft w:val="0"/>
      <w:marRight w:val="0"/>
      <w:marTop w:val="0"/>
      <w:marBottom w:val="0"/>
      <w:divBdr>
        <w:top w:val="none" w:sz="0" w:space="0" w:color="auto"/>
        <w:left w:val="none" w:sz="0" w:space="0" w:color="auto"/>
        <w:bottom w:val="none" w:sz="0" w:space="0" w:color="auto"/>
        <w:right w:val="none" w:sz="0" w:space="0" w:color="auto"/>
      </w:divBdr>
    </w:div>
    <w:div w:id="259338843">
      <w:bodyDiv w:val="1"/>
      <w:marLeft w:val="0"/>
      <w:marRight w:val="0"/>
      <w:marTop w:val="0"/>
      <w:marBottom w:val="0"/>
      <w:divBdr>
        <w:top w:val="none" w:sz="0" w:space="0" w:color="auto"/>
        <w:left w:val="none" w:sz="0" w:space="0" w:color="auto"/>
        <w:bottom w:val="none" w:sz="0" w:space="0" w:color="auto"/>
        <w:right w:val="none" w:sz="0" w:space="0" w:color="auto"/>
      </w:divBdr>
      <w:divsChild>
        <w:div w:id="39475970">
          <w:marLeft w:val="0"/>
          <w:marRight w:val="0"/>
          <w:marTop w:val="0"/>
          <w:marBottom w:val="0"/>
          <w:divBdr>
            <w:top w:val="none" w:sz="0" w:space="0" w:color="auto"/>
            <w:left w:val="none" w:sz="0" w:space="0" w:color="auto"/>
            <w:bottom w:val="none" w:sz="0" w:space="0" w:color="auto"/>
            <w:right w:val="none" w:sz="0" w:space="0" w:color="auto"/>
          </w:divBdr>
        </w:div>
        <w:div w:id="168567630">
          <w:marLeft w:val="0"/>
          <w:marRight w:val="0"/>
          <w:marTop w:val="0"/>
          <w:marBottom w:val="0"/>
          <w:divBdr>
            <w:top w:val="none" w:sz="0" w:space="0" w:color="auto"/>
            <w:left w:val="none" w:sz="0" w:space="0" w:color="auto"/>
            <w:bottom w:val="none" w:sz="0" w:space="0" w:color="auto"/>
            <w:right w:val="none" w:sz="0" w:space="0" w:color="auto"/>
          </w:divBdr>
        </w:div>
        <w:div w:id="234702573">
          <w:marLeft w:val="0"/>
          <w:marRight w:val="0"/>
          <w:marTop w:val="0"/>
          <w:marBottom w:val="0"/>
          <w:divBdr>
            <w:top w:val="none" w:sz="0" w:space="0" w:color="auto"/>
            <w:left w:val="none" w:sz="0" w:space="0" w:color="auto"/>
            <w:bottom w:val="none" w:sz="0" w:space="0" w:color="auto"/>
            <w:right w:val="none" w:sz="0" w:space="0" w:color="auto"/>
          </w:divBdr>
        </w:div>
      </w:divsChild>
    </w:div>
    <w:div w:id="446824940">
      <w:bodyDiv w:val="1"/>
      <w:marLeft w:val="0"/>
      <w:marRight w:val="0"/>
      <w:marTop w:val="0"/>
      <w:marBottom w:val="0"/>
      <w:divBdr>
        <w:top w:val="none" w:sz="0" w:space="0" w:color="auto"/>
        <w:left w:val="none" w:sz="0" w:space="0" w:color="auto"/>
        <w:bottom w:val="none" w:sz="0" w:space="0" w:color="auto"/>
        <w:right w:val="none" w:sz="0" w:space="0" w:color="auto"/>
      </w:divBdr>
      <w:divsChild>
        <w:div w:id="241530377">
          <w:marLeft w:val="0"/>
          <w:marRight w:val="0"/>
          <w:marTop w:val="0"/>
          <w:marBottom w:val="0"/>
          <w:divBdr>
            <w:top w:val="none" w:sz="0" w:space="0" w:color="auto"/>
            <w:left w:val="none" w:sz="0" w:space="0" w:color="auto"/>
            <w:bottom w:val="none" w:sz="0" w:space="0" w:color="auto"/>
            <w:right w:val="none" w:sz="0" w:space="0" w:color="auto"/>
          </w:divBdr>
        </w:div>
        <w:div w:id="314843631">
          <w:marLeft w:val="0"/>
          <w:marRight w:val="0"/>
          <w:marTop w:val="0"/>
          <w:marBottom w:val="0"/>
          <w:divBdr>
            <w:top w:val="none" w:sz="0" w:space="0" w:color="auto"/>
            <w:left w:val="none" w:sz="0" w:space="0" w:color="auto"/>
            <w:bottom w:val="none" w:sz="0" w:space="0" w:color="auto"/>
            <w:right w:val="none" w:sz="0" w:space="0" w:color="auto"/>
          </w:divBdr>
        </w:div>
        <w:div w:id="332800393">
          <w:marLeft w:val="0"/>
          <w:marRight w:val="0"/>
          <w:marTop w:val="0"/>
          <w:marBottom w:val="0"/>
          <w:divBdr>
            <w:top w:val="none" w:sz="0" w:space="0" w:color="auto"/>
            <w:left w:val="none" w:sz="0" w:space="0" w:color="auto"/>
            <w:bottom w:val="none" w:sz="0" w:space="0" w:color="auto"/>
            <w:right w:val="none" w:sz="0" w:space="0" w:color="auto"/>
          </w:divBdr>
        </w:div>
        <w:div w:id="701906105">
          <w:marLeft w:val="0"/>
          <w:marRight w:val="0"/>
          <w:marTop w:val="0"/>
          <w:marBottom w:val="0"/>
          <w:divBdr>
            <w:top w:val="none" w:sz="0" w:space="0" w:color="auto"/>
            <w:left w:val="none" w:sz="0" w:space="0" w:color="auto"/>
            <w:bottom w:val="none" w:sz="0" w:space="0" w:color="auto"/>
            <w:right w:val="none" w:sz="0" w:space="0" w:color="auto"/>
          </w:divBdr>
        </w:div>
        <w:div w:id="1311519319">
          <w:marLeft w:val="0"/>
          <w:marRight w:val="0"/>
          <w:marTop w:val="0"/>
          <w:marBottom w:val="0"/>
          <w:divBdr>
            <w:top w:val="none" w:sz="0" w:space="0" w:color="auto"/>
            <w:left w:val="none" w:sz="0" w:space="0" w:color="auto"/>
            <w:bottom w:val="none" w:sz="0" w:space="0" w:color="auto"/>
            <w:right w:val="none" w:sz="0" w:space="0" w:color="auto"/>
          </w:divBdr>
        </w:div>
        <w:div w:id="1421633958">
          <w:marLeft w:val="0"/>
          <w:marRight w:val="0"/>
          <w:marTop w:val="0"/>
          <w:marBottom w:val="0"/>
          <w:divBdr>
            <w:top w:val="none" w:sz="0" w:space="0" w:color="auto"/>
            <w:left w:val="none" w:sz="0" w:space="0" w:color="auto"/>
            <w:bottom w:val="none" w:sz="0" w:space="0" w:color="auto"/>
            <w:right w:val="none" w:sz="0" w:space="0" w:color="auto"/>
          </w:divBdr>
        </w:div>
        <w:div w:id="1456145368">
          <w:marLeft w:val="0"/>
          <w:marRight w:val="0"/>
          <w:marTop w:val="0"/>
          <w:marBottom w:val="0"/>
          <w:divBdr>
            <w:top w:val="none" w:sz="0" w:space="0" w:color="auto"/>
            <w:left w:val="none" w:sz="0" w:space="0" w:color="auto"/>
            <w:bottom w:val="none" w:sz="0" w:space="0" w:color="auto"/>
            <w:right w:val="none" w:sz="0" w:space="0" w:color="auto"/>
          </w:divBdr>
        </w:div>
        <w:div w:id="1629774060">
          <w:marLeft w:val="0"/>
          <w:marRight w:val="0"/>
          <w:marTop w:val="0"/>
          <w:marBottom w:val="0"/>
          <w:divBdr>
            <w:top w:val="none" w:sz="0" w:space="0" w:color="auto"/>
            <w:left w:val="none" w:sz="0" w:space="0" w:color="auto"/>
            <w:bottom w:val="none" w:sz="0" w:space="0" w:color="auto"/>
            <w:right w:val="none" w:sz="0" w:space="0" w:color="auto"/>
          </w:divBdr>
        </w:div>
        <w:div w:id="1718897118">
          <w:marLeft w:val="0"/>
          <w:marRight w:val="0"/>
          <w:marTop w:val="0"/>
          <w:marBottom w:val="0"/>
          <w:divBdr>
            <w:top w:val="none" w:sz="0" w:space="0" w:color="auto"/>
            <w:left w:val="none" w:sz="0" w:space="0" w:color="auto"/>
            <w:bottom w:val="none" w:sz="0" w:space="0" w:color="auto"/>
            <w:right w:val="none" w:sz="0" w:space="0" w:color="auto"/>
          </w:divBdr>
        </w:div>
        <w:div w:id="1818523208">
          <w:marLeft w:val="0"/>
          <w:marRight w:val="0"/>
          <w:marTop w:val="0"/>
          <w:marBottom w:val="0"/>
          <w:divBdr>
            <w:top w:val="none" w:sz="0" w:space="0" w:color="auto"/>
            <w:left w:val="none" w:sz="0" w:space="0" w:color="auto"/>
            <w:bottom w:val="none" w:sz="0" w:space="0" w:color="auto"/>
            <w:right w:val="none" w:sz="0" w:space="0" w:color="auto"/>
          </w:divBdr>
        </w:div>
        <w:div w:id="1941177829">
          <w:marLeft w:val="0"/>
          <w:marRight w:val="0"/>
          <w:marTop w:val="0"/>
          <w:marBottom w:val="0"/>
          <w:divBdr>
            <w:top w:val="none" w:sz="0" w:space="0" w:color="auto"/>
            <w:left w:val="none" w:sz="0" w:space="0" w:color="auto"/>
            <w:bottom w:val="none" w:sz="0" w:space="0" w:color="auto"/>
            <w:right w:val="none" w:sz="0" w:space="0" w:color="auto"/>
          </w:divBdr>
        </w:div>
      </w:divsChild>
    </w:div>
    <w:div w:id="586498678">
      <w:marLeft w:val="0"/>
      <w:marRight w:val="0"/>
      <w:marTop w:val="0"/>
      <w:marBottom w:val="0"/>
      <w:divBdr>
        <w:top w:val="none" w:sz="0" w:space="0" w:color="auto"/>
        <w:left w:val="none" w:sz="0" w:space="0" w:color="auto"/>
        <w:bottom w:val="none" w:sz="0" w:space="0" w:color="auto"/>
        <w:right w:val="none" w:sz="0" w:space="0" w:color="auto"/>
      </w:divBdr>
    </w:div>
    <w:div w:id="713579977">
      <w:marLeft w:val="0"/>
      <w:marRight w:val="0"/>
      <w:marTop w:val="0"/>
      <w:marBottom w:val="0"/>
      <w:divBdr>
        <w:top w:val="none" w:sz="0" w:space="0" w:color="auto"/>
        <w:left w:val="none" w:sz="0" w:space="0" w:color="auto"/>
        <w:bottom w:val="none" w:sz="0" w:space="0" w:color="auto"/>
        <w:right w:val="none" w:sz="0" w:space="0" w:color="auto"/>
      </w:divBdr>
    </w:div>
    <w:div w:id="785318402">
      <w:bodyDiv w:val="1"/>
      <w:marLeft w:val="0"/>
      <w:marRight w:val="0"/>
      <w:marTop w:val="0"/>
      <w:marBottom w:val="0"/>
      <w:divBdr>
        <w:top w:val="none" w:sz="0" w:space="0" w:color="auto"/>
        <w:left w:val="none" w:sz="0" w:space="0" w:color="auto"/>
        <w:bottom w:val="none" w:sz="0" w:space="0" w:color="auto"/>
        <w:right w:val="none" w:sz="0" w:space="0" w:color="auto"/>
      </w:divBdr>
    </w:div>
    <w:div w:id="787089763">
      <w:marLeft w:val="0"/>
      <w:marRight w:val="0"/>
      <w:marTop w:val="0"/>
      <w:marBottom w:val="0"/>
      <w:divBdr>
        <w:top w:val="none" w:sz="0" w:space="0" w:color="auto"/>
        <w:left w:val="none" w:sz="0" w:space="0" w:color="auto"/>
        <w:bottom w:val="none" w:sz="0" w:space="0" w:color="auto"/>
        <w:right w:val="none" w:sz="0" w:space="0" w:color="auto"/>
      </w:divBdr>
    </w:div>
    <w:div w:id="874274194">
      <w:marLeft w:val="0"/>
      <w:marRight w:val="0"/>
      <w:marTop w:val="0"/>
      <w:marBottom w:val="0"/>
      <w:divBdr>
        <w:top w:val="none" w:sz="0" w:space="0" w:color="auto"/>
        <w:left w:val="none" w:sz="0" w:space="0" w:color="auto"/>
        <w:bottom w:val="none" w:sz="0" w:space="0" w:color="auto"/>
        <w:right w:val="none" w:sz="0" w:space="0" w:color="auto"/>
      </w:divBdr>
    </w:div>
    <w:div w:id="1098254003">
      <w:marLeft w:val="0"/>
      <w:marRight w:val="0"/>
      <w:marTop w:val="0"/>
      <w:marBottom w:val="0"/>
      <w:divBdr>
        <w:top w:val="none" w:sz="0" w:space="0" w:color="auto"/>
        <w:left w:val="none" w:sz="0" w:space="0" w:color="auto"/>
        <w:bottom w:val="none" w:sz="0" w:space="0" w:color="auto"/>
        <w:right w:val="none" w:sz="0" w:space="0" w:color="auto"/>
      </w:divBdr>
    </w:div>
    <w:div w:id="1265458201">
      <w:marLeft w:val="0"/>
      <w:marRight w:val="0"/>
      <w:marTop w:val="0"/>
      <w:marBottom w:val="0"/>
      <w:divBdr>
        <w:top w:val="none" w:sz="0" w:space="0" w:color="auto"/>
        <w:left w:val="none" w:sz="0" w:space="0" w:color="auto"/>
        <w:bottom w:val="none" w:sz="0" w:space="0" w:color="auto"/>
        <w:right w:val="none" w:sz="0" w:space="0" w:color="auto"/>
      </w:divBdr>
    </w:div>
    <w:div w:id="1601914265">
      <w:marLeft w:val="0"/>
      <w:marRight w:val="0"/>
      <w:marTop w:val="0"/>
      <w:marBottom w:val="0"/>
      <w:divBdr>
        <w:top w:val="none" w:sz="0" w:space="0" w:color="auto"/>
        <w:left w:val="none" w:sz="0" w:space="0" w:color="auto"/>
        <w:bottom w:val="none" w:sz="0" w:space="0" w:color="auto"/>
        <w:right w:val="none" w:sz="0" w:space="0" w:color="auto"/>
      </w:divBdr>
    </w:div>
    <w:div w:id="191512186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ationalarchives.gov.uk/doc/open-government-licence/version/3/" TargetMode="External"/><Relationship Id="rId18" Type="http://schemas.openxmlformats.org/officeDocument/2006/relationships/hyperlink" Target="https://beisgov.sharepoint.com/:w:/r/sites/InternationalForests-EXT-OS/Shared%20Documents/REDD%20and%20multilaterals/Programmes/REM/Future%20pipeline%20REM%20+%20and%20BC/Business%20Case/Full%20BC%20drafts/REM%20BC%20V5%20FINAL%20for%20Ministers.docx?d=wada134c7f45e4d6f9d202fdb10939132&amp;csf=1&amp;web=1&amp;e=GUSRUr" TargetMode="External"/><Relationship Id="rId26" Type="http://schemas.openxmlformats.org/officeDocument/2006/relationships/hyperlink" Target="https://pcimt.org/" TargetMode="External"/><Relationship Id="rId21" Type="http://schemas.openxmlformats.org/officeDocument/2006/relationships/comments" Target="comments.xm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aidstream.org/files/documents/REM-Business-Case-Extension-20180322030336.pdf" TargetMode="External"/><Relationship Id="rId25" Type="http://schemas.openxmlformats.org/officeDocument/2006/relationships/hyperlink" Target="https://view.officeapps.live.com/op/view.aspx?src=https%3A%2F%2Fscience-and-innovation-network.s3.eu-west-2.amazonaws.com%2FBEIS%2BICF%2FREM%2FREM%2BAnnual%2BReview%2B2023-24.docx&amp;wdOrigin=BROWSELINK" TargetMode="External"/><Relationship Id="rId33" Type="http://schemas.openxmlformats.org/officeDocument/2006/relationships/footer" Target="footer2.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aidstream.org/files/documents/REM-Amazon-Vision-Business-Case-20170308120302.pdf" TargetMode="External"/><Relationship Id="rId20" Type="http://schemas.openxmlformats.org/officeDocument/2006/relationships/hyperlink" Target="https://beisgov.sharepoint.com/:x:/r/sites/InternationalForests-EXT-OS/_layouts/15/Doc.aspx?sourcedoc=%7B96bf6c3d-0829-49f2-9f3d-722c9bec636d%7D&amp;action=edit&amp;wdinitialsession=69fe0189-9678-17d4-83b8-0e200197b67f&amp;wdrldsc=2&amp;wdrldc=1&amp;wdrldr=OnSaveAsWebMethodComplete"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ODA-Transparency@beis.gov.uk" TargetMode="External"/><Relationship Id="rId23" Type="http://schemas.microsoft.com/office/2016/09/relationships/commentsIds" Target="commentsIds.xml"/><Relationship Id="rId28" Type="http://schemas.openxmlformats.org/officeDocument/2006/relationships/hyperlink" Target="https://beisgov.sharepoint.com/:w:/r/sites/InternationalForests-EXT-OS/_layouts/15/Doc.aspx?sourcedoc=%7B45EF810F-0EBC-40AD-91E8-B7602195E426%7D&amp;file=Lessons%20Learned%20Form%202024.docx&amp;action=default&amp;mobileredirect=true" TargetMode="Externa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science-and-innovation-network.s3.eu-west-2.amazonaws.com/BEIS+ICF/REM/REM+Logframe+2021-22.xlsx"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si@nationalarchives.gsi.gov.uk" TargetMode="External"/><Relationship Id="rId22" Type="http://schemas.microsoft.com/office/2011/relationships/commentsExtended" Target="commentsExtended.xml"/><Relationship Id="rId27" Type="http://schemas.openxmlformats.org/officeDocument/2006/relationships/hyperlink" Target="https://www.sc.com/en/press-release/standard-chartered-and-brazilian-state-of-acre-to-bring-high-integrity-carbon-credits-to-market-to-support-forest-conservation/" TargetMode="External"/><Relationship Id="rId30" Type="http://schemas.openxmlformats.org/officeDocument/2006/relationships/image" Target="media/image3.png"/><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minambiente.gov.co/en-2024-colombia-consolido-la-segunda-cifra-de-deforestacion-mas-baja-en-de-la-histor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ore Document" ma:contentTypeID="0x0101004691A8DE0991884F8E90AD6474FC737301002EDB4F82A4FD31439328CBC569C1149B" ma:contentTypeVersion="21" ma:contentTypeDescription="Create a new document." ma:contentTypeScope="" ma:versionID="a8db199c007e854cc6042756a819d245">
  <xsd:schema xmlns:xsd="http://www.w3.org/2001/XMLSchema" xmlns:xs="http://www.w3.org/2001/XMLSchema" xmlns:p="http://schemas.microsoft.com/office/2006/metadata/properties" xmlns:ns2="0f9fa326-da26-4ea8-b6a9-645e8136fe1d" xmlns:ns3="839018be-1fd5-46c8-bb5f-8e5f297ce001" xmlns:ns4="aaacb922-5235-4a66-b188-303b9b46fbd7" xmlns:ns5="b3d83fe4-f584-44c1-ada4-cced241b61b0" targetNamespace="http://schemas.microsoft.com/office/2006/metadata/properties" ma:root="true" ma:fieldsID="281e53aa03d71f3d6d4a8e6eb6a928a7" ns2:_="" ns3:_="" ns4:_="" ns5:_="">
    <xsd:import namespace="0f9fa326-da26-4ea8-b6a9-645e8136fe1d"/>
    <xsd:import namespace="839018be-1fd5-46c8-bb5f-8e5f297ce001"/>
    <xsd:import namespace="aaacb922-5235-4a66-b188-303b9b46fbd7"/>
    <xsd:import namespace="b3d83fe4-f584-44c1-ada4-cced241b61b0"/>
    <xsd:element name="properties">
      <xsd:complexType>
        <xsd:sequence>
          <xsd:element name="documentManagement">
            <xsd:complexType>
              <xsd:all>
                <xsd:element ref="ns2:c6f593ada1854b629148449de059396b" minOccurs="0"/>
                <xsd:element ref="ns3:TaxCatchAll" minOccurs="0"/>
                <xsd:element ref="ns3:TaxCatchAllLabel" minOccurs="0"/>
                <xsd:element ref="ns2:m817f42addf14c9a838da36e78800043" minOccurs="0"/>
                <xsd:element ref="ns2:h573c97cf80c4aa6b446c5363dc3ac94" minOccurs="0"/>
                <xsd:element ref="ns4:LegacyData" minOccurs="0"/>
                <xsd:element ref="ns3:_dlc_DocId" minOccurs="0"/>
                <xsd:element ref="ns3:_dlc_DocIdPersistId" minOccurs="0"/>
                <xsd:element ref="ns3:_dlc_DocIdUrl" minOccurs="0"/>
                <xsd:element ref="ns3:SharedWithUsers" minOccurs="0"/>
                <xsd:element ref="ns3:SharedWithDetails" minOccurs="0"/>
                <xsd:element ref="ns5:MediaServiceMetadata" minOccurs="0"/>
                <xsd:element ref="ns5:MediaServiceFastMetadata" minOccurs="0"/>
                <xsd:element ref="ns5:MediaServiceAutoKeyPoints" minOccurs="0"/>
                <xsd:element ref="ns5:MediaServiceKeyPoints"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LengthInSeconds" minOccurs="0"/>
                <xsd:element ref="ns5:MediaServiceObjectDetectorVersions" minOccurs="0"/>
                <xsd:element ref="ns5:MediaServiceSearchProperties" minOccurs="0"/>
                <xsd:element ref="ns5:MediaServiceLocation" minOccurs="0"/>
                <xsd:element ref="ns5:Comments_x002f_keyele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fa326-da26-4ea8-b6a9-645e8136fe1d" elementFormDefault="qualified">
    <xsd:import namespace="http://schemas.microsoft.com/office/2006/documentManagement/types"/>
    <xsd:import namespace="http://schemas.microsoft.com/office/infopath/2007/PartnerControls"/>
    <xsd:element name="c6f593ada1854b629148449de059396b" ma:index="8" nillable="true" ma:taxonomy="true" ma:internalName="c6f593ada1854b629148449de059396b" ma:taxonomyFieldName="KIM_GovernmentBody" ma:displayName="Government Body" ma:default="3;#BEIS|b386cac2-c28c-4db4-8fca-43733d0e74ef" ma:fieldId="{c6f593ad-a185-4b62-9148-449de059396b}" ma:sspId="9b0aeba9-2bce-41c2-8545-5d12d676a674" ma:termSetId="46784332-da01-4f4a-94fa-2a245cb438b3" ma:anchorId="00000000-0000-0000-0000-000000000000" ma:open="false" ma:isKeyword="false">
      <xsd:complexType>
        <xsd:sequence>
          <xsd:element ref="pc:Terms" minOccurs="0" maxOccurs="1"/>
        </xsd:sequence>
      </xsd:complexType>
    </xsd:element>
    <xsd:element name="m817f42addf14c9a838da36e78800043" ma:index="12" nillable="true" ma:taxonomy="true" ma:internalName="m817f42addf14c9a838da36e78800043" ma:taxonomyFieldName="KIM_Function" ma:displayName="Function" ma:default="1;#Energy and Climate|67dfd3db-8e6c-4d42-96c1-aed1098cd89b" ma:fieldId="{6817f42a-ddf1-4c9a-838d-a36e78800043}" ma:sspId="9b0aeba9-2bce-41c2-8545-5d12d676a674" ma:termSetId="8a8c3714-5ee2-45f9-8c60-591b9d070299" ma:anchorId="00000000-0000-0000-0000-000000000000" ma:open="false" ma:isKeyword="false">
      <xsd:complexType>
        <xsd:sequence>
          <xsd:element ref="pc:Terms" minOccurs="0" maxOccurs="1"/>
        </xsd:sequence>
      </xsd:complexType>
    </xsd:element>
    <xsd:element name="h573c97cf80c4aa6b446c5363dc3ac94" ma:index="14" nillable="true" ma:taxonomy="true" ma:internalName="h573c97cf80c4aa6b446c5363dc3ac94" ma:taxonomyFieldName="KIM_Activity" ma:displayName="Activity" ma:default="2;#International Climate and Energy,|8ce3479e-0228-4d4b-8382-a951e8f3cec1" ma:fieldId="{1573c97c-f80c-4aa6-b446-c5363dc3ac94}" ma:sspId="9b0aeba9-2bce-41c2-8545-5d12d676a674" ma:termSetId="5c6dcaef-f335-486f-b10e-5a74f10247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39018be-1fd5-46c8-bb5f-8e5f297ce001"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7848f78-89dd-4aa4-a5d3-4bc706e8013d}" ma:internalName="TaxCatchAll" ma:showField="CatchAllData" ma:web="839018be-1fd5-46c8-bb5f-8e5f297ce0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7848f78-89dd-4aa4-a5d3-4bc706e8013d}" ma:internalName="TaxCatchAllLabel" ma:readOnly="true" ma:showField="CatchAllDataLabel" ma:web="839018be-1fd5-46c8-bb5f-8e5f297ce001">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PersistId" ma:index="18" nillable="true" ma:displayName="Persist ID" ma:description="Keep ID on add." ma:hidden="true" ma:internalName="_dlc_DocIdPersistId" ma:readOnly="true">
      <xsd:simpleType>
        <xsd:restriction base="dms:Boolean"/>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16"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d83fe4-f584-44c1-ada4-cced241b61b0"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b0aeba9-2bce-41c2-8545-5d12d676a674"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Location" ma:index="35" nillable="true" ma:displayName="Location" ma:indexed="true" ma:internalName="MediaServiceLocation" ma:readOnly="true">
      <xsd:simpleType>
        <xsd:restriction base="dms:Text"/>
      </xsd:simpleType>
    </xsd:element>
    <xsd:element name="Comments_x002f_keyelements" ma:index="36" nillable="true" ma:displayName="Comments/key elements" ma:description="Include info on any key points covered in key emails" ma:format="Dropdown" ma:internalName="Comments_x002f_keyele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egacyData xmlns="aaacb922-5235-4a66-b188-303b9b46fbd7">{
  "Name": "BEIS Annual Review Template April 2020.docx",
  "Title": "Annual Review Template_April 2020",
  "External": "",
  "Document Notes": "",
  "Security Classification": "OFFICIAL",
  "Handling Instructions": "",
  "Descriptor": "",
  "Government Body": "BEIS",
  "Business Unit": "BEIS:Energy, Transformation and Clean Growth:International (Climate and Energy):International Climate Finance",
  "Retention Label": "Corp PPP Review",
  "Date Opened": "2020-04-17T10:35:13.0000000Z",
  "Date Closed": "",
  "National Caveat": "",
  "Previous Location": "",
  "Previous Id": "",
  "Legacy Document Type": "",
  "Legacy Fileplan Target": "",
  "Legacy Numeric Class": "",
  "Legacy Folder Type": "",
  "Legacy Record Folder Identifier": "",
  "Legacy Copyright": "",
  "Legacy Last Modified Date": "",
  "Legacy Modifier": "",
  "Legacy Folder": "",
  "Legacy Content Type": "",
  "Legacy Expiry Review Date": "",
  "Legacy Last Action Date": "",
  "Legacy Protective Marking": "",
  "Legacy Tags": "",
  "Legacy References From Other Items": "",
  "Legacy Status on Transfer": "",
  "Legacy Date Closed": "",
  "Legacy Record Category Identifier": "",
  "Legacy Disposition as of Date": "",
  "Legacy Home Location": "",
  "Legacy Current Location": "",
  "Legacy Date File Received": "",
  "Legacy Date File Requested": "",
  "Legacy Date File Returned": "",
  "Legacy Minister": "",
  "Legacy MP": "",
  "Legacy Folder Notes": "",
  "Legacy Physical Item Location": "",
  "Legacy Request Type": "",
  "Legacy Descriptor": "",
  "Legacy Folder Document ID": "",
  "Legacy Document ID": "",
  "Legacy References To Other Items": "",
  "Legacy Custodian": "",
  "Legacy Additional Authors": "",
  "Legacy Document Link": "",
  "Legacy Folder Link": "",
  "Legacy Physical Format": false,
  "Content Type": "Document",
  "Previous Retention Policy": "",
  "Legacy Case Reference Number": "",
  "Created": "2020-04-17T10:35:16.0000000Z",
  "Document Modified By": "i:0#.f|membership|william.smithers@beis.gov.uk",
  "Document Created By": "i:0#.f|membership|william.smithers@beis.gov.uk",
  "Document ID Value": "2QFN7KK647Q6-169810503-3609",
  "Modified": "2020-06-12T15:11:14.0000000Z",
  "Original Location": "/sites/beis/201/Portfolio/Project Monitoring and Delivery/Annual Reviews/BEIS Annual Review Template April 2020.docx"
}</LegacyData>
    <_dlc_DocId xmlns="839018be-1fd5-46c8-bb5f-8e5f297ce001">N3MC4NMT5URJ-1164569100-30809</_dlc_DocId>
    <TaxCatchAll xmlns="839018be-1fd5-46c8-bb5f-8e5f297ce001">
      <Value>27</Value>
      <Value>3</Value>
      <Value>28</Value>
    </TaxCatchAll>
    <_dlc_DocIdUrl xmlns="839018be-1fd5-46c8-bb5f-8e5f297ce001">
      <Url>https://beisgov.sharepoint.com/sites/InternationalForests-EXT-OS/_layouts/15/DocIdRedir.aspx?ID=N3MC4NMT5URJ-1164569100-30809</Url>
      <Description>N3MC4NMT5URJ-1164569100-30809</Description>
    </_dlc_DocIdUrl>
    <SharedWithUsers xmlns="839018be-1fd5-46c8-bb5f-8e5f297ce001">
      <UserInfo>
        <DisplayName>zz_Bray, Callum (BEIS)</DisplayName>
        <AccountId>1135</AccountId>
        <AccountType/>
      </UserInfo>
      <UserInfo>
        <DisplayName>zz_Lugt, Ellie (International - Climate and Energy)</DisplayName>
        <AccountId>1134</AccountId>
        <AccountType/>
      </UserInfo>
      <UserInfo>
        <DisplayName>White, James (DSIT)</DisplayName>
        <AccountId>1136</AccountId>
        <AccountType/>
      </UserInfo>
      <UserInfo>
        <DisplayName>zz_Walter, Poppy (NZBI - Domestic)</DisplayName>
        <AccountId>1489</AccountId>
        <AccountType/>
      </UserInfo>
      <UserInfo>
        <DisplayName>zz_Robinson, Giulia (International - Climate and Energy)</DisplayName>
        <AccountId>1436</AccountId>
        <AccountType/>
      </UserInfo>
      <UserInfo>
        <DisplayName>Hughes, Catriona (Business Sectors - Infrastructure &amp; Materials)</DisplayName>
        <AccountId>1191</AccountId>
        <AccountType/>
      </UserInfo>
      <UserInfo>
        <DisplayName>zz_White, Alastair (NZSI - International Net Zero)</DisplayName>
        <AccountId>1268</AccountId>
        <AccountType/>
      </UserInfo>
      <UserInfo>
        <DisplayName>zz_Andrews, Sophie (International - Climate and Energy)</DisplayName>
        <AccountId>1433</AccountId>
        <AccountType/>
      </UserInfo>
      <UserInfo>
        <DisplayName>Patrick, Niall (Energy Security)</DisplayName>
        <AccountId>534</AccountId>
        <AccountType/>
      </UserInfo>
      <UserInfo>
        <DisplayName>zz_Stathakopoulou, Christina (NZSI - International Net Zero)</DisplayName>
        <AccountId>1518</AccountId>
        <AccountType/>
      </UserInfo>
      <UserInfo>
        <DisplayName>zz_Sardeson, Lottie (Intl Climate Finance - Investments)</DisplayName>
        <AccountId>282</AccountId>
        <AccountType/>
      </UserInfo>
      <UserInfo>
        <DisplayName>zz_Donegan, Brendan (Energy Security)</DisplayName>
        <AccountId>539</AccountId>
        <AccountType/>
      </UserInfo>
      <UserInfo>
        <DisplayName>zz_Gibbs, Douglas (Intl Climate Finance - Investments)</DisplayName>
        <AccountId>13</AccountId>
        <AccountType/>
      </UserInfo>
      <UserInfo>
        <DisplayName>zz_Mills, Sarah (Intl Climate Finance - Investments)</DisplayName>
        <AccountId>66</AccountId>
        <AccountType/>
      </UserInfo>
      <UserInfo>
        <DisplayName>Farmer, Will (Energy Security)</DisplayName>
        <AccountId>142</AccountId>
        <AccountType/>
      </UserInfo>
      <UserInfo>
        <DisplayName>Ahmed, Tajbee (Energy Security)</DisplayName>
        <AccountId>219</AccountId>
        <AccountType/>
      </UserInfo>
      <UserInfo>
        <DisplayName>zz_Evans, Sian (Intl Climate Finance - Partnerships)</DisplayName>
        <AccountId>104</AccountId>
        <AccountType/>
      </UserInfo>
      <UserInfo>
        <DisplayName>Davis, Owen (Energy Security)</DisplayName>
        <AccountId>245</AccountId>
        <AccountType/>
      </UserInfo>
      <UserInfo>
        <DisplayName>Paton, Ellen (Energy Security)</DisplayName>
        <AccountId>37</AccountId>
        <AccountType/>
      </UserInfo>
      <UserInfo>
        <DisplayName>zz_Kasliwal, Pritika (Intl Climate Finance - Partnerships)</DisplayName>
        <AccountId>81</AccountId>
        <AccountType/>
      </UserInfo>
      <UserInfo>
        <DisplayName>Hirschhausen, Lara (Energy Security)</DisplayName>
        <AccountId>218</AccountId>
        <AccountType/>
      </UserInfo>
      <UserInfo>
        <DisplayName>zz_Le Quesne, Felicity (NZSI - International Forests Hub)</DisplayName>
        <AccountId>72</AccountId>
        <AccountType/>
      </UserInfo>
      <UserInfo>
        <DisplayName>zz_Ashworth, Francesca (Science, Research &amp; Innovation)</DisplayName>
        <AccountId>2123</AccountId>
        <AccountType/>
      </UserInfo>
      <UserInfo>
        <DisplayName>zz_Tomlinson, Luke (Intl Climate Finance - Investments)</DisplayName>
        <AccountId>123</AccountId>
        <AccountType/>
      </UserInfo>
      <UserInfo>
        <DisplayName>zz_Schuler, Nina (International - Climate and Energy)</DisplayName>
        <AccountId>2097</AccountId>
        <AccountType/>
      </UserInfo>
      <UserInfo>
        <DisplayName>Olubodun, Lekan (NZSI - International Net Zero)</DisplayName>
        <AccountId>162</AccountId>
        <AccountType/>
      </UserInfo>
      <UserInfo>
        <DisplayName>Augustin, Sidney (DSIT)</DisplayName>
        <AccountId>267</AccountId>
        <AccountType/>
      </UserInfo>
      <UserInfo>
        <DisplayName>zz_Liehr, Estefania (Intl Climate Finance - Investments)</DisplayName>
        <AccountId>87</AccountId>
        <AccountType/>
      </UserInfo>
      <UserInfo>
        <DisplayName>veronica.robledo</DisplayName>
        <AccountId>1977</AccountId>
        <AccountType/>
      </UserInfo>
      <UserInfo>
        <DisplayName>lina.penuela@fcdo.gov.uk</DisplayName>
        <AccountId>1971</AccountId>
        <AccountType/>
      </UserInfo>
      <UserInfo>
        <DisplayName>natalia.rodriguez</DisplayName>
        <AccountId>1978</AccountId>
        <AccountType/>
      </UserInfo>
      <UserInfo>
        <DisplayName>Veronica Robledo (Sensitive)</DisplayName>
        <AccountId>607</AccountId>
        <AccountType/>
      </UserInfo>
      <UserInfo>
        <DisplayName>Lina Penuela (Sensitive)</DisplayName>
        <AccountId>608</AccountId>
        <AccountType/>
      </UserInfo>
      <UserInfo>
        <DisplayName>Natalia Rodriguez (Sensitive)</DisplayName>
        <AccountId>606</AccountId>
        <AccountType/>
      </UserInfo>
      <UserInfo>
        <DisplayName>Caravani, Alice (Energy Security)</DisplayName>
        <AccountId>187</AccountId>
        <AccountType/>
      </UserInfo>
      <UserInfo>
        <DisplayName>zz_Unadkat, Kavi (International - Climate and Energy)</DisplayName>
        <AccountId>2318</AccountId>
        <AccountType/>
      </UserInfo>
      <UserInfo>
        <DisplayName>zz_Rose, Ginny (International - Climate and Energy)</DisplayName>
        <AccountId>5308</AccountId>
        <AccountType/>
      </UserInfo>
      <UserInfo>
        <DisplayName>Baillie, Jack (NZSI - International Net Zero)</DisplayName>
        <AccountId>5028</AccountId>
        <AccountType/>
      </UserInfo>
      <UserInfo>
        <DisplayName>Al-Sibassi, Eman (Energy Security)</DisplayName>
        <AccountId>723</AccountId>
        <AccountType/>
      </UserInfo>
      <UserInfo>
        <DisplayName>zz_Enevoldsen, Chloe (NZSI - International Net Zero)</DisplayName>
        <AccountId>5447</AccountId>
        <AccountType/>
      </UserInfo>
      <UserInfo>
        <DisplayName>zz_Carro, Inigo (BEIS)</DisplayName>
        <AccountId>5241</AccountId>
        <AccountType/>
      </UserInfo>
      <UserInfo>
        <DisplayName>zz_Kennedy, Ruth (Intl Climate Finance - Investments)</DisplayName>
        <AccountId>54</AccountId>
        <AccountType/>
      </UserInfo>
      <UserInfo>
        <DisplayName>zz_Pettem, Sarah (Intl Climate Finance - Portfolio)</DisplayName>
        <AccountId>190</AccountId>
        <AccountType/>
      </UserInfo>
      <UserInfo>
        <DisplayName>zz_Hodgetts, George (NZSI - International Net Zero)</DisplayName>
        <AccountId>101</AccountId>
        <AccountType/>
      </UserInfo>
      <UserInfo>
        <DisplayName>zz_Keene, Alexander (Topps - National Security &amp; International)</DisplayName>
        <AccountId>5053</AccountId>
        <AccountType/>
      </UserInfo>
      <UserInfo>
        <DisplayName>Hillson, Isabelle (Energy Security)</DisplayName>
        <AccountId>2927</AccountId>
        <AccountType/>
      </UserInfo>
      <UserInfo>
        <DisplayName>Smithers, William (Energy Security)</DisplayName>
        <AccountId>15</AccountId>
        <AccountType/>
      </UserInfo>
      <UserInfo>
        <DisplayName>Bunte, Svenja (Energy Security)</DisplayName>
        <AccountId>5357</AccountId>
        <AccountType/>
      </UserInfo>
      <UserInfo>
        <DisplayName>Jones3, Philip (Energy Security)</DisplayName>
        <AccountId>8101</AccountId>
        <AccountType/>
      </UserInfo>
      <UserInfo>
        <DisplayName>Sarah Pettem</DisplayName>
        <AccountId>7821</AccountId>
        <AccountType/>
      </UserInfo>
      <UserInfo>
        <DisplayName>Boustead, Rebecca (Energy Security)</DisplayName>
        <AccountId>3176</AccountId>
        <AccountType/>
      </UserInfo>
      <UserInfo>
        <DisplayName>Evans, Rachael (Energy Security)</DisplayName>
        <AccountId>8412</AccountId>
        <AccountType/>
      </UserInfo>
      <UserInfo>
        <DisplayName>LeNagard, Clementine (Energy Security)</DisplayName>
        <AccountId>8741</AccountId>
        <AccountType/>
      </UserInfo>
      <UserInfo>
        <DisplayName>zz_Birkett, Joe (Energy Security)</DisplayName>
        <AccountId>8537</AccountId>
        <AccountType/>
      </UserInfo>
      <UserInfo>
        <DisplayName>Poletti, Monica (Energy Security)</DisplayName>
        <AccountId>8373</AccountId>
        <AccountType/>
      </UserInfo>
      <UserInfo>
        <DisplayName>Flanagan, Thomas (Energy Supply - Energy Affordability)</DisplayName>
        <AccountId>8834</AccountId>
        <AccountType/>
      </UserInfo>
      <UserInfo>
        <DisplayName>Evans, Jacob (Energy Security)</DisplayName>
        <AccountId>8531</AccountId>
        <AccountType/>
      </UserInfo>
      <UserInfo>
        <DisplayName>Wong2, Matthew (Energy Security)</DisplayName>
        <AccountId>8545</AccountId>
        <AccountType/>
      </UserInfo>
      <UserInfo>
        <DisplayName>zz_Haddad, Marie (Energy Security)</DisplayName>
        <AccountId>8530</AccountId>
        <AccountType/>
      </UserInfo>
      <UserInfo>
        <DisplayName>zz_Carroll, Sabrina (Energy Security)</DisplayName>
        <AccountId>8195</AccountId>
        <AccountType/>
      </UserInfo>
      <UserInfo>
        <DisplayName>Norman-Rhodes, Alex (Energy Security)</DisplayName>
        <AccountId>8102</AccountId>
        <AccountType/>
      </UserInfo>
      <UserInfo>
        <DisplayName>Connolly, Michael (Energy Security)</DisplayName>
        <AccountId>8895</AccountId>
        <AccountType/>
      </UserInfo>
      <UserInfo>
        <DisplayName>zz_Salt, Fred (NZSI - International Net Zero )</DisplayName>
        <AccountId>8544</AccountId>
        <AccountType/>
      </UserInfo>
      <UserInfo>
        <DisplayName>Parris, Francesca (Energy Security)</DisplayName>
        <AccountId>3785</AccountId>
        <AccountType/>
      </UserInfo>
      <UserInfo>
        <DisplayName>Sanyal, Sean (Energy Security)</DisplayName>
        <AccountId>8539</AccountId>
        <AccountType/>
      </UserInfo>
      <UserInfo>
        <DisplayName>Bertrand, Jeromine (Energy Security)</DisplayName>
        <AccountId>80</AccountId>
        <AccountType/>
      </UserInfo>
      <UserInfo>
        <DisplayName>Apine, Alina (Energy Security)</DisplayName>
        <AccountId>4968</AccountId>
        <AccountType/>
      </UserInfo>
      <UserInfo>
        <DisplayName>Hampton-Ball, Simon (Energy Security)</DisplayName>
        <AccountId>53</AccountId>
        <AccountType/>
      </UserInfo>
      <UserInfo>
        <DisplayName>zz_Wastie, Tayah (Energy Security)</DisplayName>
        <AccountId>8372</AccountId>
        <AccountType/>
      </UserInfo>
      <UserInfo>
        <DisplayName>zz_Rodriguez, Poppy (Energy Security)</DisplayName>
        <AccountId>9126</AccountId>
        <AccountType/>
      </UserInfo>
      <UserInfo>
        <DisplayName>Livesey, Renee (Energy Security)</DisplayName>
        <AccountId>306</AccountId>
        <AccountType/>
      </UserInfo>
      <UserInfo>
        <DisplayName>Shipley, Chris (Energy Security)</DisplayName>
        <AccountId>68</AccountId>
        <AccountType/>
      </UserInfo>
      <UserInfo>
        <DisplayName>Bennett, Victoria (Energy Security)</DisplayName>
        <AccountId>9902</AccountId>
        <AccountType/>
      </UserInfo>
      <UserInfo>
        <DisplayName>Stringer, Fiona (Energy Security)</DisplayName>
        <AccountId>99</AccountId>
        <AccountType/>
      </UserInfo>
      <UserInfo>
        <DisplayName>Situ, Victoria (Energy Security)</DisplayName>
        <AccountId>183</AccountId>
        <AccountType/>
      </UserInfo>
      <UserInfo>
        <DisplayName>Mohammadpour, Parmida (Energy Security)</DisplayName>
        <AccountId>9464</AccountId>
        <AccountType/>
      </UserInfo>
      <UserInfo>
        <DisplayName>Walker, Joe (Energy Security)</DisplayName>
        <AccountId>10364</AccountId>
        <AccountType/>
      </UserInfo>
      <UserInfo>
        <DisplayName>Raichoora, Ravi (Energy Security)</DisplayName>
        <AccountId>10201</AccountId>
        <AccountType/>
      </UserInfo>
      <UserInfo>
        <DisplayName>Firth, Rosalind (Energy Security)</DisplayName>
        <AccountId>11555</AccountId>
        <AccountType/>
      </UserInfo>
      <UserInfo>
        <DisplayName>Catton, Ryan (Energy Security)</DisplayName>
        <AccountId>10905</AccountId>
        <AccountType/>
      </UserInfo>
      <UserInfo>
        <DisplayName>Biddle, Harry (Topps - Analysis Directorate)</DisplayName>
        <AccountId>10842</AccountId>
        <AccountType/>
      </UserInfo>
    </SharedWithUsers>
    <lcf76f155ced4ddcb4097134ff3c332f xmlns="b3d83fe4-f584-44c1-ada4-cced241b61b0">
      <Terms xmlns="http://schemas.microsoft.com/office/infopath/2007/PartnerControls"/>
    </lcf76f155ced4ddcb4097134ff3c332f>
    <c6f593ada1854b629148449de059396b xmlns="0f9fa326-da26-4ea8-b6a9-645e8136fe1d">
      <Terms xmlns="http://schemas.microsoft.com/office/infopath/2007/PartnerControls">
        <TermInfo xmlns="http://schemas.microsoft.com/office/infopath/2007/PartnerControls">
          <TermName xmlns="http://schemas.microsoft.com/office/infopath/2007/PartnerControls">BEIS</TermName>
          <TermId xmlns="http://schemas.microsoft.com/office/infopath/2007/PartnerControls">b386cac2-c28c-4db4-8fca-43733d0e74ef</TermId>
        </TermInfo>
      </Terms>
    </c6f593ada1854b629148449de059396b>
    <m817f42addf14c9a838da36e78800043 xmlns="0f9fa326-da26-4ea8-b6a9-645e8136fe1d">
      <Terms xmlns="http://schemas.microsoft.com/office/infopath/2007/PartnerControls">
        <TermInfo xmlns="http://schemas.microsoft.com/office/infopath/2007/PartnerControls">
          <TermName xmlns="http://schemas.microsoft.com/office/infopath/2007/PartnerControls">Climate and energy</TermName>
          <TermId xmlns="http://schemas.microsoft.com/office/infopath/2007/PartnerControls">98b2efea-a649-07e6-a104-07f256801c42</TermId>
        </TermInfo>
      </Terms>
    </m817f42addf14c9a838da36e78800043>
    <h573c97cf80c4aa6b446c5363dc3ac94 xmlns="0f9fa326-da26-4ea8-b6a9-645e8136fe1d">
      <Terms xmlns="http://schemas.microsoft.com/office/infopath/2007/PartnerControls">
        <TermInfo xmlns="http://schemas.microsoft.com/office/infopath/2007/PartnerControls">
          <TermName xmlns="http://schemas.microsoft.com/office/infopath/2007/PartnerControls">International climate</TermName>
          <TermId xmlns="http://schemas.microsoft.com/office/infopath/2007/PartnerControls">5a595758-250c-1237-4802-ae3329732708</TermId>
        </TermInfo>
      </Terms>
    </h573c97cf80c4aa6b446c5363dc3ac94>
    <Comments_x002f_keyelements xmlns="b3d83fe4-f584-44c1-ada4-cced241b61b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470627-5072-4164-B9A0-A8C60A90D51C}">
  <ds:schemaRefs>
    <ds:schemaRef ds:uri="http://schemas.openxmlformats.org/officeDocument/2006/bibliography"/>
  </ds:schemaRefs>
</ds:datastoreItem>
</file>

<file path=customXml/itemProps2.xml><?xml version="1.0" encoding="utf-8"?>
<ds:datastoreItem xmlns:ds="http://schemas.openxmlformats.org/officeDocument/2006/customXml" ds:itemID="{49948BD2-19FB-4A1A-9F04-1E661C4B97AC}">
  <ds:schemaRefs>
    <ds:schemaRef ds:uri="http://schemas.microsoft.com/sharepoint/events"/>
  </ds:schemaRefs>
</ds:datastoreItem>
</file>

<file path=customXml/itemProps3.xml><?xml version="1.0" encoding="utf-8"?>
<ds:datastoreItem xmlns:ds="http://schemas.openxmlformats.org/officeDocument/2006/customXml" ds:itemID="{55ED979B-98A5-424D-8828-521C444A1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fa326-da26-4ea8-b6a9-645e8136fe1d"/>
    <ds:schemaRef ds:uri="839018be-1fd5-46c8-bb5f-8e5f297ce001"/>
    <ds:schemaRef ds:uri="aaacb922-5235-4a66-b188-303b9b46fbd7"/>
    <ds:schemaRef ds:uri="b3d83fe4-f584-44c1-ada4-cced241b6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FCA949-4A17-4A58-8CB4-38E906E85F6A}">
  <ds:schemaRefs>
    <ds:schemaRef ds:uri="http://schemas.microsoft.com/office/2006/metadata/properties"/>
    <ds:schemaRef ds:uri="http://schemas.microsoft.com/office/infopath/2007/PartnerControls"/>
    <ds:schemaRef ds:uri="aaacb922-5235-4a66-b188-303b9b46fbd7"/>
    <ds:schemaRef ds:uri="839018be-1fd5-46c8-bb5f-8e5f297ce001"/>
    <ds:schemaRef ds:uri="b3d83fe4-f584-44c1-ada4-cced241b61b0"/>
    <ds:schemaRef ds:uri="0f9fa326-da26-4ea8-b6a9-645e8136fe1d"/>
  </ds:schemaRefs>
</ds:datastoreItem>
</file>

<file path=customXml/itemProps5.xml><?xml version="1.0" encoding="utf-8"?>
<ds:datastoreItem xmlns:ds="http://schemas.openxmlformats.org/officeDocument/2006/customXml" ds:itemID="{28542131-BD40-42FA-BF1D-325659C74395}">
  <ds:schemaRefs>
    <ds:schemaRef ds:uri="http://schemas.microsoft.com/sharepoint/v3/contenttype/forms"/>
  </ds:schemaRefs>
</ds:datastoreItem>
</file>

<file path=docMetadata/LabelInfo.xml><?xml version="1.0" encoding="utf-8"?>
<clbl:labelList xmlns:clbl="http://schemas.microsoft.com/office/2020/mipLabelMetadata">
  <clbl:label id="{9e9cc48d-6fba-4c12-9882-137473def580}" enabled="1" method="Privileged" siteId="{d3a2d0d3-7cc8-4f52-bbf9-85bd43d94279}" removed="0"/>
  <clbl:label id="{ba62f585-b40f-4ab9-bafe-39150f03d124}" enabled="1" method="Standard" siteId="{cbac7005-02c1-43eb-b497-e6492d1b2dd8}" removed="0"/>
</clbl:labelList>
</file>

<file path=docProps/app.xml><?xml version="1.0" encoding="utf-8"?>
<Properties xmlns="http://schemas.openxmlformats.org/officeDocument/2006/extended-properties" xmlns:vt="http://schemas.openxmlformats.org/officeDocument/2006/docPropsVTypes">
  <Template>Normal</Template>
  <TotalTime>1</TotalTime>
  <Pages>28</Pages>
  <Words>12506</Words>
  <Characters>71286</Characters>
  <Application>Microsoft Office Word</Application>
  <DocSecurity>0</DocSecurity>
  <Lines>594</Lines>
  <Paragraphs>167</Paragraphs>
  <ScaleCrop>false</ScaleCrop>
  <Company/>
  <LinksUpToDate>false</LinksUpToDate>
  <CharactersWithSpaces>83625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Smithers, William (Intl Climate Finance: Portfolio)</dc:creator>
  <cp:keywords/>
  <dc:description/>
  <cp:lastModifiedBy>Mangheni, Edwin (Energy Security)</cp:lastModifiedBy>
  <cp:revision>2</cp:revision>
  <dcterms:created xsi:type="dcterms:W3CDTF">2026-08-04T10:14:00Z</dcterms:created>
  <dcterms:modified xsi:type="dcterms:W3CDTF">2026-08-04T10:14:00Z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2020-07-31T08:26:31Z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cddeefbe-1e4c-49e9-8a2d-000074bea76d</vt:lpwstr>
  </property>
  <property fmtid="{D5CDD505-2E9C-101B-9397-08002B2CF9AE}" pid="8" name="MSIP_Label_ba62f585-b40f-4ab9-bafe-39150f03d124_ContentBits">
    <vt:lpwstr>0</vt:lpwstr>
  </property>
  <property fmtid="{D5CDD505-2E9C-101B-9397-08002B2CF9AE}" pid="9" name="Business Document Type">
    <vt:lpwstr>Annual review</vt:lpwstr>
  </property>
  <property fmtid="{D5CDD505-2E9C-101B-9397-08002B2CF9AE}" pid="10" name="Business Unit">
    <vt:lpwstr>1;#International Climate Finance|25a07eec-082c-4868-be05-2bef48a6767e</vt:lpwstr>
  </property>
  <property fmtid="{D5CDD505-2E9C-101B-9397-08002B2CF9AE}" pid="11" name="MSIP_Label_e4c996da-17fa-4fc5-8989-2758fb4cf86b_ActionId">
    <vt:lpwstr>919708a4-416e-499e-8edc-0000a189eb48</vt:lpwstr>
  </property>
  <property fmtid="{D5CDD505-2E9C-101B-9397-08002B2CF9AE}" pid="12" name="MSIP_Label_e4c996da-17fa-4fc5-8989-2758fb4cf86b_SiteId">
    <vt:lpwstr>cdf709af-1a18-4c74-bd93-6d14a64d73b3</vt:lpwstr>
  </property>
  <property fmtid="{D5CDD505-2E9C-101B-9397-08002B2CF9AE}" pid="13" name="MSIP_Label_e4c996da-17fa-4fc5-8989-2758fb4cf86b_ContentBits">
    <vt:lpwstr>1</vt:lpwstr>
  </property>
  <property fmtid="{D5CDD505-2E9C-101B-9397-08002B2CF9AE}" pid="14" name="ContentTypeId">
    <vt:lpwstr>0x0101004691A8DE0991884F8E90AD6474FC737301002EDB4F82A4FD31439328CBC569C1149B</vt:lpwstr>
  </property>
  <property fmtid="{D5CDD505-2E9C-101B-9397-08002B2CF9AE}" pid="15" name="MSIP_Label_e4c996da-17fa-4fc5-8989-2758fb4cf86b_Enabled">
    <vt:lpwstr>true</vt:lpwstr>
  </property>
  <property fmtid="{D5CDD505-2E9C-101B-9397-08002B2CF9AE}" pid="16" name="MSIP_Label_e4c996da-17fa-4fc5-8989-2758fb4cf86b_Name">
    <vt:lpwstr>OFFICIAL</vt:lpwstr>
  </property>
  <property fmtid="{D5CDD505-2E9C-101B-9397-08002B2CF9AE}" pid="17" name="_dlc_DocIdItemGuid">
    <vt:lpwstr>540d8486-117f-40ad-ab5c-2625563bf87b</vt:lpwstr>
  </property>
  <property fmtid="{D5CDD505-2E9C-101B-9397-08002B2CF9AE}" pid="18" name="MSIP_Label_e4c996da-17fa-4fc5-8989-2758fb4cf86b_SetDate">
    <vt:lpwstr>2020-03-30T16:49:07Z</vt:lpwstr>
  </property>
  <property fmtid="{D5CDD505-2E9C-101B-9397-08002B2CF9AE}" pid="19" name="MSIP_Label_e4c996da-17fa-4fc5-8989-2758fb4cf86b_Method">
    <vt:lpwstr>Standard</vt:lpwstr>
  </property>
  <property fmtid="{D5CDD505-2E9C-101B-9397-08002B2CF9AE}" pid="20" name="MediaServiceImageTags">
    <vt:lpwstr/>
  </property>
  <property fmtid="{D5CDD505-2E9C-101B-9397-08002B2CF9AE}" pid="21" name="KIM_Activity">
    <vt:lpwstr>28;#International climate|5a595758-250c-1237-4802-ae3329732708</vt:lpwstr>
  </property>
  <property fmtid="{D5CDD505-2E9C-101B-9397-08002B2CF9AE}" pid="22" name="KIM_GovernmentBody">
    <vt:lpwstr>3;#BEIS|b386cac2-c28c-4db4-8fca-43733d0e74ef</vt:lpwstr>
  </property>
  <property fmtid="{D5CDD505-2E9C-101B-9397-08002B2CF9AE}" pid="23" name="KIM_Function">
    <vt:lpwstr>27;#Climate and energy|98b2efea-a649-07e6-a104-07f256801c42</vt:lpwstr>
  </property>
  <property fmtid="{D5CDD505-2E9C-101B-9397-08002B2CF9AE}" pid="24" name="Business_x0020_Unit">
    <vt:lpwstr>1;#International Climate Finance|25a07eec-082c-4868-be05-2bef48a6767e</vt:lpwstr>
  </property>
  <property fmtid="{D5CDD505-2E9C-101B-9397-08002B2CF9AE}" pid="25" name="docLang">
    <vt:lpwstr>en</vt:lpwstr>
  </property>
  <property fmtid="{D5CDD505-2E9C-101B-9397-08002B2CF9AE}" pid="26" name="ClassificationContentMarkingHeaderShapeIds">
    <vt:lpwstr>7a3f1381,b5e9124,2ee25583</vt:lpwstr>
  </property>
  <property fmtid="{D5CDD505-2E9C-101B-9397-08002B2CF9AE}" pid="27" name="ClassificationContentMarkingHeaderFontProps">
    <vt:lpwstr>#000000,10,Aptos</vt:lpwstr>
  </property>
  <property fmtid="{D5CDD505-2E9C-101B-9397-08002B2CF9AE}" pid="28" name="ClassificationContentMarkingHeaderText">
    <vt:lpwstr>OFFICIAL</vt:lpwstr>
  </property>
  <property fmtid="{D5CDD505-2E9C-101B-9397-08002B2CF9AE}" pid="29" name="ClassificationContentMarkingFooterShapeIds">
    <vt:lpwstr>584180e,6668ad7d,22e6f140</vt:lpwstr>
  </property>
  <property fmtid="{D5CDD505-2E9C-101B-9397-08002B2CF9AE}" pid="30" name="ClassificationContentMarkingFooterFontProps">
    <vt:lpwstr>#000000,10,Aptos</vt:lpwstr>
  </property>
  <property fmtid="{D5CDD505-2E9C-101B-9397-08002B2CF9AE}" pid="31" name="ClassificationContentMarkingFooterText">
    <vt:lpwstr>OFFICIAL</vt:lpwstr>
  </property>
</Properties>
</file>